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shd w:val="clear" w:color="auto" w:fill="6AC3AD"/>
        <w:tblLook w:val="04A0" w:firstRow="1" w:lastRow="0" w:firstColumn="1" w:lastColumn="0" w:noHBand="0" w:noVBand="1"/>
      </w:tblPr>
      <w:tblGrid>
        <w:gridCol w:w="10456"/>
      </w:tblGrid>
      <w:tr w:rsidR="00097A86" w14:paraId="637CC4A2" w14:textId="77777777" w:rsidTr="00FB25F7">
        <w:trPr>
          <w:trHeight w:val="1386"/>
        </w:trPr>
        <w:tc>
          <w:tcPr>
            <w:tcW w:w="10456" w:type="dxa"/>
            <w:tcBorders>
              <w:top w:val="nil"/>
              <w:left w:val="nil"/>
              <w:bottom w:val="nil"/>
              <w:right w:val="nil"/>
            </w:tcBorders>
            <w:shd w:val="clear" w:color="auto" w:fill="DF4777"/>
          </w:tcPr>
          <w:p w14:paraId="7F1F012B" w14:textId="5849AFE6" w:rsidR="00097A86" w:rsidRDefault="00097A86"/>
        </w:tc>
      </w:tr>
    </w:tbl>
    <w:p w14:paraId="449057FD" w14:textId="1DEDDC87" w:rsidR="00C7334B" w:rsidRDefault="00FB25F7">
      <w:r>
        <w:rPr>
          <w:noProof/>
        </w:rPr>
        <w:drawing>
          <wp:anchor distT="0" distB="0" distL="114300" distR="114300" simplePos="0" relativeHeight="251664384" behindDoc="1" locked="0" layoutInCell="1" allowOverlap="1" wp14:anchorId="7CC254EA" wp14:editId="4F2D715B">
            <wp:simplePos x="0" y="0"/>
            <wp:positionH relativeFrom="column">
              <wp:posOffset>0</wp:posOffset>
            </wp:positionH>
            <wp:positionV relativeFrom="paragraph">
              <wp:posOffset>-880101</wp:posOffset>
            </wp:positionV>
            <wp:extent cx="6645910" cy="3736340"/>
            <wp:effectExtent l="0" t="0" r="2540" b="0"/>
            <wp:wrapTight wrapText="bothSides">
              <wp:wrapPolygon edited="0">
                <wp:start x="0" y="0"/>
                <wp:lineTo x="0" y="21475"/>
                <wp:lineTo x="21546" y="21475"/>
                <wp:lineTo x="21546"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BOX17185088_Large.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3736340"/>
                    </a:xfrm>
                    <a:prstGeom prst="rect">
                      <a:avLst/>
                    </a:prstGeom>
                  </pic:spPr>
                </pic:pic>
              </a:graphicData>
            </a:graphic>
            <wp14:sizeRelH relativeFrom="page">
              <wp14:pctWidth>0</wp14:pctWidth>
            </wp14:sizeRelH>
            <wp14:sizeRelV relativeFrom="page">
              <wp14:pctHeight>0</wp14:pctHeight>
            </wp14:sizeRelV>
          </wp:anchor>
        </w:drawing>
      </w:r>
    </w:p>
    <w:p w14:paraId="708C5648" w14:textId="77777777" w:rsidR="00F26F87" w:rsidRDefault="00F26F87" w:rsidP="00F26F87">
      <w:pPr>
        <w:spacing w:after="360"/>
        <w:rPr>
          <w:rFonts w:ascii="Arial" w:hAnsi="Arial" w:cs="Arial"/>
          <w:color w:val="004A64"/>
          <w:sz w:val="44"/>
          <w:szCs w:val="44"/>
        </w:rPr>
      </w:pPr>
    </w:p>
    <w:p w14:paraId="52D6EC09" w14:textId="7437B784" w:rsidR="005378D6" w:rsidRPr="007169DD" w:rsidRDefault="007169DD" w:rsidP="00F26F87">
      <w:pPr>
        <w:spacing w:after="360"/>
        <w:rPr>
          <w:rFonts w:ascii="Arial" w:hAnsi="Arial" w:cs="Arial"/>
          <w:color w:val="2A2A2A"/>
          <w:sz w:val="32"/>
          <w:szCs w:val="32"/>
        </w:rPr>
      </w:pPr>
      <w:r w:rsidRPr="007169DD">
        <w:rPr>
          <w:rFonts w:ascii="Arial" w:hAnsi="Arial" w:cs="Arial"/>
          <w:color w:val="2A2A2A"/>
          <w:sz w:val="32"/>
          <w:szCs w:val="32"/>
        </w:rPr>
        <w:t>VEJLEDNING</w:t>
      </w:r>
      <w:r w:rsidR="00606593">
        <w:rPr>
          <w:rFonts w:ascii="Arial" w:hAnsi="Arial" w:cs="Arial"/>
          <w:color w:val="2A2A2A"/>
          <w:sz w:val="32"/>
          <w:szCs w:val="32"/>
        </w:rPr>
        <w:t xml:space="preserve"> </w:t>
      </w:r>
    </w:p>
    <w:p w14:paraId="1A29F40E" w14:textId="63A713EA" w:rsidR="00097A86" w:rsidRPr="001910F2" w:rsidRDefault="00A070BF" w:rsidP="00F26F87">
      <w:pPr>
        <w:spacing w:after="360"/>
        <w:rPr>
          <w:rFonts w:ascii="Arial" w:hAnsi="Arial" w:cs="Arial"/>
          <w:color w:val="004A64"/>
          <w:sz w:val="48"/>
          <w:szCs w:val="44"/>
        </w:rPr>
      </w:pPr>
      <w:r>
        <w:rPr>
          <w:rFonts w:ascii="Arial" w:hAnsi="Arial" w:cs="Arial"/>
          <w:color w:val="004A64"/>
          <w:sz w:val="48"/>
          <w:szCs w:val="44"/>
        </w:rPr>
        <w:t>50.48</w:t>
      </w:r>
      <w:r w:rsidR="00573A2A">
        <w:rPr>
          <w:rFonts w:ascii="Arial" w:hAnsi="Arial" w:cs="Arial"/>
          <w:color w:val="004A64"/>
          <w:sz w:val="48"/>
          <w:szCs w:val="44"/>
        </w:rPr>
        <w:t xml:space="preserve"> </w:t>
      </w:r>
      <w:r>
        <w:rPr>
          <w:rFonts w:ascii="Arial" w:hAnsi="Arial" w:cs="Arial"/>
          <w:color w:val="004A64"/>
          <w:sz w:val="48"/>
          <w:szCs w:val="44"/>
        </w:rPr>
        <w:t>Tele og data</w:t>
      </w:r>
    </w:p>
    <w:p w14:paraId="5E1DB18E" w14:textId="77777777" w:rsidR="00EC06C5" w:rsidRDefault="007169DD" w:rsidP="002D4F7D">
      <w:pPr>
        <w:spacing w:after="360"/>
        <w:rPr>
          <w:rFonts w:ascii="Arial" w:hAnsi="Arial" w:cs="Arial"/>
          <w:color w:val="004A64"/>
          <w:sz w:val="32"/>
          <w:szCs w:val="32"/>
        </w:rPr>
      </w:pPr>
      <w:r>
        <w:rPr>
          <w:rFonts w:ascii="Arial" w:hAnsi="Arial" w:cs="Arial"/>
          <w:color w:val="004A64"/>
          <w:sz w:val="32"/>
          <w:szCs w:val="32"/>
        </w:rPr>
        <w:t xml:space="preserve">Kundevejledning </w:t>
      </w:r>
      <w:r w:rsidR="00EC06C5">
        <w:rPr>
          <w:rFonts w:ascii="Arial" w:hAnsi="Arial" w:cs="Arial"/>
          <w:color w:val="004A64"/>
          <w:sz w:val="32"/>
          <w:szCs w:val="32"/>
        </w:rPr>
        <w:t>til kommuner og øvrige</w:t>
      </w:r>
    </w:p>
    <w:p w14:paraId="56848E4F" w14:textId="08CB10C0" w:rsidR="002D4F7D" w:rsidRPr="002D4F7D" w:rsidRDefault="00EC06C5" w:rsidP="002D4F7D">
      <w:pPr>
        <w:spacing w:after="360"/>
        <w:rPr>
          <w:rFonts w:ascii="Arial" w:hAnsi="Arial" w:cs="Arial"/>
          <w:color w:val="004A64"/>
          <w:sz w:val="32"/>
          <w:szCs w:val="32"/>
        </w:rPr>
      </w:pPr>
      <w:r>
        <w:rPr>
          <w:rFonts w:ascii="Arial" w:hAnsi="Arial" w:cs="Arial"/>
          <w:color w:val="004A64"/>
          <w:sz w:val="32"/>
          <w:szCs w:val="32"/>
        </w:rPr>
        <w:t>-</w:t>
      </w:r>
      <w:r w:rsidR="007169DD">
        <w:rPr>
          <w:rFonts w:ascii="Arial" w:hAnsi="Arial" w:cs="Arial"/>
          <w:color w:val="004A64"/>
          <w:sz w:val="32"/>
          <w:szCs w:val="32"/>
        </w:rPr>
        <w:t xml:space="preserve"> praktisk</w:t>
      </w:r>
      <w:r>
        <w:rPr>
          <w:rFonts w:ascii="Arial" w:hAnsi="Arial" w:cs="Arial"/>
          <w:color w:val="004A64"/>
          <w:sz w:val="32"/>
          <w:szCs w:val="32"/>
        </w:rPr>
        <w:t xml:space="preserve"> </w:t>
      </w:r>
      <w:r w:rsidR="007169DD">
        <w:rPr>
          <w:rFonts w:ascii="Arial" w:hAnsi="Arial" w:cs="Arial"/>
          <w:color w:val="004A64"/>
          <w:sz w:val="32"/>
          <w:szCs w:val="32"/>
        </w:rPr>
        <w:t>anvendelse af aftalen</w:t>
      </w:r>
    </w:p>
    <w:p w14:paraId="365442A5" w14:textId="77777777" w:rsidR="001B765E" w:rsidRDefault="00C44969" w:rsidP="00731F07">
      <w:pPr>
        <w:rPr>
          <w:rFonts w:ascii="Arial" w:hAnsi="Arial" w:cs="Arial"/>
          <w:color w:val="004A64"/>
          <w:sz w:val="20"/>
          <w:szCs w:val="20"/>
        </w:rPr>
        <w:sectPr w:rsidR="001B765E" w:rsidSect="00C44969">
          <w:footerReference w:type="default" r:id="rId12"/>
          <w:pgSz w:w="11906" w:h="16838"/>
          <w:pgMar w:top="720" w:right="720" w:bottom="720" w:left="720" w:header="708" w:footer="708" w:gutter="0"/>
          <w:cols w:space="708"/>
          <w:titlePg/>
          <w:docGrid w:linePitch="360"/>
        </w:sectPr>
      </w:pPr>
      <w:r>
        <w:rPr>
          <w:rFonts w:ascii="Arial" w:hAnsi="Arial" w:cs="Arial"/>
          <w:noProof/>
          <w:color w:val="004A64"/>
          <w:sz w:val="20"/>
          <w:szCs w:val="20"/>
          <w:lang w:eastAsia="da-DK"/>
        </w:rPr>
        <w:drawing>
          <wp:anchor distT="0" distB="0" distL="114300" distR="114300" simplePos="0" relativeHeight="251659264" behindDoc="0" locked="0" layoutInCell="1" allowOverlap="1" wp14:anchorId="06A7AF4E" wp14:editId="69FCE49A">
            <wp:simplePos x="0" y="0"/>
            <wp:positionH relativeFrom="page">
              <wp:align>right</wp:align>
            </wp:positionH>
            <wp:positionV relativeFrom="paragraph">
              <wp:posOffset>2083656</wp:posOffset>
            </wp:positionV>
            <wp:extent cx="1097221" cy="472813"/>
            <wp:effectExtent l="0" t="0" r="8255" b="381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_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21" cy="472813"/>
                    </a:xfrm>
                    <a:prstGeom prst="rect">
                      <a:avLst/>
                    </a:prstGeom>
                  </pic:spPr>
                </pic:pic>
              </a:graphicData>
            </a:graphic>
            <wp14:sizeRelH relativeFrom="page">
              <wp14:pctWidth>0</wp14:pctWidth>
            </wp14:sizeRelH>
            <wp14:sizeRelV relativeFrom="page">
              <wp14:pctHeight>0</wp14:pctHeight>
            </wp14:sizeRelV>
          </wp:anchor>
        </w:drawing>
      </w:r>
      <w:r w:rsidR="002D4F7D">
        <w:rPr>
          <w:rFonts w:ascii="Arial" w:hAnsi="Arial" w:cs="Arial"/>
          <w:noProof/>
          <w:color w:val="004A64"/>
          <w:sz w:val="20"/>
          <w:szCs w:val="20"/>
          <w:lang w:eastAsia="da-DK"/>
        </w:rPr>
        <mc:AlternateContent>
          <mc:Choice Requires="wps">
            <w:drawing>
              <wp:anchor distT="0" distB="0" distL="114300" distR="114300" simplePos="0" relativeHeight="251663360" behindDoc="0" locked="0" layoutInCell="1" allowOverlap="1" wp14:anchorId="25DADAAA" wp14:editId="580362C1">
                <wp:simplePos x="0" y="0"/>
                <wp:positionH relativeFrom="column">
                  <wp:posOffset>44479</wp:posOffset>
                </wp:positionH>
                <wp:positionV relativeFrom="paragraph">
                  <wp:posOffset>2299630</wp:posOffset>
                </wp:positionV>
                <wp:extent cx="966159" cy="207034"/>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966159" cy="207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66E0D" w14:textId="16EA7C77" w:rsidR="00F444C9" w:rsidRDefault="00F444C9" w:rsidP="002D4F7D">
                            <w:pPr>
                              <w:pStyle w:val="Intetafsnitsformat"/>
                              <w:tabs>
                                <w:tab w:val="left" w:pos="894"/>
                                <w:tab w:val="left" w:pos="13466"/>
                                <w:tab w:val="left" w:pos="18888"/>
                                <w:tab w:val="left" w:pos="23894"/>
                                <w:tab w:val="left" w:pos="29197"/>
                              </w:tabs>
                              <w:rPr>
                                <w:rFonts w:ascii="Arial" w:hAnsi="Arial" w:cs="Arial"/>
                                <w:sz w:val="12"/>
                                <w:szCs w:val="12"/>
                                <w:lang w:val="da-DK"/>
                              </w:rPr>
                            </w:pPr>
                            <w:r w:rsidRPr="00F444C9">
                              <w:rPr>
                                <w:rFonts w:ascii="Arial" w:hAnsi="Arial" w:cs="Arial"/>
                                <w:sz w:val="12"/>
                                <w:szCs w:val="12"/>
                                <w:lang w:val="da-DK"/>
                              </w:rPr>
                              <w:t>1</w:t>
                            </w:r>
                            <w:r w:rsidR="00EC06C5">
                              <w:rPr>
                                <w:rFonts w:ascii="Arial" w:hAnsi="Arial" w:cs="Arial"/>
                                <w:sz w:val="12"/>
                                <w:szCs w:val="12"/>
                                <w:lang w:val="da-DK"/>
                              </w:rPr>
                              <w:t>4</w:t>
                            </w:r>
                            <w:r w:rsidRPr="00F444C9">
                              <w:rPr>
                                <w:rFonts w:ascii="Arial" w:hAnsi="Arial" w:cs="Arial"/>
                                <w:sz w:val="12"/>
                                <w:szCs w:val="12"/>
                                <w:lang w:val="da-DK"/>
                              </w:rPr>
                              <w:t>1</w:t>
                            </w:r>
                            <w:r>
                              <w:rPr>
                                <w:rFonts w:ascii="Arial" w:hAnsi="Arial" w:cs="Arial"/>
                                <w:sz w:val="12"/>
                                <w:szCs w:val="12"/>
                                <w:lang w:val="da-DK"/>
                              </w:rPr>
                              <w:t>2</w:t>
                            </w:r>
                            <w:r w:rsidRPr="00F444C9">
                              <w:rPr>
                                <w:rFonts w:ascii="Arial" w:hAnsi="Arial" w:cs="Arial"/>
                                <w:sz w:val="12"/>
                                <w:szCs w:val="12"/>
                                <w:lang w:val="da-DK"/>
                              </w:rPr>
                              <w:t>2017</w:t>
                            </w:r>
                          </w:p>
                          <w:p w14:paraId="50B8B479" w14:textId="77777777" w:rsidR="00F444C9" w:rsidRDefault="00F444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DADAAA" id="_x0000_t202" coordsize="21600,21600" o:spt="202" path="m,l,21600r21600,l21600,xe">
                <v:stroke joinstyle="miter"/>
                <v:path gradientshapeok="t" o:connecttype="rect"/>
              </v:shapetype>
              <v:shape id="Tekstfelt 5" o:spid="_x0000_s1026" type="#_x0000_t202" style="position:absolute;margin-left:3.5pt;margin-top:181.05pt;width:76.1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" filled="f" stroked="f" strokeweight=".5pt">
                <v:textbox>
                  <w:txbxContent>
                    <w:p w14:paraId="4B066E0D" w14:textId="16EA7C77" w:rsidR="00F444C9" w:rsidRDefault="00F444C9" w:rsidP="002D4F7D">
                      <w:pPr>
                        <w:pStyle w:val="Intetafsnitsformat"/>
                        <w:tabs>
                          <w:tab w:val="left" w:pos="894"/>
                          <w:tab w:val="left" w:pos="13466"/>
                          <w:tab w:val="left" w:pos="18888"/>
                          <w:tab w:val="left" w:pos="23894"/>
                          <w:tab w:val="left" w:pos="29197"/>
                        </w:tabs>
                        <w:rPr>
                          <w:rFonts w:ascii="Arial" w:hAnsi="Arial" w:cs="Arial"/>
                          <w:sz w:val="12"/>
                          <w:szCs w:val="12"/>
                          <w:lang w:val="da-DK"/>
                        </w:rPr>
                      </w:pPr>
                      <w:r w:rsidRPr="00F444C9">
                        <w:rPr>
                          <w:rFonts w:ascii="Arial" w:hAnsi="Arial" w:cs="Arial"/>
                          <w:sz w:val="12"/>
                          <w:szCs w:val="12"/>
                          <w:lang w:val="da-DK"/>
                        </w:rPr>
                        <w:t>1</w:t>
                      </w:r>
                      <w:r w:rsidR="00EC06C5">
                        <w:rPr>
                          <w:rFonts w:ascii="Arial" w:hAnsi="Arial" w:cs="Arial"/>
                          <w:sz w:val="12"/>
                          <w:szCs w:val="12"/>
                          <w:lang w:val="da-DK"/>
                        </w:rPr>
                        <w:t>4</w:t>
                      </w:r>
                      <w:r w:rsidRPr="00F444C9">
                        <w:rPr>
                          <w:rFonts w:ascii="Arial" w:hAnsi="Arial" w:cs="Arial"/>
                          <w:sz w:val="12"/>
                          <w:szCs w:val="12"/>
                          <w:lang w:val="da-DK"/>
                        </w:rPr>
                        <w:t>1</w:t>
                      </w:r>
                      <w:r>
                        <w:rPr>
                          <w:rFonts w:ascii="Arial" w:hAnsi="Arial" w:cs="Arial"/>
                          <w:sz w:val="12"/>
                          <w:szCs w:val="12"/>
                          <w:lang w:val="da-DK"/>
                        </w:rPr>
                        <w:t>2</w:t>
                      </w:r>
                      <w:r w:rsidRPr="00F444C9">
                        <w:rPr>
                          <w:rFonts w:ascii="Arial" w:hAnsi="Arial" w:cs="Arial"/>
                          <w:sz w:val="12"/>
                          <w:szCs w:val="12"/>
                          <w:lang w:val="da-DK"/>
                        </w:rPr>
                        <w:t>2017</w:t>
                      </w:r>
                    </w:p>
                    <w:p w14:paraId="50B8B479" w14:textId="77777777" w:rsidR="00F444C9" w:rsidRDefault="00F444C9"/>
                  </w:txbxContent>
                </v:textbox>
              </v:shape>
            </w:pict>
          </mc:Fallback>
        </mc:AlternateContent>
      </w:r>
      <w:r w:rsidR="00F26F87">
        <w:rPr>
          <w:rFonts w:ascii="Arial" w:hAnsi="Arial" w:cs="Arial"/>
          <w:color w:val="004A64"/>
          <w:sz w:val="20"/>
          <w:szCs w:val="20"/>
        </w:rPr>
        <w:br w:type="page"/>
      </w:r>
    </w:p>
    <w:p w14:paraId="598D7487" w14:textId="77777777" w:rsidR="00731F07" w:rsidRDefault="00731F07" w:rsidP="00731F07">
      <w:pPr>
        <w:rPr>
          <w:rFonts w:ascii="Arial" w:hAnsi="Arial" w:cs="Arial"/>
          <w:color w:val="004A64"/>
          <w:sz w:val="20"/>
          <w:szCs w:val="20"/>
        </w:rPr>
        <w:sectPr w:rsidR="00731F07" w:rsidSect="000770A5">
          <w:pgSz w:w="11906" w:h="16838"/>
          <w:pgMar w:top="720" w:right="720" w:bottom="720" w:left="720" w:header="708" w:footer="708" w:gutter="0"/>
          <w:cols w:space="708"/>
          <w:docGrid w:linePitch="360"/>
        </w:sectPr>
      </w:pPr>
    </w:p>
    <w:sdt>
      <w:sdtPr>
        <w:rPr>
          <w:rFonts w:asciiTheme="minorHAnsi" w:eastAsiaTheme="minorHAnsi" w:hAnsiTheme="minorHAnsi" w:cstheme="minorBidi"/>
          <w:color w:val="auto"/>
          <w:sz w:val="22"/>
          <w:szCs w:val="22"/>
          <w:lang w:eastAsia="en-US"/>
        </w:rPr>
        <w:id w:val="-395974428"/>
        <w:docPartObj>
          <w:docPartGallery w:val="Table of Contents"/>
          <w:docPartUnique/>
        </w:docPartObj>
      </w:sdtPr>
      <w:sdtEndPr>
        <w:rPr>
          <w:rFonts w:ascii="Arial" w:hAnsi="Arial" w:cs="Arial"/>
          <w:b/>
          <w:bCs/>
        </w:rPr>
      </w:sdtEndPr>
      <w:sdtContent>
        <w:p w14:paraId="22BC4EEA" w14:textId="77777777" w:rsidR="001B765E" w:rsidRDefault="001B765E">
          <w:pPr>
            <w:pStyle w:val="Overskrift"/>
            <w:rPr>
              <w:rFonts w:ascii="Arial" w:hAnsi="Arial" w:cs="Arial"/>
              <w:color w:val="004A64"/>
            </w:rPr>
          </w:pPr>
          <w:r w:rsidRPr="00DC15E4">
            <w:rPr>
              <w:rFonts w:ascii="Arial" w:hAnsi="Arial" w:cs="Arial"/>
              <w:color w:val="004A64"/>
            </w:rPr>
            <w:t>Indholdsfortegnelse</w:t>
          </w:r>
        </w:p>
        <w:p w14:paraId="2D2C21C1" w14:textId="77777777" w:rsidR="00126E4E" w:rsidRPr="00126E4E" w:rsidRDefault="00126E4E" w:rsidP="00126E4E">
          <w:pPr>
            <w:rPr>
              <w:lang w:eastAsia="da-DK"/>
            </w:rPr>
          </w:pPr>
        </w:p>
        <w:p w14:paraId="389C2163" w14:textId="769EBBB6" w:rsidR="006D796D" w:rsidRPr="00435699" w:rsidRDefault="001B765E">
          <w:pPr>
            <w:pStyle w:val="Indholdsfortegnelse1"/>
            <w:tabs>
              <w:tab w:val="right" w:leader="dot" w:pos="9742"/>
            </w:tabs>
            <w:rPr>
              <w:rFonts w:ascii="Arial" w:eastAsiaTheme="minorEastAsia" w:hAnsi="Arial" w:cs="Arial"/>
              <w:noProof/>
              <w:lang w:eastAsia="da-DK"/>
            </w:rPr>
          </w:pPr>
          <w:r w:rsidRPr="0062680A">
            <w:rPr>
              <w:rFonts w:ascii="Arial" w:hAnsi="Arial" w:cs="Arial"/>
              <w:sz w:val="20"/>
              <w:szCs w:val="20"/>
            </w:rPr>
            <w:fldChar w:fldCharType="begin"/>
          </w:r>
          <w:r w:rsidRPr="0062680A">
            <w:rPr>
              <w:rFonts w:ascii="Arial" w:hAnsi="Arial" w:cs="Arial"/>
              <w:sz w:val="20"/>
              <w:szCs w:val="20"/>
            </w:rPr>
            <w:instrText xml:space="preserve"> TOC \o "1-3" \h \z \u </w:instrText>
          </w:r>
          <w:r w:rsidRPr="0062680A">
            <w:rPr>
              <w:rFonts w:ascii="Arial" w:hAnsi="Arial" w:cs="Arial"/>
              <w:sz w:val="20"/>
              <w:szCs w:val="20"/>
            </w:rPr>
            <w:fldChar w:fldCharType="separate"/>
          </w:r>
          <w:hyperlink w:anchor="_Toc500920374" w:history="1">
            <w:r w:rsidR="006D796D" w:rsidRPr="00435699">
              <w:rPr>
                <w:rStyle w:val="Hyperlink"/>
                <w:rFonts w:ascii="Arial" w:hAnsi="Arial" w:cs="Arial"/>
                <w:noProof/>
              </w:rPr>
              <w:t>Introduktion</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_Toc500920374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58B9A802" w14:textId="3B6491F6"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75" w:history="1">
            <w:r w:rsidR="006D796D" w:rsidRPr="00435699">
              <w:rPr>
                <w:rStyle w:val="Hyperlink"/>
                <w:rFonts w:ascii="Arial" w:hAnsi="Arial" w:cs="Arial"/>
                <w:noProof/>
              </w:rPr>
              <w:t>Sortiment</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_Toc500920375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656F34C8" w14:textId="1610E5E3"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76" w:history="1">
            <w:r w:rsidR="006D796D" w:rsidRPr="00435699">
              <w:rPr>
                <w:rStyle w:val="Hyperlink"/>
                <w:rFonts w:ascii="Arial" w:hAnsi="Arial" w:cs="Arial"/>
                <w:noProof/>
              </w:rPr>
              <w:t>Hvilken leverandør skal jeg købe ind hos?</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_Toc500920376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7648D79C" w14:textId="69753A6E" w:rsidR="006D796D" w:rsidRPr="00435699" w:rsidRDefault="00402C96">
          <w:pPr>
            <w:pStyle w:val="Indholdsfortegnelse2"/>
            <w:tabs>
              <w:tab w:val="right" w:leader="dot" w:pos="9742"/>
            </w:tabs>
            <w:rPr>
              <w:rFonts w:ascii="Arial" w:eastAsiaTheme="minorEastAsia" w:hAnsi="Arial" w:cs="Arial"/>
              <w:noProof/>
              <w:lang w:eastAsia="da-DK"/>
            </w:rPr>
          </w:pPr>
          <w:hyperlink w:anchor="_Toc500920377" w:history="1">
            <w:r w:rsidR="006D796D" w:rsidRPr="00435699">
              <w:rPr>
                <w:rStyle w:val="Hyperlink"/>
                <w:rFonts w:ascii="Arial" w:hAnsi="Arial" w:cs="Arial"/>
                <w:noProof/>
                <w:lang w:eastAsia="da-DK"/>
              </w:rPr>
              <w:t>Leverandørens kundesupport</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_Toc500920377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63847EA5" w14:textId="7C3E91C3"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78" w:history="1">
            <w:r w:rsidR="006D796D" w:rsidRPr="00435699">
              <w:rPr>
                <w:rStyle w:val="Hyperlink"/>
                <w:rFonts w:ascii="Arial" w:hAnsi="Arial" w:cs="Arial"/>
                <w:noProof/>
              </w:rPr>
              <w:t>Ikrafttrædelse og udløb</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_Toc500920378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6CFB6D42" w14:textId="7263EFA4"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79" w:history="1">
            <w:r w:rsidR="006D796D" w:rsidRPr="00435699">
              <w:rPr>
                <w:rStyle w:val="Hyperlink"/>
                <w:rFonts w:ascii="Arial" w:hAnsi="Arial" w:cs="Arial"/>
                <w:noProof/>
              </w:rPr>
              <w:t>Forpligtelse</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_Toc500920379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3</w:t>
            </w:r>
            <w:r w:rsidR="006D796D" w:rsidRPr="00435699">
              <w:rPr>
                <w:rFonts w:ascii="Arial" w:hAnsi="Arial" w:cs="Arial"/>
                <w:noProof/>
                <w:webHidden/>
              </w:rPr>
              <w:fldChar w:fldCharType="end"/>
            </w:r>
          </w:hyperlink>
        </w:p>
        <w:p w14:paraId="049B7DB5" w14:textId="23FA579C"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0" w:history="1">
            <w:r w:rsidR="006D796D" w:rsidRPr="00435699">
              <w:rPr>
                <w:rStyle w:val="Hyperlink"/>
                <w:rFonts w:ascii="Arial" w:hAnsi="Arial" w:cs="Arial"/>
                <w:noProof/>
              </w:rPr>
              <w:t>Migreringsproces</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_Toc500920380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4</w:t>
            </w:r>
            <w:r w:rsidR="006D796D" w:rsidRPr="00435699">
              <w:rPr>
                <w:rFonts w:ascii="Arial" w:hAnsi="Arial" w:cs="Arial"/>
                <w:noProof/>
                <w:webHidden/>
              </w:rPr>
              <w:fldChar w:fldCharType="end"/>
            </w:r>
          </w:hyperlink>
        </w:p>
        <w:p w14:paraId="5C323EA0" w14:textId="1F88C813"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1" w:history="1">
            <w:r w:rsidR="006D796D" w:rsidRPr="00435699">
              <w:rPr>
                <w:rStyle w:val="Hyperlink"/>
                <w:rFonts w:ascii="Arial" w:hAnsi="Arial" w:cs="Arial"/>
                <w:noProof/>
              </w:rPr>
              <w:t>Dækningskrav og målinger</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_Toc500920381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4</w:t>
            </w:r>
            <w:r w:rsidR="006D796D" w:rsidRPr="00435699">
              <w:rPr>
                <w:rFonts w:ascii="Arial" w:hAnsi="Arial" w:cs="Arial"/>
                <w:noProof/>
                <w:webHidden/>
              </w:rPr>
              <w:fldChar w:fldCharType="end"/>
            </w:r>
          </w:hyperlink>
        </w:p>
        <w:p w14:paraId="0E9970F8" w14:textId="57E1399E"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2" w:history="1">
            <w:r w:rsidR="006D796D" w:rsidRPr="00435699">
              <w:rPr>
                <w:rStyle w:val="Hyperlink"/>
                <w:rFonts w:ascii="Arial" w:hAnsi="Arial" w:cs="Arial"/>
                <w:noProof/>
              </w:rPr>
              <w:t>Manglende dækning på garanterede lokationer</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_Toc500920382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6</w:t>
            </w:r>
            <w:r w:rsidR="006D796D" w:rsidRPr="00435699">
              <w:rPr>
                <w:rFonts w:ascii="Arial" w:hAnsi="Arial" w:cs="Arial"/>
                <w:noProof/>
                <w:webHidden/>
              </w:rPr>
              <w:fldChar w:fldCharType="end"/>
            </w:r>
          </w:hyperlink>
        </w:p>
        <w:p w14:paraId="2F8FA2B3" w14:textId="745DBA6C"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3" w:history="1">
            <w:r w:rsidR="006D796D" w:rsidRPr="00435699">
              <w:rPr>
                <w:rStyle w:val="Hyperlink"/>
                <w:rFonts w:ascii="Arial" w:hAnsi="Arial" w:cs="Arial"/>
                <w:noProof/>
              </w:rPr>
              <w:t>Manglende dækning på ikke garanterede lokationer – brug af standby-leverandør</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_Toc500920383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7</w:t>
            </w:r>
            <w:r w:rsidR="006D796D" w:rsidRPr="00435699">
              <w:rPr>
                <w:rFonts w:ascii="Arial" w:hAnsi="Arial" w:cs="Arial"/>
                <w:noProof/>
                <w:webHidden/>
              </w:rPr>
              <w:fldChar w:fldCharType="end"/>
            </w:r>
          </w:hyperlink>
        </w:p>
        <w:p w14:paraId="3461873E" w14:textId="20FC128D"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4" w:history="1">
            <w:r w:rsidR="006D796D" w:rsidRPr="00435699">
              <w:rPr>
                <w:rStyle w:val="Hyperlink"/>
                <w:rFonts w:ascii="Arial" w:hAnsi="Arial" w:cs="Arial"/>
                <w:noProof/>
              </w:rPr>
              <w:t>Hvordan køber jeg ind på aftalen?</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_Toc500920384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7</w:t>
            </w:r>
            <w:r w:rsidR="006D796D" w:rsidRPr="00435699">
              <w:rPr>
                <w:rFonts w:ascii="Arial" w:hAnsi="Arial" w:cs="Arial"/>
                <w:noProof/>
                <w:webHidden/>
              </w:rPr>
              <w:fldChar w:fldCharType="end"/>
            </w:r>
          </w:hyperlink>
        </w:p>
        <w:p w14:paraId="1C8E23AD" w14:textId="3A2C952F"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5" w:history="1">
            <w:r w:rsidR="006D796D" w:rsidRPr="00435699">
              <w:rPr>
                <w:rStyle w:val="Hyperlink"/>
                <w:rFonts w:ascii="Arial" w:hAnsi="Arial" w:cs="Arial"/>
                <w:noProof/>
              </w:rPr>
              <w:t>Leveringsfrister</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_Toc500920385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7</w:t>
            </w:r>
            <w:r w:rsidR="006D796D" w:rsidRPr="00435699">
              <w:rPr>
                <w:rFonts w:ascii="Arial" w:hAnsi="Arial" w:cs="Arial"/>
                <w:noProof/>
                <w:webHidden/>
              </w:rPr>
              <w:fldChar w:fldCharType="end"/>
            </w:r>
          </w:hyperlink>
        </w:p>
        <w:p w14:paraId="13FB68A3" w14:textId="4061B62B"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6" w:history="1">
            <w:r w:rsidR="006D796D" w:rsidRPr="00435699">
              <w:rPr>
                <w:rStyle w:val="Hyperlink"/>
                <w:rFonts w:ascii="Arial" w:hAnsi="Arial" w:cs="Arial"/>
                <w:noProof/>
              </w:rPr>
              <w:t>Mangler, reklamation og reparationer</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_Toc500920386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8</w:t>
            </w:r>
            <w:r w:rsidR="006D796D" w:rsidRPr="00435699">
              <w:rPr>
                <w:rFonts w:ascii="Arial" w:hAnsi="Arial" w:cs="Arial"/>
                <w:noProof/>
                <w:webHidden/>
              </w:rPr>
              <w:fldChar w:fldCharType="end"/>
            </w:r>
          </w:hyperlink>
        </w:p>
        <w:p w14:paraId="2EE9DEF4" w14:textId="547B0F98" w:rsidR="006D796D" w:rsidRPr="00435699" w:rsidRDefault="00402C96">
          <w:pPr>
            <w:pStyle w:val="Indholdsfortegnelse2"/>
            <w:tabs>
              <w:tab w:val="right" w:leader="dot" w:pos="9742"/>
            </w:tabs>
            <w:rPr>
              <w:rFonts w:ascii="Arial" w:eastAsiaTheme="minorEastAsia" w:hAnsi="Arial" w:cs="Arial"/>
              <w:noProof/>
              <w:lang w:eastAsia="da-DK"/>
            </w:rPr>
          </w:pPr>
          <w:hyperlink w:anchor="_Toc500920387" w:history="1">
            <w:r w:rsidR="006D796D" w:rsidRPr="00435699">
              <w:rPr>
                <w:rStyle w:val="Hyperlink"/>
                <w:rFonts w:ascii="Arial" w:hAnsi="Arial" w:cs="Arial"/>
                <w:noProof/>
              </w:rPr>
              <w:t>Leverandørens afhjælpningspligt mv.</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_Toc500920387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8</w:t>
            </w:r>
            <w:r w:rsidR="006D796D" w:rsidRPr="00435699">
              <w:rPr>
                <w:rFonts w:ascii="Arial" w:hAnsi="Arial" w:cs="Arial"/>
                <w:noProof/>
                <w:webHidden/>
              </w:rPr>
              <w:fldChar w:fldCharType="end"/>
            </w:r>
          </w:hyperlink>
        </w:p>
        <w:p w14:paraId="5D1AF0C9" w14:textId="40538FCF" w:rsidR="006D796D" w:rsidRPr="00435699" w:rsidRDefault="00402C96">
          <w:pPr>
            <w:pStyle w:val="Indholdsfortegnelse2"/>
            <w:tabs>
              <w:tab w:val="right" w:leader="dot" w:pos="9742"/>
            </w:tabs>
            <w:rPr>
              <w:rFonts w:ascii="Arial" w:eastAsiaTheme="minorEastAsia" w:hAnsi="Arial" w:cs="Arial"/>
              <w:noProof/>
              <w:lang w:eastAsia="da-DK"/>
            </w:rPr>
          </w:pPr>
          <w:hyperlink w:anchor="_Toc500920388" w:history="1">
            <w:r w:rsidR="006D796D" w:rsidRPr="00435699">
              <w:rPr>
                <w:rStyle w:val="Hyperlink"/>
                <w:rFonts w:ascii="Arial" w:hAnsi="Arial" w:cs="Arial"/>
                <w:noProof/>
              </w:rPr>
              <w:t>Reparation i de tilfælde leverandøren ikke har pligt til at afhjælpe m.v.</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_Toc500920388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8</w:t>
            </w:r>
            <w:r w:rsidR="006D796D" w:rsidRPr="00435699">
              <w:rPr>
                <w:rFonts w:ascii="Arial" w:hAnsi="Arial" w:cs="Arial"/>
                <w:noProof/>
                <w:webHidden/>
              </w:rPr>
              <w:fldChar w:fldCharType="end"/>
            </w:r>
          </w:hyperlink>
        </w:p>
        <w:p w14:paraId="6D94270F" w14:textId="4BCA7887" w:rsidR="006D796D" w:rsidRPr="00435699" w:rsidRDefault="00402C96">
          <w:pPr>
            <w:pStyle w:val="Indholdsfortegnelse1"/>
            <w:tabs>
              <w:tab w:val="right" w:leader="dot" w:pos="9742"/>
            </w:tabs>
            <w:rPr>
              <w:rFonts w:ascii="Arial" w:eastAsiaTheme="minorEastAsia" w:hAnsi="Arial" w:cs="Arial"/>
              <w:noProof/>
              <w:lang w:eastAsia="da-DK"/>
            </w:rPr>
          </w:pPr>
          <w:hyperlink w:anchor="_Toc500920389" w:history="1">
            <w:r w:rsidR="006D796D" w:rsidRPr="00435699">
              <w:rPr>
                <w:rStyle w:val="Hyperlink"/>
                <w:rFonts w:ascii="Arial" w:hAnsi="Arial" w:cs="Arial"/>
                <w:noProof/>
              </w:rPr>
              <w:t>Fakturering</w:t>
            </w:r>
            <w:r w:rsidR="006D796D" w:rsidRPr="00435699">
              <w:rPr>
                <w:rFonts w:ascii="Arial" w:hAnsi="Arial" w:cs="Arial"/>
                <w:noProof/>
                <w:webHidden/>
              </w:rPr>
              <w:tab/>
            </w:r>
            <w:r w:rsidR="006D796D" w:rsidRPr="00435699">
              <w:rPr>
                <w:rFonts w:ascii="Arial" w:hAnsi="Arial" w:cs="Arial"/>
                <w:noProof/>
                <w:webHidden/>
              </w:rPr>
              <w:fldChar w:fldCharType="begin"/>
            </w:r>
            <w:r w:rsidR="006D796D" w:rsidRPr="00435699">
              <w:rPr>
                <w:rFonts w:ascii="Arial" w:hAnsi="Arial" w:cs="Arial"/>
                <w:noProof/>
                <w:webHidden/>
              </w:rPr>
              <w:instrText xml:space="preserve"> PAGEREF _Toc500920389 \h </w:instrText>
            </w:r>
            <w:r w:rsidR="006D796D" w:rsidRPr="00435699">
              <w:rPr>
                <w:rFonts w:ascii="Arial" w:hAnsi="Arial" w:cs="Arial"/>
                <w:noProof/>
                <w:webHidden/>
              </w:rPr>
            </w:r>
            <w:r w:rsidR="006D796D" w:rsidRPr="00435699">
              <w:rPr>
                <w:rFonts w:ascii="Arial" w:hAnsi="Arial" w:cs="Arial"/>
                <w:noProof/>
                <w:webHidden/>
              </w:rPr>
              <w:fldChar w:fldCharType="separate"/>
            </w:r>
            <w:r w:rsidR="006D796D" w:rsidRPr="00435699">
              <w:rPr>
                <w:rFonts w:ascii="Arial" w:hAnsi="Arial" w:cs="Arial"/>
                <w:noProof/>
                <w:webHidden/>
              </w:rPr>
              <w:t>9</w:t>
            </w:r>
            <w:r w:rsidR="006D796D" w:rsidRPr="00435699">
              <w:rPr>
                <w:rFonts w:ascii="Arial" w:hAnsi="Arial" w:cs="Arial"/>
                <w:noProof/>
                <w:webHidden/>
              </w:rPr>
              <w:fldChar w:fldCharType="end"/>
            </w:r>
          </w:hyperlink>
        </w:p>
        <w:p w14:paraId="03F315AD" w14:textId="2E9569BC" w:rsidR="001B765E" w:rsidRPr="007D6E21" w:rsidRDefault="001B765E">
          <w:pPr>
            <w:rPr>
              <w:rFonts w:ascii="Arial" w:hAnsi="Arial" w:cs="Arial"/>
            </w:rPr>
          </w:pPr>
          <w:r w:rsidRPr="0062680A">
            <w:rPr>
              <w:rFonts w:ascii="Arial" w:hAnsi="Arial" w:cs="Arial"/>
              <w:b/>
              <w:bCs/>
              <w:sz w:val="20"/>
              <w:szCs w:val="20"/>
            </w:rPr>
            <w:fldChar w:fldCharType="end"/>
          </w:r>
        </w:p>
      </w:sdtContent>
    </w:sdt>
    <w:p w14:paraId="1F933051" w14:textId="77777777" w:rsidR="001B765E" w:rsidRDefault="001B765E">
      <w:pPr>
        <w:rPr>
          <w:rFonts w:ascii="Arial" w:eastAsiaTheme="majorEastAsia" w:hAnsi="Arial" w:cstheme="majorBidi"/>
          <w:bCs/>
          <w:color w:val="004A64"/>
          <w:sz w:val="26"/>
          <w:szCs w:val="26"/>
        </w:rPr>
        <w:sectPr w:rsidR="001B765E" w:rsidSect="001B765E">
          <w:type w:val="continuous"/>
          <w:pgSz w:w="11906" w:h="16838"/>
          <w:pgMar w:top="2098" w:right="1077" w:bottom="1134" w:left="1077" w:header="709" w:footer="709" w:gutter="0"/>
          <w:cols w:space="708"/>
          <w:docGrid w:linePitch="360"/>
        </w:sectPr>
      </w:pPr>
    </w:p>
    <w:p w14:paraId="6CB15C2E" w14:textId="77777777" w:rsidR="001910F2" w:rsidRPr="002D4F7D" w:rsidRDefault="0020777C" w:rsidP="002B30E9">
      <w:pPr>
        <w:pStyle w:val="Underrubrik1"/>
        <w:rPr>
          <w:lang w:val="da-DK"/>
        </w:rPr>
      </w:pPr>
      <w:bookmarkStart w:id="0" w:name="_Toc500920374"/>
      <w:r w:rsidRPr="002D4F7D">
        <w:rPr>
          <w:lang w:val="da-DK"/>
        </w:rPr>
        <w:lastRenderedPageBreak/>
        <w:t>I</w:t>
      </w:r>
      <w:r w:rsidR="001910F2" w:rsidRPr="002D4F7D">
        <w:rPr>
          <w:lang w:val="da-DK"/>
        </w:rPr>
        <w:t>ntroduktion</w:t>
      </w:r>
      <w:bookmarkEnd w:id="0"/>
    </w:p>
    <w:p w14:paraId="6B2A38DC" w14:textId="4D926634" w:rsidR="001910F2" w:rsidRDefault="001910F2" w:rsidP="002B30E9">
      <w:pPr>
        <w:pStyle w:val="Mellemrubrik"/>
        <w:spacing w:before="0"/>
        <w:ind w:right="269"/>
        <w:rPr>
          <w:rFonts w:ascii="Arial" w:hAnsi="Arial"/>
          <w:color w:val="2A2A2A"/>
          <w:sz w:val="20"/>
          <w:szCs w:val="20"/>
        </w:rPr>
      </w:pPr>
      <w:r w:rsidRPr="001910F2">
        <w:rPr>
          <w:rFonts w:ascii="Arial" w:hAnsi="Arial"/>
          <w:color w:val="2A2A2A"/>
          <w:sz w:val="20"/>
          <w:szCs w:val="20"/>
        </w:rPr>
        <w:t>I denne vejledning får du en kort introduktion til den forpligtende aftale 50.</w:t>
      </w:r>
      <w:r w:rsidR="00A070BF">
        <w:rPr>
          <w:rFonts w:ascii="Arial" w:hAnsi="Arial"/>
          <w:color w:val="2A2A2A"/>
          <w:sz w:val="20"/>
          <w:szCs w:val="20"/>
        </w:rPr>
        <w:t>48</w:t>
      </w:r>
      <w:r w:rsidR="000F0929">
        <w:rPr>
          <w:rFonts w:ascii="Arial" w:hAnsi="Arial"/>
          <w:color w:val="2A2A2A"/>
          <w:sz w:val="20"/>
          <w:szCs w:val="20"/>
        </w:rPr>
        <w:t xml:space="preserve"> </w:t>
      </w:r>
      <w:r w:rsidR="00A070BF">
        <w:rPr>
          <w:rFonts w:ascii="Arial" w:hAnsi="Arial"/>
          <w:color w:val="2A2A2A"/>
          <w:sz w:val="20"/>
          <w:szCs w:val="20"/>
        </w:rPr>
        <w:t>Tele og data</w:t>
      </w:r>
      <w:r w:rsidRPr="001910F2">
        <w:rPr>
          <w:rFonts w:ascii="Arial" w:hAnsi="Arial"/>
          <w:color w:val="2A2A2A"/>
          <w:sz w:val="20"/>
          <w:szCs w:val="20"/>
        </w:rPr>
        <w:t xml:space="preserve">. </w:t>
      </w:r>
    </w:p>
    <w:p w14:paraId="4DD43C58" w14:textId="66992176" w:rsidR="001910F2" w:rsidRDefault="001910F2" w:rsidP="002B30E9">
      <w:pPr>
        <w:pStyle w:val="Mellemrubrik"/>
        <w:spacing w:before="0"/>
        <w:ind w:right="269"/>
        <w:rPr>
          <w:rFonts w:ascii="Arial" w:hAnsi="Arial"/>
          <w:color w:val="2A2A2A"/>
          <w:sz w:val="20"/>
          <w:szCs w:val="20"/>
        </w:rPr>
      </w:pPr>
      <w:r w:rsidRPr="001910F2">
        <w:rPr>
          <w:rFonts w:ascii="Arial" w:hAnsi="Arial"/>
          <w:color w:val="2A2A2A"/>
          <w:sz w:val="20"/>
          <w:szCs w:val="20"/>
        </w:rPr>
        <w:t>Du får bl.a. indblik i aftalens sortiment, hvordan du køber ind på aftalen samt svar på en række ofte stillede spørgsmål</w:t>
      </w:r>
      <w:r w:rsidR="00186516">
        <w:rPr>
          <w:rFonts w:ascii="Arial" w:hAnsi="Arial"/>
          <w:color w:val="2A2A2A"/>
          <w:sz w:val="20"/>
          <w:szCs w:val="20"/>
        </w:rPr>
        <w:t>.</w:t>
      </w:r>
    </w:p>
    <w:p w14:paraId="1670156B" w14:textId="33ECA1DE" w:rsidR="00A070BF" w:rsidRDefault="00A070BF" w:rsidP="00A070BF">
      <w:pPr>
        <w:rPr>
          <w:rFonts w:ascii="Arial" w:eastAsia="Calibri" w:hAnsi="Arial" w:cs="Arial"/>
          <w:color w:val="2A2A2A"/>
          <w:sz w:val="20"/>
          <w:szCs w:val="20"/>
        </w:rPr>
      </w:pPr>
      <w:r w:rsidRPr="00A070BF">
        <w:rPr>
          <w:rFonts w:ascii="Arial" w:eastAsia="Calibri" w:hAnsi="Arial" w:cs="Arial"/>
          <w:color w:val="2A2A2A"/>
          <w:sz w:val="20"/>
          <w:szCs w:val="20"/>
        </w:rPr>
        <w:t>SKI gør opmærksom på, at såfremt der mod forventn</w:t>
      </w:r>
      <w:r>
        <w:rPr>
          <w:rFonts w:ascii="Arial" w:eastAsia="Calibri" w:hAnsi="Arial" w:cs="Arial"/>
          <w:color w:val="2A2A2A"/>
          <w:sz w:val="20"/>
          <w:szCs w:val="20"/>
        </w:rPr>
        <w:t>ing måtte være uoverensstemmelser</w:t>
      </w:r>
      <w:r w:rsidRPr="00A070BF">
        <w:rPr>
          <w:rFonts w:ascii="Arial" w:eastAsia="Calibri" w:hAnsi="Arial" w:cs="Arial"/>
          <w:color w:val="2A2A2A"/>
          <w:sz w:val="20"/>
          <w:szCs w:val="20"/>
        </w:rPr>
        <w:t xml:space="preserve"> mellem denne vejledning og teksten i Rammeaftale 50.48 med bilag, så er det teksten i ramme</w:t>
      </w:r>
      <w:r w:rsidR="00435699">
        <w:rPr>
          <w:rFonts w:ascii="Arial" w:eastAsia="Calibri" w:hAnsi="Arial" w:cs="Arial"/>
          <w:color w:val="2A2A2A"/>
          <w:sz w:val="20"/>
          <w:szCs w:val="20"/>
        </w:rPr>
        <w:t xml:space="preserve">aftalen og </w:t>
      </w:r>
      <w:r w:rsidR="00507DD0">
        <w:rPr>
          <w:rFonts w:ascii="Arial" w:eastAsia="Calibri" w:hAnsi="Arial" w:cs="Arial"/>
          <w:color w:val="2A2A2A"/>
          <w:sz w:val="20"/>
          <w:szCs w:val="20"/>
        </w:rPr>
        <w:br/>
      </w:r>
      <w:r w:rsidR="00435699">
        <w:rPr>
          <w:rFonts w:ascii="Arial" w:eastAsia="Calibri" w:hAnsi="Arial" w:cs="Arial"/>
          <w:color w:val="2A2A2A"/>
          <w:sz w:val="20"/>
          <w:szCs w:val="20"/>
        </w:rPr>
        <w:t xml:space="preserve">bilagene, der er </w:t>
      </w:r>
      <w:r w:rsidRPr="00A070BF">
        <w:rPr>
          <w:rFonts w:ascii="Arial" w:eastAsia="Calibri" w:hAnsi="Arial" w:cs="Arial"/>
          <w:color w:val="2A2A2A"/>
          <w:sz w:val="20"/>
          <w:szCs w:val="20"/>
        </w:rPr>
        <w:t xml:space="preserve">gældende. </w:t>
      </w:r>
    </w:p>
    <w:p w14:paraId="467FCBC8" w14:textId="3BF403D3" w:rsidR="00F56C0A" w:rsidRDefault="00F56C0A" w:rsidP="00F56C0A">
      <w:pPr>
        <w:autoSpaceDE w:val="0"/>
        <w:autoSpaceDN w:val="0"/>
        <w:adjustRightInd w:val="0"/>
        <w:spacing w:after="0" w:line="240" w:lineRule="auto"/>
        <w:rPr>
          <w:rFonts w:ascii="Arial" w:hAnsi="Arial" w:cs="Arial"/>
          <w:color w:val="2A2A2A"/>
          <w:sz w:val="20"/>
          <w:szCs w:val="20"/>
        </w:rPr>
      </w:pPr>
      <w:r w:rsidRPr="00F56C0A">
        <w:rPr>
          <w:rFonts w:ascii="Arial" w:eastAsia="Calibri" w:hAnsi="Arial" w:cs="Arial"/>
          <w:color w:val="2A2A2A"/>
          <w:sz w:val="20"/>
          <w:szCs w:val="20"/>
        </w:rPr>
        <w:t xml:space="preserve">Du kan læse mere på </w:t>
      </w:r>
      <w:hyperlink r:id="rId14" w:history="1">
        <w:r w:rsidRPr="00040011">
          <w:rPr>
            <w:rStyle w:val="Hyperlink"/>
            <w:rFonts w:ascii="Arial" w:eastAsia="Calibri" w:hAnsi="Arial" w:cs="Arial"/>
            <w:sz w:val="20"/>
            <w:szCs w:val="20"/>
          </w:rPr>
          <w:t>www.ski.dk</w:t>
        </w:r>
      </w:hyperlink>
      <w:r w:rsidRPr="00F56C0A">
        <w:rPr>
          <w:rFonts w:ascii="Arial" w:eastAsia="Calibri" w:hAnsi="Arial" w:cs="Arial"/>
          <w:color w:val="2A2A2A"/>
          <w:sz w:val="20"/>
          <w:szCs w:val="20"/>
        </w:rPr>
        <w:t>, hvo</w:t>
      </w:r>
      <w:r>
        <w:rPr>
          <w:rFonts w:ascii="Arial" w:eastAsia="Calibri" w:hAnsi="Arial" w:cs="Arial"/>
          <w:color w:val="2A2A2A"/>
          <w:sz w:val="20"/>
          <w:szCs w:val="20"/>
        </w:rPr>
        <w:t xml:space="preserve">r du også kan finde </w:t>
      </w:r>
      <w:r w:rsidR="005F1783">
        <w:rPr>
          <w:rFonts w:ascii="Arial" w:eastAsia="Calibri" w:hAnsi="Arial" w:cs="Arial"/>
          <w:color w:val="2A2A2A"/>
          <w:sz w:val="20"/>
          <w:szCs w:val="20"/>
        </w:rPr>
        <w:t xml:space="preserve">rammeaftalen, </w:t>
      </w:r>
      <w:r w:rsidRPr="00F56C0A">
        <w:rPr>
          <w:rFonts w:ascii="Arial" w:hAnsi="Arial" w:cs="Arial"/>
          <w:color w:val="2A2A2A"/>
          <w:sz w:val="20"/>
          <w:szCs w:val="20"/>
        </w:rPr>
        <w:t>bilag</w:t>
      </w:r>
      <w:r w:rsidR="005F1783">
        <w:rPr>
          <w:rFonts w:ascii="Arial" w:hAnsi="Arial" w:cs="Arial"/>
          <w:color w:val="2A2A2A"/>
          <w:sz w:val="20"/>
          <w:szCs w:val="20"/>
        </w:rPr>
        <w:t xml:space="preserve"> og </w:t>
      </w:r>
      <w:r w:rsidRPr="00F56C0A">
        <w:rPr>
          <w:rFonts w:ascii="Arial" w:hAnsi="Arial" w:cs="Arial"/>
          <w:color w:val="2A2A2A"/>
          <w:sz w:val="20"/>
          <w:szCs w:val="20"/>
        </w:rPr>
        <w:t>sortiments- og prisoversigter.</w:t>
      </w:r>
    </w:p>
    <w:p w14:paraId="3D9B6856" w14:textId="284845BB" w:rsidR="00F56C0A" w:rsidRPr="00A070BF" w:rsidRDefault="00F56C0A" w:rsidP="00F56C0A">
      <w:pPr>
        <w:autoSpaceDE w:val="0"/>
        <w:autoSpaceDN w:val="0"/>
        <w:adjustRightInd w:val="0"/>
        <w:spacing w:after="0" w:line="240" w:lineRule="auto"/>
        <w:rPr>
          <w:rFonts w:ascii="Arial" w:eastAsia="Calibri" w:hAnsi="Arial" w:cs="Arial"/>
          <w:color w:val="2A2A2A"/>
          <w:sz w:val="20"/>
          <w:szCs w:val="20"/>
        </w:rPr>
      </w:pPr>
    </w:p>
    <w:p w14:paraId="64F270AD" w14:textId="6654AAF3" w:rsidR="00A070BF" w:rsidRDefault="00507DD0" w:rsidP="00A070BF">
      <w:pPr>
        <w:rPr>
          <w:rFonts w:ascii="Arial" w:eastAsia="Calibri" w:hAnsi="Arial" w:cs="Arial"/>
          <w:color w:val="2A2A2A"/>
          <w:sz w:val="20"/>
          <w:szCs w:val="20"/>
        </w:rPr>
      </w:pPr>
      <w:r>
        <w:rPr>
          <w:rFonts w:ascii="Arial" w:eastAsia="Calibri" w:hAnsi="Arial" w:cs="Arial"/>
          <w:color w:val="2A2A2A"/>
          <w:sz w:val="20"/>
          <w:szCs w:val="20"/>
        </w:rPr>
        <w:t xml:space="preserve">Hvis du har nogen spørgsmål, er du </w:t>
      </w:r>
      <w:r w:rsidR="00A070BF">
        <w:rPr>
          <w:rFonts w:ascii="Arial" w:eastAsia="Calibri" w:hAnsi="Arial" w:cs="Arial"/>
          <w:color w:val="2A2A2A"/>
          <w:sz w:val="20"/>
          <w:szCs w:val="20"/>
        </w:rPr>
        <w:t>meget velkommen til at kontakte Anja Hyltoft Lodberg</w:t>
      </w:r>
      <w:r w:rsidR="0062680A">
        <w:rPr>
          <w:rFonts w:ascii="Arial" w:eastAsia="Calibri" w:hAnsi="Arial" w:cs="Arial"/>
          <w:color w:val="2A2A2A"/>
          <w:sz w:val="20"/>
          <w:szCs w:val="20"/>
        </w:rPr>
        <w:t xml:space="preserve">, </w:t>
      </w:r>
      <w:r>
        <w:rPr>
          <w:rFonts w:ascii="Arial" w:eastAsia="Calibri" w:hAnsi="Arial" w:cs="Arial"/>
          <w:color w:val="2A2A2A"/>
          <w:sz w:val="20"/>
          <w:szCs w:val="20"/>
        </w:rPr>
        <w:br/>
      </w:r>
      <w:r w:rsidR="00A070BF">
        <w:rPr>
          <w:rFonts w:ascii="Arial" w:eastAsia="Calibri" w:hAnsi="Arial" w:cs="Arial"/>
          <w:color w:val="2A2A2A"/>
          <w:sz w:val="20"/>
          <w:szCs w:val="20"/>
        </w:rPr>
        <w:t>kontraktansvarlig i SKI</w:t>
      </w:r>
      <w:r w:rsidR="0062680A">
        <w:rPr>
          <w:rFonts w:ascii="Arial" w:eastAsia="Calibri" w:hAnsi="Arial" w:cs="Arial"/>
          <w:color w:val="2A2A2A"/>
          <w:sz w:val="20"/>
          <w:szCs w:val="20"/>
        </w:rPr>
        <w:t>, på e-mail</w:t>
      </w:r>
      <w:r w:rsidR="00A070BF">
        <w:rPr>
          <w:rFonts w:ascii="Arial" w:eastAsia="Calibri" w:hAnsi="Arial" w:cs="Arial"/>
          <w:color w:val="2A2A2A"/>
          <w:sz w:val="20"/>
          <w:szCs w:val="20"/>
        </w:rPr>
        <w:t xml:space="preserve"> </w:t>
      </w:r>
      <w:hyperlink r:id="rId15" w:history="1">
        <w:r w:rsidR="008C6EE4" w:rsidRPr="00821D01">
          <w:rPr>
            <w:rStyle w:val="Hyperlink"/>
            <w:rFonts w:ascii="Arial" w:eastAsia="Calibri" w:hAnsi="Arial" w:cs="Arial"/>
            <w:sz w:val="20"/>
            <w:szCs w:val="20"/>
          </w:rPr>
          <w:t>alo@ski.dk</w:t>
        </w:r>
      </w:hyperlink>
      <w:r>
        <w:rPr>
          <w:rStyle w:val="Hyperlink"/>
          <w:rFonts w:ascii="Arial" w:eastAsia="Calibri" w:hAnsi="Arial" w:cs="Arial"/>
          <w:sz w:val="20"/>
          <w:szCs w:val="20"/>
        </w:rPr>
        <w:t>.</w:t>
      </w:r>
    </w:p>
    <w:p w14:paraId="57983CF7" w14:textId="77777777" w:rsidR="008C6EE4" w:rsidRPr="00A070BF" w:rsidRDefault="008C6EE4" w:rsidP="00A070BF">
      <w:pPr>
        <w:rPr>
          <w:rFonts w:ascii="Arial" w:eastAsia="Calibri" w:hAnsi="Arial" w:cs="Arial"/>
          <w:color w:val="2A2A2A"/>
          <w:sz w:val="20"/>
          <w:szCs w:val="20"/>
        </w:rPr>
      </w:pPr>
    </w:p>
    <w:p w14:paraId="621BCF83" w14:textId="77777777" w:rsidR="001910F2" w:rsidRPr="00461C25" w:rsidRDefault="001910F2" w:rsidP="002B30E9">
      <w:pPr>
        <w:pStyle w:val="Underrubrik1"/>
        <w:rPr>
          <w:lang w:val="da-DK"/>
        </w:rPr>
      </w:pPr>
      <w:bookmarkStart w:id="1" w:name="_Toc500920375"/>
      <w:r w:rsidRPr="00461C25">
        <w:rPr>
          <w:lang w:val="da-DK"/>
        </w:rPr>
        <w:t>Sortiment</w:t>
      </w:r>
      <w:bookmarkEnd w:id="1"/>
    </w:p>
    <w:p w14:paraId="5FF4C2BC" w14:textId="60A76ADA" w:rsidR="00C36942" w:rsidRDefault="00C7334B" w:rsidP="000F0929">
      <w:pPr>
        <w:pStyle w:val="Normal-skabelon"/>
      </w:pPr>
      <w:r>
        <w:t>Aftalen</w:t>
      </w:r>
      <w:r w:rsidR="00573A2A">
        <w:t xml:space="preserve"> </w:t>
      </w:r>
      <w:r w:rsidR="00D83F3D">
        <w:t xml:space="preserve">omfatter </w:t>
      </w:r>
      <w:r w:rsidR="00B516EB">
        <w:t>følgende</w:t>
      </w:r>
      <w:r w:rsidR="00A070BF">
        <w:t xml:space="preserve"> telefoniydelser og -produkter</w:t>
      </w:r>
      <w:r w:rsidR="000F0929">
        <w:t>:</w:t>
      </w:r>
    </w:p>
    <w:p w14:paraId="6D3FCB55" w14:textId="77777777" w:rsidR="00A070BF" w:rsidRPr="00507DD0" w:rsidRDefault="00A070BF" w:rsidP="00A070BF">
      <w:pPr>
        <w:pStyle w:val="Brdtekst"/>
        <w:spacing w:before="0" w:line="276" w:lineRule="auto"/>
        <w:ind w:left="0"/>
        <w:rPr>
          <w:rFonts w:ascii="Arial" w:eastAsia="Calibri" w:hAnsi="Arial" w:cs="Arial"/>
          <w:b/>
          <w:color w:val="2A2A2A"/>
          <w:spacing w:val="0"/>
          <w:sz w:val="20"/>
        </w:rPr>
      </w:pPr>
      <w:r w:rsidRPr="00507DD0">
        <w:rPr>
          <w:rFonts w:ascii="Arial" w:eastAsia="Calibri" w:hAnsi="Arial" w:cs="Arial"/>
          <w:b/>
          <w:color w:val="2A2A2A"/>
          <w:spacing w:val="0"/>
          <w:sz w:val="20"/>
        </w:rPr>
        <w:t>Telefoniydelser:</w:t>
      </w:r>
    </w:p>
    <w:p w14:paraId="43685F3C" w14:textId="77777777" w:rsidR="00A070BF" w:rsidRPr="00A070BF" w:rsidRDefault="00A070BF" w:rsidP="00507DD0">
      <w:pPr>
        <w:pStyle w:val="Brdtekst"/>
        <w:numPr>
          <w:ilvl w:val="0"/>
          <w:numId w:val="21"/>
        </w:numPr>
        <w:spacing w:before="0" w:line="276" w:lineRule="auto"/>
        <w:rPr>
          <w:rFonts w:ascii="Arial" w:eastAsia="Calibri" w:hAnsi="Arial" w:cs="Arial"/>
          <w:color w:val="2A2A2A"/>
          <w:spacing w:val="0"/>
          <w:sz w:val="20"/>
        </w:rPr>
      </w:pPr>
      <w:r w:rsidRPr="00A070BF">
        <w:rPr>
          <w:rFonts w:ascii="Arial" w:eastAsia="Calibri" w:hAnsi="Arial" w:cs="Arial"/>
          <w:color w:val="2A2A2A"/>
          <w:spacing w:val="0"/>
          <w:sz w:val="20"/>
        </w:rPr>
        <w:t>Fastnettelefoni</w:t>
      </w:r>
    </w:p>
    <w:p w14:paraId="161A553E" w14:textId="77777777" w:rsidR="00A070BF" w:rsidRPr="00A070BF" w:rsidRDefault="00A070BF" w:rsidP="00507DD0">
      <w:pPr>
        <w:pStyle w:val="Brdtekst"/>
        <w:numPr>
          <w:ilvl w:val="0"/>
          <w:numId w:val="21"/>
        </w:numPr>
        <w:spacing w:before="0" w:line="276" w:lineRule="auto"/>
        <w:rPr>
          <w:rFonts w:ascii="Arial" w:eastAsia="Calibri" w:hAnsi="Arial" w:cs="Arial"/>
          <w:color w:val="2A2A2A"/>
          <w:spacing w:val="0"/>
          <w:sz w:val="20"/>
        </w:rPr>
      </w:pPr>
      <w:r w:rsidRPr="00A070BF">
        <w:rPr>
          <w:rFonts w:ascii="Arial" w:eastAsia="Calibri" w:hAnsi="Arial" w:cs="Arial"/>
          <w:color w:val="2A2A2A"/>
          <w:spacing w:val="0"/>
          <w:sz w:val="20"/>
        </w:rPr>
        <w:t>Mobiltelefoni</w:t>
      </w:r>
    </w:p>
    <w:p w14:paraId="0B44FA34" w14:textId="77777777" w:rsidR="00A070BF" w:rsidRPr="00A070BF" w:rsidRDefault="00A070BF" w:rsidP="00507DD0">
      <w:pPr>
        <w:pStyle w:val="Brdtekst"/>
        <w:numPr>
          <w:ilvl w:val="0"/>
          <w:numId w:val="21"/>
        </w:numPr>
        <w:spacing w:before="0" w:line="276" w:lineRule="auto"/>
        <w:rPr>
          <w:rFonts w:ascii="Arial" w:eastAsia="Calibri" w:hAnsi="Arial" w:cs="Arial"/>
          <w:color w:val="2A2A2A"/>
          <w:spacing w:val="0"/>
          <w:sz w:val="20"/>
        </w:rPr>
      </w:pPr>
      <w:r w:rsidRPr="00A070BF">
        <w:rPr>
          <w:rFonts w:ascii="Arial" w:eastAsia="Calibri" w:hAnsi="Arial" w:cs="Arial"/>
          <w:color w:val="2A2A2A"/>
          <w:spacing w:val="0"/>
          <w:sz w:val="20"/>
        </w:rPr>
        <w:t>Mobilt bredbånd</w:t>
      </w:r>
    </w:p>
    <w:p w14:paraId="703F45B9" w14:textId="77777777" w:rsidR="00A070BF" w:rsidRPr="00A070BF" w:rsidRDefault="00A070BF" w:rsidP="00A070BF">
      <w:pPr>
        <w:pStyle w:val="Brdtekst"/>
        <w:spacing w:before="0" w:line="276" w:lineRule="auto"/>
        <w:ind w:left="0"/>
        <w:rPr>
          <w:rFonts w:ascii="Arial" w:eastAsia="Calibri" w:hAnsi="Arial" w:cs="Arial"/>
          <w:color w:val="2A2A2A"/>
          <w:spacing w:val="0"/>
          <w:sz w:val="20"/>
        </w:rPr>
      </w:pPr>
    </w:p>
    <w:p w14:paraId="4662CA2F" w14:textId="77777777" w:rsidR="00A070BF" w:rsidRPr="00507DD0" w:rsidRDefault="00A070BF" w:rsidP="00A070BF">
      <w:pPr>
        <w:pStyle w:val="Brdtekst"/>
        <w:spacing w:before="0" w:line="276" w:lineRule="auto"/>
        <w:ind w:left="0"/>
        <w:rPr>
          <w:rFonts w:ascii="Arial" w:eastAsia="Calibri" w:hAnsi="Arial" w:cs="Arial"/>
          <w:b/>
          <w:color w:val="2A2A2A"/>
          <w:spacing w:val="0"/>
          <w:sz w:val="20"/>
        </w:rPr>
      </w:pPr>
      <w:r w:rsidRPr="00507DD0">
        <w:rPr>
          <w:rFonts w:ascii="Arial" w:eastAsia="Calibri" w:hAnsi="Arial" w:cs="Arial"/>
          <w:b/>
          <w:color w:val="2A2A2A"/>
          <w:spacing w:val="0"/>
          <w:sz w:val="20"/>
        </w:rPr>
        <w:t>Telefonivarer:</w:t>
      </w:r>
    </w:p>
    <w:p w14:paraId="56F35034" w14:textId="77777777" w:rsidR="00A070BF" w:rsidRPr="00A070BF" w:rsidRDefault="00A070BF" w:rsidP="00507DD0">
      <w:pPr>
        <w:pStyle w:val="Brdtekst"/>
        <w:numPr>
          <w:ilvl w:val="0"/>
          <w:numId w:val="22"/>
        </w:numPr>
        <w:spacing w:before="0" w:line="276" w:lineRule="auto"/>
        <w:rPr>
          <w:rFonts w:ascii="Arial" w:eastAsia="Calibri" w:hAnsi="Arial" w:cs="Arial"/>
          <w:color w:val="2A2A2A"/>
          <w:spacing w:val="0"/>
          <w:sz w:val="20"/>
        </w:rPr>
      </w:pPr>
      <w:r w:rsidRPr="00A070BF">
        <w:rPr>
          <w:rFonts w:ascii="Arial" w:eastAsia="Calibri" w:hAnsi="Arial" w:cs="Arial"/>
          <w:color w:val="2A2A2A"/>
          <w:spacing w:val="0"/>
          <w:sz w:val="20"/>
        </w:rPr>
        <w:t>Mobiltelefoner (terminaler) inkl. mobiltilbehør</w:t>
      </w:r>
    </w:p>
    <w:p w14:paraId="056E7C98" w14:textId="0751C3D1" w:rsidR="00756B68" w:rsidRDefault="00A070BF" w:rsidP="00507DD0">
      <w:pPr>
        <w:pStyle w:val="Brdtekst"/>
        <w:numPr>
          <w:ilvl w:val="0"/>
          <w:numId w:val="22"/>
        </w:numPr>
        <w:spacing w:before="0" w:line="276" w:lineRule="auto"/>
        <w:rPr>
          <w:rFonts w:ascii="Arial" w:eastAsia="Calibri" w:hAnsi="Arial" w:cs="Arial"/>
          <w:color w:val="2A2A2A"/>
          <w:spacing w:val="0"/>
          <w:sz w:val="20"/>
        </w:rPr>
      </w:pPr>
      <w:r w:rsidRPr="00A070BF">
        <w:rPr>
          <w:rFonts w:ascii="Arial" w:eastAsia="Calibri" w:hAnsi="Arial" w:cs="Arial"/>
          <w:color w:val="2A2A2A"/>
          <w:spacing w:val="0"/>
          <w:sz w:val="20"/>
        </w:rPr>
        <w:t>Mobile modemmer</w:t>
      </w:r>
    </w:p>
    <w:p w14:paraId="66D1DE59" w14:textId="77777777" w:rsidR="00F56C0A" w:rsidRPr="00F56C0A" w:rsidRDefault="00F56C0A" w:rsidP="00F56C0A">
      <w:pPr>
        <w:pStyle w:val="Brdtekst"/>
        <w:spacing w:before="0" w:line="276" w:lineRule="auto"/>
        <w:ind w:left="0"/>
        <w:rPr>
          <w:rFonts w:ascii="Arial" w:eastAsia="Calibri" w:hAnsi="Arial" w:cs="Arial"/>
          <w:color w:val="2A2A2A"/>
          <w:spacing w:val="0"/>
          <w:sz w:val="20"/>
        </w:rPr>
      </w:pPr>
    </w:p>
    <w:p w14:paraId="7AAE8AD0" w14:textId="226F5CB9" w:rsidR="002B30E9" w:rsidRPr="001B765E" w:rsidRDefault="002B30E9" w:rsidP="002B30E9">
      <w:pPr>
        <w:pStyle w:val="Underrubrik1"/>
        <w:rPr>
          <w:lang w:val="da-DK"/>
        </w:rPr>
      </w:pPr>
      <w:bookmarkStart w:id="2" w:name="_Toc450542079"/>
      <w:bookmarkStart w:id="3" w:name="_Toc500920376"/>
      <w:r w:rsidRPr="001B765E">
        <w:rPr>
          <w:lang w:val="da-DK"/>
        </w:rPr>
        <w:t>Hvilken leverandør skal jeg købe ind hos</w:t>
      </w:r>
      <w:bookmarkEnd w:id="2"/>
      <w:r w:rsidR="00C009EA">
        <w:rPr>
          <w:lang w:val="da-DK"/>
        </w:rPr>
        <w:t>?</w:t>
      </w:r>
      <w:bookmarkEnd w:id="3"/>
      <w:r w:rsidRPr="001B765E">
        <w:rPr>
          <w:lang w:val="da-DK"/>
        </w:rPr>
        <w:t xml:space="preserve"> </w:t>
      </w:r>
    </w:p>
    <w:p w14:paraId="26EF081A" w14:textId="45676FB8" w:rsidR="00F811A9" w:rsidRDefault="00F56C0A" w:rsidP="007C4C5A">
      <w:pPr>
        <w:pStyle w:val="Normal-skabelon"/>
        <w:rPr>
          <w:lang w:eastAsia="da-DK"/>
        </w:rPr>
      </w:pPr>
      <w:r>
        <w:t>Som kunde</w:t>
      </w:r>
      <w:r w:rsidRPr="00385E5D">
        <w:t xml:space="preserve"> foretager</w:t>
      </w:r>
      <w:r>
        <w:t xml:space="preserve"> du som udgangspunkt dine indkøb af telefoniydelser og -produkter hos</w:t>
      </w:r>
      <w:r w:rsidRPr="00385E5D">
        <w:t xml:space="preserve"> </w:t>
      </w:r>
      <w:r w:rsidR="0062680A">
        <w:br/>
      </w:r>
      <w:r w:rsidRPr="00385E5D">
        <w:t>hovedleverandøren</w:t>
      </w:r>
      <w:r>
        <w:t xml:space="preserve"> TDC</w:t>
      </w:r>
      <w:r w:rsidRPr="00385E5D">
        <w:t>, mens standby-leverandøren</w:t>
      </w:r>
      <w:r>
        <w:t xml:space="preserve"> Telenor anvendes til indkøb af telefoniydelser </w:t>
      </w:r>
      <w:r w:rsidRPr="00385E5D">
        <w:t xml:space="preserve">i de tilfælde, hvor </w:t>
      </w:r>
      <w:r w:rsidR="00507DD0">
        <w:t>TDC</w:t>
      </w:r>
      <w:r w:rsidRPr="00385E5D">
        <w:t xml:space="preserve"> ikke kan eller ikke er forpligtet til at levere en generel dækning.</w:t>
      </w:r>
      <w:r>
        <w:t xml:space="preserve"> Se nærmere herom i rammeaftalens bilag VII.E Kundens træk på Rammeaftalen.</w:t>
      </w:r>
    </w:p>
    <w:p w14:paraId="3B169334" w14:textId="77777777" w:rsidR="00F811A9" w:rsidRDefault="00F811A9" w:rsidP="007C4C5A">
      <w:pPr>
        <w:pStyle w:val="Normal-skabelon"/>
        <w:rPr>
          <w:lang w:eastAsia="da-DK"/>
        </w:rPr>
      </w:pPr>
    </w:p>
    <w:p w14:paraId="134700F0" w14:textId="7A88E357" w:rsidR="00054BEF" w:rsidRDefault="00054BEF" w:rsidP="00C44969">
      <w:pPr>
        <w:pStyle w:val="Mellemrubrik1"/>
        <w:rPr>
          <w:lang w:eastAsia="da-DK"/>
        </w:rPr>
      </w:pPr>
      <w:bookmarkStart w:id="4" w:name="_Toc500920377"/>
      <w:r>
        <w:rPr>
          <w:lang w:eastAsia="da-DK"/>
        </w:rPr>
        <w:t>Leverandørens kundesupport</w:t>
      </w:r>
      <w:bookmarkEnd w:id="4"/>
    </w:p>
    <w:p w14:paraId="36BD9F31" w14:textId="1F0BBB00" w:rsidR="006C6DC5" w:rsidRDefault="002B30E9" w:rsidP="002B30E9">
      <w:pPr>
        <w:pStyle w:val="Normal-skabelon"/>
        <w:rPr>
          <w:lang w:eastAsia="da-DK"/>
        </w:rPr>
      </w:pPr>
      <w:r>
        <w:rPr>
          <w:lang w:eastAsia="da-DK"/>
        </w:rPr>
        <w:t>Har du spørgsmål</w:t>
      </w:r>
      <w:r w:rsidR="00E71CBD">
        <w:rPr>
          <w:lang w:eastAsia="da-DK"/>
        </w:rPr>
        <w:t xml:space="preserve"> til leverandøren</w:t>
      </w:r>
      <w:r w:rsidR="00236C2B">
        <w:rPr>
          <w:lang w:eastAsia="da-DK"/>
        </w:rPr>
        <w:t>,</w:t>
      </w:r>
      <w:r>
        <w:rPr>
          <w:lang w:eastAsia="da-DK"/>
        </w:rPr>
        <w:t xml:space="preserve"> kan du kontakte</w:t>
      </w:r>
      <w:r w:rsidR="00054BEF">
        <w:rPr>
          <w:lang w:eastAsia="da-DK"/>
        </w:rPr>
        <w:t xml:space="preserve"> </w:t>
      </w:r>
      <w:r w:rsidR="003572DE">
        <w:rPr>
          <w:lang w:eastAsia="da-DK"/>
        </w:rPr>
        <w:t>denne</w:t>
      </w:r>
      <w:r w:rsidRPr="004F1953">
        <w:rPr>
          <w:lang w:eastAsia="da-DK"/>
        </w:rPr>
        <w:t xml:space="preserve"> </w:t>
      </w:r>
      <w:r w:rsidR="00756B68">
        <w:rPr>
          <w:lang w:eastAsia="da-DK"/>
        </w:rPr>
        <w:t>pr</w:t>
      </w:r>
      <w:r w:rsidR="00236C2B">
        <w:rPr>
          <w:lang w:eastAsia="da-DK"/>
        </w:rPr>
        <w:t>.</w:t>
      </w:r>
      <w:r w:rsidR="00054BEF" w:rsidRPr="004F1953">
        <w:rPr>
          <w:lang w:eastAsia="da-DK"/>
        </w:rPr>
        <w:t xml:space="preserve"> </w:t>
      </w:r>
      <w:r w:rsidRPr="004F1953">
        <w:rPr>
          <w:lang w:eastAsia="da-DK"/>
        </w:rPr>
        <w:t>telefon</w:t>
      </w:r>
      <w:r w:rsidR="0035579A">
        <w:rPr>
          <w:lang w:eastAsia="da-DK"/>
        </w:rPr>
        <w:t xml:space="preserve"> eller</w:t>
      </w:r>
      <w:r w:rsidRPr="004F1953">
        <w:rPr>
          <w:lang w:eastAsia="da-DK"/>
        </w:rPr>
        <w:t xml:space="preserve"> e-mail</w:t>
      </w:r>
      <w:r w:rsidR="0035579A">
        <w:rPr>
          <w:lang w:eastAsia="da-DK"/>
        </w:rPr>
        <w:t>.</w:t>
      </w:r>
      <w:r w:rsidR="001A1004">
        <w:rPr>
          <w:lang w:eastAsia="da-DK"/>
        </w:rPr>
        <w:t xml:space="preserve"> </w:t>
      </w:r>
      <w:hyperlink r:id="rId16" w:history="1">
        <w:r w:rsidR="0062680A" w:rsidRPr="00040011">
          <w:rPr>
            <w:rStyle w:val="Hyperlink"/>
          </w:rPr>
          <w:t>Kontaktoplysningerne fremgår af ski.dk</w:t>
        </w:r>
      </w:hyperlink>
      <w:r w:rsidR="001A1004" w:rsidRPr="005F1783">
        <w:rPr>
          <w:lang w:eastAsia="da-DK"/>
        </w:rPr>
        <w:t>.</w:t>
      </w:r>
      <w:r w:rsidR="001A1004">
        <w:rPr>
          <w:lang w:eastAsia="da-DK"/>
        </w:rPr>
        <w:t xml:space="preserve"> </w:t>
      </w:r>
    </w:p>
    <w:p w14:paraId="18135B5A" w14:textId="77777777" w:rsidR="008C6EE4" w:rsidRDefault="008C6EE4" w:rsidP="002B30E9">
      <w:pPr>
        <w:pStyle w:val="Normal-skabelon"/>
        <w:rPr>
          <w:lang w:eastAsia="da-DK"/>
        </w:rPr>
      </w:pPr>
    </w:p>
    <w:p w14:paraId="33FAE75F" w14:textId="10D84855" w:rsidR="00D83F3D" w:rsidRPr="002B30E9" w:rsidRDefault="00F56C0A" w:rsidP="00D83F3D">
      <w:pPr>
        <w:pStyle w:val="Underrubrik1"/>
        <w:rPr>
          <w:lang w:val="da-DK"/>
        </w:rPr>
      </w:pPr>
      <w:bookmarkStart w:id="5" w:name="_Toc500920378"/>
      <w:r>
        <w:rPr>
          <w:lang w:val="da-DK"/>
        </w:rPr>
        <w:t>Ikrafttrædelse og udløb</w:t>
      </w:r>
      <w:bookmarkEnd w:id="5"/>
    </w:p>
    <w:p w14:paraId="4C70B716" w14:textId="2FAF1F21" w:rsidR="005F1783" w:rsidRDefault="00F56C0A" w:rsidP="00F56C0A">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Aftalen mellem SKI og lever</w:t>
      </w:r>
      <w:r w:rsidRPr="00F56C0A">
        <w:rPr>
          <w:rFonts w:ascii="Arial" w:eastAsia="Calibri" w:hAnsi="Arial" w:cs="Arial"/>
          <w:color w:val="2A2A2A"/>
          <w:spacing w:val="0"/>
          <w:sz w:val="20"/>
          <w:lang w:eastAsia="da-DK"/>
        </w:rPr>
        <w:t>andøre</w:t>
      </w:r>
      <w:r w:rsidR="006B3611">
        <w:rPr>
          <w:rFonts w:ascii="Arial" w:eastAsia="Calibri" w:hAnsi="Arial" w:cs="Arial"/>
          <w:color w:val="2A2A2A"/>
          <w:spacing w:val="0"/>
          <w:sz w:val="20"/>
          <w:lang w:eastAsia="da-DK"/>
        </w:rPr>
        <w:t>r</w:t>
      </w:r>
      <w:r w:rsidRPr="00F56C0A">
        <w:rPr>
          <w:rFonts w:ascii="Arial" w:eastAsia="Calibri" w:hAnsi="Arial" w:cs="Arial"/>
          <w:color w:val="2A2A2A"/>
          <w:spacing w:val="0"/>
          <w:sz w:val="20"/>
          <w:lang w:eastAsia="da-DK"/>
        </w:rPr>
        <w:t>n</w:t>
      </w:r>
      <w:r w:rsidR="006B3611">
        <w:rPr>
          <w:rFonts w:ascii="Arial" w:eastAsia="Calibri" w:hAnsi="Arial" w:cs="Arial"/>
          <w:color w:val="2A2A2A"/>
          <w:spacing w:val="0"/>
          <w:sz w:val="20"/>
          <w:lang w:eastAsia="da-DK"/>
        </w:rPr>
        <w:t>e</w:t>
      </w:r>
      <w:r w:rsidRPr="00F56C0A">
        <w:rPr>
          <w:rFonts w:ascii="Arial" w:eastAsia="Calibri" w:hAnsi="Arial" w:cs="Arial"/>
          <w:color w:val="2A2A2A"/>
          <w:spacing w:val="0"/>
          <w:sz w:val="20"/>
          <w:lang w:eastAsia="da-DK"/>
        </w:rPr>
        <w:t xml:space="preserve"> </w:t>
      </w:r>
      <w:r>
        <w:rPr>
          <w:rFonts w:ascii="Arial" w:eastAsia="Calibri" w:hAnsi="Arial" w:cs="Arial"/>
          <w:color w:val="2A2A2A"/>
          <w:spacing w:val="0"/>
          <w:sz w:val="20"/>
          <w:lang w:eastAsia="da-DK"/>
        </w:rPr>
        <w:t>træder</w:t>
      </w:r>
      <w:r w:rsidRPr="00F56C0A">
        <w:rPr>
          <w:rFonts w:ascii="Arial" w:eastAsia="Calibri" w:hAnsi="Arial" w:cs="Arial"/>
          <w:color w:val="2A2A2A"/>
          <w:spacing w:val="0"/>
          <w:sz w:val="20"/>
          <w:lang w:eastAsia="da-DK"/>
        </w:rPr>
        <w:t xml:space="preserve"> i kraft d</w:t>
      </w:r>
      <w:r w:rsidR="0062680A">
        <w:rPr>
          <w:rFonts w:ascii="Arial" w:eastAsia="Calibri" w:hAnsi="Arial" w:cs="Arial"/>
          <w:color w:val="2A2A2A"/>
          <w:spacing w:val="0"/>
          <w:sz w:val="20"/>
          <w:lang w:eastAsia="da-DK"/>
        </w:rPr>
        <w:t>en</w:t>
      </w:r>
      <w:r w:rsidRPr="00F56C0A">
        <w:rPr>
          <w:rFonts w:ascii="Arial" w:eastAsia="Calibri" w:hAnsi="Arial" w:cs="Arial"/>
          <w:color w:val="2A2A2A"/>
          <w:spacing w:val="0"/>
          <w:sz w:val="20"/>
          <w:lang w:eastAsia="da-DK"/>
        </w:rPr>
        <w:t xml:space="preserve"> </w:t>
      </w:r>
      <w:r>
        <w:rPr>
          <w:rFonts w:ascii="Arial" w:eastAsia="Calibri" w:hAnsi="Arial" w:cs="Arial"/>
          <w:color w:val="2A2A2A"/>
          <w:spacing w:val="0"/>
          <w:sz w:val="20"/>
          <w:lang w:eastAsia="da-DK"/>
        </w:rPr>
        <w:t>1. januar 2018.</w:t>
      </w:r>
      <w:r w:rsidRPr="00F56C0A">
        <w:rPr>
          <w:rFonts w:ascii="Arial" w:eastAsia="Calibri" w:hAnsi="Arial" w:cs="Arial"/>
          <w:color w:val="2A2A2A"/>
          <w:spacing w:val="0"/>
          <w:sz w:val="20"/>
          <w:lang w:eastAsia="da-DK"/>
        </w:rPr>
        <w:t xml:space="preserve"> </w:t>
      </w:r>
    </w:p>
    <w:p w14:paraId="6C49FFD7" w14:textId="77777777" w:rsidR="0041566C" w:rsidRPr="00F56C0A" w:rsidRDefault="0041566C" w:rsidP="00F56C0A">
      <w:pPr>
        <w:pStyle w:val="Brdtekst"/>
        <w:ind w:left="0"/>
        <w:rPr>
          <w:rFonts w:ascii="Arial" w:eastAsia="Calibri" w:hAnsi="Arial" w:cs="Arial"/>
          <w:color w:val="2A2A2A"/>
          <w:spacing w:val="0"/>
          <w:sz w:val="20"/>
          <w:lang w:eastAsia="da-DK"/>
        </w:rPr>
      </w:pPr>
    </w:p>
    <w:p w14:paraId="1DEE49C1" w14:textId="2C56DA1A" w:rsidR="005F1783" w:rsidRPr="0062680A" w:rsidRDefault="005F1783" w:rsidP="0062680A">
      <w:pPr>
        <w:rPr>
          <w:rFonts w:ascii="Arial" w:eastAsia="Calibri" w:hAnsi="Arial" w:cs="Arial"/>
          <w:color w:val="2A2A2A"/>
          <w:sz w:val="20"/>
          <w:szCs w:val="20"/>
        </w:rPr>
      </w:pPr>
      <w:r w:rsidRPr="0062680A">
        <w:rPr>
          <w:rFonts w:ascii="Arial" w:eastAsia="Calibri" w:hAnsi="Arial" w:cs="Arial"/>
          <w:color w:val="2A2A2A"/>
          <w:sz w:val="20"/>
          <w:szCs w:val="20"/>
        </w:rPr>
        <w:t xml:space="preserve">Alle </w:t>
      </w:r>
      <w:r w:rsidR="0041566C">
        <w:rPr>
          <w:rFonts w:ascii="Arial" w:eastAsia="Calibri" w:hAnsi="Arial" w:cs="Arial"/>
          <w:color w:val="2A2A2A"/>
          <w:sz w:val="20"/>
          <w:szCs w:val="20"/>
        </w:rPr>
        <w:t>de kunder</w:t>
      </w:r>
      <w:r w:rsidR="00EC06C5">
        <w:rPr>
          <w:rFonts w:ascii="Arial" w:eastAsia="Calibri" w:hAnsi="Arial" w:cs="Arial"/>
          <w:color w:val="2A2A2A"/>
          <w:sz w:val="20"/>
          <w:szCs w:val="20"/>
        </w:rPr>
        <w:t>,</w:t>
      </w:r>
      <w:r w:rsidR="0041566C">
        <w:rPr>
          <w:rFonts w:ascii="Arial" w:eastAsia="Calibri" w:hAnsi="Arial" w:cs="Arial"/>
          <w:color w:val="2A2A2A"/>
          <w:sz w:val="20"/>
          <w:szCs w:val="20"/>
        </w:rPr>
        <w:t xml:space="preserve"> der har tilsluttet sig aftalen, er forpligtede til at anvende aftalen.</w:t>
      </w:r>
    </w:p>
    <w:p w14:paraId="412E23CC" w14:textId="488C0E9C" w:rsidR="001D06B2" w:rsidRPr="0062680A" w:rsidRDefault="001D06B2" w:rsidP="004C32FF">
      <w:pPr>
        <w:rPr>
          <w:rFonts w:ascii="Arial" w:eastAsia="Calibri" w:hAnsi="Arial" w:cs="Arial"/>
          <w:color w:val="2A2A2A"/>
          <w:sz w:val="20"/>
          <w:szCs w:val="20"/>
        </w:rPr>
      </w:pPr>
      <w:r>
        <w:rPr>
          <w:rFonts w:ascii="Arial" w:eastAsia="Calibri" w:hAnsi="Arial" w:cs="Arial"/>
          <w:color w:val="2A2A2A"/>
          <w:sz w:val="20"/>
          <w:szCs w:val="20"/>
        </w:rPr>
        <w:t xml:space="preserve">I bilag I Kundeliste kan du se, </w:t>
      </w:r>
      <w:r w:rsidR="0041566C">
        <w:rPr>
          <w:rFonts w:ascii="Arial" w:eastAsia="Calibri" w:hAnsi="Arial" w:cs="Arial"/>
          <w:color w:val="2A2A2A"/>
          <w:sz w:val="20"/>
          <w:szCs w:val="20"/>
        </w:rPr>
        <w:t>hvornå</w:t>
      </w:r>
      <w:r w:rsidR="00606593">
        <w:rPr>
          <w:rFonts w:ascii="Arial" w:eastAsia="Calibri" w:hAnsi="Arial" w:cs="Arial"/>
          <w:color w:val="2A2A2A"/>
          <w:sz w:val="20"/>
          <w:szCs w:val="20"/>
        </w:rPr>
        <w:t>r I som kommune eller øvrig kunde</w:t>
      </w:r>
      <w:r>
        <w:rPr>
          <w:rFonts w:ascii="Arial" w:eastAsia="Calibri" w:hAnsi="Arial" w:cs="Arial"/>
          <w:color w:val="2A2A2A"/>
          <w:sz w:val="20"/>
          <w:szCs w:val="20"/>
        </w:rPr>
        <w:t xml:space="preserve"> har til</w:t>
      </w:r>
      <w:r w:rsidR="00606593">
        <w:rPr>
          <w:rFonts w:ascii="Arial" w:eastAsia="Calibri" w:hAnsi="Arial" w:cs="Arial"/>
          <w:color w:val="2A2A2A"/>
          <w:sz w:val="20"/>
          <w:szCs w:val="20"/>
        </w:rPr>
        <w:t>sluttet jer aftalen</w:t>
      </w:r>
      <w:r w:rsidR="004C32FF">
        <w:rPr>
          <w:rFonts w:ascii="Arial" w:eastAsia="Calibri" w:hAnsi="Arial" w:cs="Arial"/>
          <w:color w:val="2A2A2A"/>
          <w:sz w:val="20"/>
          <w:szCs w:val="20"/>
        </w:rPr>
        <w:t xml:space="preserve"> fra. Fra den dato er I forpligtet til at anvende aftalen. </w:t>
      </w:r>
      <w:r w:rsidRPr="0062680A">
        <w:rPr>
          <w:rFonts w:ascii="Arial" w:eastAsia="Calibri" w:hAnsi="Arial" w:cs="Arial"/>
          <w:color w:val="2A2A2A"/>
          <w:sz w:val="20"/>
          <w:szCs w:val="20"/>
        </w:rPr>
        <w:t>Forpligtigelsen vedrørende fastnettelefoni, mobiltelefoni og mobildata træder dog først i kraft</w:t>
      </w:r>
      <w:r w:rsidR="00EC06C5">
        <w:rPr>
          <w:rFonts w:ascii="Arial" w:eastAsia="Calibri" w:hAnsi="Arial" w:cs="Arial"/>
          <w:color w:val="2A2A2A"/>
          <w:sz w:val="20"/>
          <w:szCs w:val="20"/>
        </w:rPr>
        <w:t>,</w:t>
      </w:r>
      <w:r w:rsidRPr="0062680A">
        <w:rPr>
          <w:rFonts w:ascii="Arial" w:eastAsia="Calibri" w:hAnsi="Arial" w:cs="Arial"/>
          <w:color w:val="2A2A2A"/>
          <w:sz w:val="20"/>
          <w:szCs w:val="20"/>
        </w:rPr>
        <w:t xml:space="preserve"> når </w:t>
      </w:r>
      <w:r w:rsidR="00507DD0">
        <w:rPr>
          <w:rFonts w:ascii="Arial" w:eastAsia="Calibri" w:hAnsi="Arial" w:cs="Arial"/>
          <w:color w:val="2A2A2A"/>
          <w:sz w:val="20"/>
          <w:szCs w:val="20"/>
        </w:rPr>
        <w:t>jeres</w:t>
      </w:r>
      <w:r w:rsidRPr="0062680A">
        <w:rPr>
          <w:rFonts w:ascii="Arial" w:eastAsia="Calibri" w:hAnsi="Arial" w:cs="Arial"/>
          <w:color w:val="2A2A2A"/>
          <w:sz w:val="20"/>
          <w:szCs w:val="20"/>
        </w:rPr>
        <w:t xml:space="preserve"> migrering er afsluttet.</w:t>
      </w:r>
    </w:p>
    <w:p w14:paraId="2FF4F5C9" w14:textId="2AB4F1CA" w:rsidR="00565BC2" w:rsidRPr="00E2612D" w:rsidRDefault="00565BC2" w:rsidP="002B30E9">
      <w:pPr>
        <w:pStyle w:val="Normal-skabelon"/>
        <w:rPr>
          <w:b/>
          <w:lang w:eastAsia="da-DK"/>
        </w:rPr>
      </w:pPr>
    </w:p>
    <w:p w14:paraId="6385D9CA" w14:textId="0E47CF75" w:rsidR="002B30E9" w:rsidRPr="002B30E9" w:rsidRDefault="00E2612D" w:rsidP="002B30E9">
      <w:pPr>
        <w:pStyle w:val="Underrubrik1"/>
        <w:rPr>
          <w:lang w:val="da-DK"/>
        </w:rPr>
      </w:pPr>
      <w:bookmarkStart w:id="6" w:name="_Toc500920379"/>
      <w:r>
        <w:rPr>
          <w:lang w:val="da-DK"/>
        </w:rPr>
        <w:t>Forpligtelse</w:t>
      </w:r>
      <w:bookmarkEnd w:id="6"/>
    </w:p>
    <w:p w14:paraId="6297F036" w14:textId="2E3AFBE3" w:rsidR="00E2612D" w:rsidRPr="00E2612D" w:rsidRDefault="0069756B" w:rsidP="00E2612D">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Du</w:t>
      </w:r>
      <w:r w:rsidRPr="00E2612D">
        <w:rPr>
          <w:rFonts w:ascii="Arial" w:eastAsia="Calibri" w:hAnsi="Arial" w:cs="Arial"/>
          <w:color w:val="2A2A2A"/>
          <w:spacing w:val="0"/>
          <w:sz w:val="20"/>
          <w:lang w:eastAsia="da-DK"/>
        </w:rPr>
        <w:t xml:space="preserve"> </w:t>
      </w:r>
      <w:r w:rsidR="00E2612D" w:rsidRPr="00E2612D">
        <w:rPr>
          <w:rFonts w:ascii="Arial" w:eastAsia="Calibri" w:hAnsi="Arial" w:cs="Arial"/>
          <w:color w:val="2A2A2A"/>
          <w:spacing w:val="0"/>
          <w:sz w:val="20"/>
          <w:lang w:eastAsia="da-DK"/>
        </w:rPr>
        <w:t>er forpligtet til at købe</w:t>
      </w:r>
      <w:r w:rsidR="00507DD0">
        <w:rPr>
          <w:rFonts w:ascii="Arial" w:eastAsia="Calibri" w:hAnsi="Arial" w:cs="Arial"/>
          <w:color w:val="2A2A2A"/>
          <w:spacing w:val="0"/>
          <w:sz w:val="20"/>
          <w:lang w:eastAsia="da-DK"/>
        </w:rPr>
        <w:t xml:space="preserve"> ind</w:t>
      </w:r>
      <w:r w:rsidR="00E2612D" w:rsidRPr="00E2612D">
        <w:rPr>
          <w:rFonts w:ascii="Arial" w:eastAsia="Calibri" w:hAnsi="Arial" w:cs="Arial"/>
          <w:color w:val="2A2A2A"/>
          <w:spacing w:val="0"/>
          <w:sz w:val="20"/>
          <w:lang w:eastAsia="da-DK"/>
        </w:rPr>
        <w:t xml:space="preserve"> på aftalen</w:t>
      </w:r>
      <w:r w:rsidR="00C7443F">
        <w:rPr>
          <w:rFonts w:ascii="Arial" w:eastAsia="Calibri" w:hAnsi="Arial" w:cs="Arial"/>
          <w:color w:val="2A2A2A"/>
          <w:spacing w:val="0"/>
          <w:sz w:val="20"/>
          <w:lang w:eastAsia="da-DK"/>
        </w:rPr>
        <w:t>,</w:t>
      </w:r>
      <w:r w:rsidR="00E2612D" w:rsidRPr="00E2612D">
        <w:rPr>
          <w:rFonts w:ascii="Arial" w:eastAsia="Calibri" w:hAnsi="Arial" w:cs="Arial"/>
          <w:color w:val="2A2A2A"/>
          <w:spacing w:val="0"/>
          <w:sz w:val="20"/>
          <w:lang w:eastAsia="da-DK"/>
        </w:rPr>
        <w:t xml:space="preserve"> når</w:t>
      </w:r>
      <w:r w:rsidR="00507DD0">
        <w:rPr>
          <w:rFonts w:ascii="Arial" w:eastAsia="Calibri" w:hAnsi="Arial" w:cs="Arial"/>
          <w:color w:val="2A2A2A"/>
          <w:spacing w:val="0"/>
          <w:sz w:val="20"/>
          <w:lang w:eastAsia="da-DK"/>
        </w:rPr>
        <w:t xml:space="preserve"> </w:t>
      </w:r>
      <w:r>
        <w:rPr>
          <w:rFonts w:ascii="Arial" w:eastAsia="Calibri" w:hAnsi="Arial" w:cs="Arial"/>
          <w:color w:val="2A2A2A"/>
          <w:spacing w:val="0"/>
          <w:sz w:val="20"/>
          <w:lang w:eastAsia="da-DK"/>
        </w:rPr>
        <w:t>dine</w:t>
      </w:r>
      <w:r w:rsidR="00E2612D" w:rsidRPr="00E2612D">
        <w:rPr>
          <w:rFonts w:ascii="Arial" w:eastAsia="Calibri" w:hAnsi="Arial" w:cs="Arial"/>
          <w:color w:val="2A2A2A"/>
          <w:spacing w:val="0"/>
          <w:sz w:val="20"/>
          <w:lang w:eastAsia="da-DK"/>
        </w:rPr>
        <w:t xml:space="preserve"> indkøbsbehov kan opfyldes af de </w:t>
      </w:r>
      <w:r>
        <w:rPr>
          <w:rFonts w:ascii="Arial" w:eastAsia="Calibri" w:hAnsi="Arial" w:cs="Arial"/>
          <w:color w:val="2A2A2A"/>
          <w:spacing w:val="0"/>
          <w:sz w:val="20"/>
          <w:lang w:eastAsia="da-DK"/>
        </w:rPr>
        <w:t>v</w:t>
      </w:r>
      <w:r w:rsidR="00E2612D" w:rsidRPr="00E2612D">
        <w:rPr>
          <w:rFonts w:ascii="Arial" w:eastAsia="Calibri" w:hAnsi="Arial" w:cs="Arial"/>
          <w:color w:val="2A2A2A"/>
          <w:spacing w:val="0"/>
          <w:sz w:val="20"/>
          <w:lang w:eastAsia="da-DK"/>
        </w:rPr>
        <w:t xml:space="preserve">arer og </w:t>
      </w:r>
      <w:r>
        <w:rPr>
          <w:rFonts w:ascii="Arial" w:eastAsia="Calibri" w:hAnsi="Arial" w:cs="Arial"/>
          <w:color w:val="2A2A2A"/>
          <w:spacing w:val="0"/>
          <w:sz w:val="20"/>
          <w:lang w:eastAsia="da-DK"/>
        </w:rPr>
        <w:t>y</w:t>
      </w:r>
      <w:r w:rsidR="00E2612D" w:rsidRPr="00E2612D">
        <w:rPr>
          <w:rFonts w:ascii="Arial" w:eastAsia="Calibri" w:hAnsi="Arial" w:cs="Arial"/>
          <w:color w:val="2A2A2A"/>
          <w:spacing w:val="0"/>
          <w:sz w:val="20"/>
          <w:lang w:eastAsia="da-DK"/>
        </w:rPr>
        <w:t>delser, der er omfattet af aftalens sortiment.</w:t>
      </w:r>
    </w:p>
    <w:p w14:paraId="1FB1E95E" w14:textId="235F40BA" w:rsidR="00C7443F" w:rsidRDefault="00E2612D" w:rsidP="00E2612D">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 xml:space="preserve">Herudover er </w:t>
      </w:r>
      <w:r w:rsidR="0069756B">
        <w:rPr>
          <w:rFonts w:ascii="Arial" w:eastAsia="Calibri" w:hAnsi="Arial" w:cs="Arial"/>
          <w:color w:val="2A2A2A"/>
          <w:spacing w:val="0"/>
          <w:sz w:val="20"/>
          <w:lang w:eastAsia="da-DK"/>
        </w:rPr>
        <w:t>du</w:t>
      </w:r>
      <w:r>
        <w:rPr>
          <w:rFonts w:ascii="Arial" w:eastAsia="Calibri" w:hAnsi="Arial" w:cs="Arial"/>
          <w:color w:val="2A2A2A"/>
          <w:spacing w:val="0"/>
          <w:sz w:val="20"/>
          <w:lang w:eastAsia="da-DK"/>
        </w:rPr>
        <w:t xml:space="preserve"> </w:t>
      </w:r>
      <w:r w:rsidRPr="00E2612D">
        <w:rPr>
          <w:rFonts w:ascii="Arial" w:eastAsia="Calibri" w:hAnsi="Arial" w:cs="Arial"/>
          <w:color w:val="2A2A2A"/>
          <w:spacing w:val="0"/>
          <w:sz w:val="20"/>
          <w:lang w:eastAsia="da-DK"/>
        </w:rPr>
        <w:t xml:space="preserve">berettiget, men </w:t>
      </w:r>
      <w:r w:rsidRPr="00C7443F">
        <w:rPr>
          <w:rFonts w:ascii="Arial" w:eastAsia="Calibri" w:hAnsi="Arial" w:cs="Arial"/>
          <w:color w:val="2A2A2A"/>
          <w:spacing w:val="0"/>
          <w:sz w:val="20"/>
          <w:u w:val="single"/>
          <w:lang w:eastAsia="da-DK"/>
        </w:rPr>
        <w:t>ikke</w:t>
      </w:r>
      <w:r w:rsidRPr="00E2612D">
        <w:rPr>
          <w:rFonts w:ascii="Arial" w:eastAsia="Calibri" w:hAnsi="Arial" w:cs="Arial"/>
          <w:color w:val="2A2A2A"/>
          <w:spacing w:val="0"/>
          <w:sz w:val="20"/>
          <w:lang w:eastAsia="da-DK"/>
        </w:rPr>
        <w:t xml:space="preserve"> forpligtet til at indkøbe følgende</w:t>
      </w:r>
      <w:r>
        <w:rPr>
          <w:rFonts w:ascii="Arial" w:eastAsia="Calibri" w:hAnsi="Arial" w:cs="Arial"/>
          <w:color w:val="2A2A2A"/>
          <w:spacing w:val="0"/>
          <w:sz w:val="20"/>
          <w:lang w:eastAsia="da-DK"/>
        </w:rPr>
        <w:t xml:space="preserve"> </w:t>
      </w:r>
      <w:r w:rsidR="0069756B">
        <w:rPr>
          <w:rFonts w:ascii="Arial" w:eastAsia="Calibri" w:hAnsi="Arial" w:cs="Arial"/>
          <w:color w:val="2A2A2A"/>
          <w:spacing w:val="0"/>
          <w:sz w:val="20"/>
          <w:lang w:eastAsia="da-DK"/>
        </w:rPr>
        <w:t>v</w:t>
      </w:r>
      <w:r>
        <w:rPr>
          <w:rFonts w:ascii="Arial" w:eastAsia="Calibri" w:hAnsi="Arial" w:cs="Arial"/>
          <w:color w:val="2A2A2A"/>
          <w:spacing w:val="0"/>
          <w:sz w:val="20"/>
          <w:lang w:eastAsia="da-DK"/>
        </w:rPr>
        <w:t xml:space="preserve">arer og </w:t>
      </w:r>
      <w:r w:rsidR="0069756B">
        <w:rPr>
          <w:rFonts w:ascii="Arial" w:eastAsia="Calibri" w:hAnsi="Arial" w:cs="Arial"/>
          <w:color w:val="2A2A2A"/>
          <w:spacing w:val="0"/>
          <w:sz w:val="20"/>
          <w:lang w:eastAsia="da-DK"/>
        </w:rPr>
        <w:t>y</w:t>
      </w:r>
      <w:r>
        <w:rPr>
          <w:rFonts w:ascii="Arial" w:eastAsia="Calibri" w:hAnsi="Arial" w:cs="Arial"/>
          <w:color w:val="2A2A2A"/>
          <w:spacing w:val="0"/>
          <w:sz w:val="20"/>
          <w:lang w:eastAsia="da-DK"/>
        </w:rPr>
        <w:t>delser</w:t>
      </w:r>
      <w:r w:rsidRPr="00E2612D">
        <w:rPr>
          <w:rFonts w:ascii="Arial" w:eastAsia="Calibri" w:hAnsi="Arial" w:cs="Arial"/>
          <w:color w:val="2A2A2A"/>
          <w:spacing w:val="0"/>
          <w:sz w:val="20"/>
          <w:lang w:eastAsia="da-DK"/>
        </w:rPr>
        <w:t xml:space="preserve"> på aftalen</w:t>
      </w:r>
      <w:r>
        <w:rPr>
          <w:rFonts w:ascii="Arial" w:eastAsia="Calibri" w:hAnsi="Arial" w:cs="Arial"/>
          <w:color w:val="2A2A2A"/>
          <w:spacing w:val="0"/>
          <w:sz w:val="20"/>
          <w:lang w:eastAsia="da-DK"/>
        </w:rPr>
        <w:t>:</w:t>
      </w:r>
    </w:p>
    <w:p w14:paraId="5E5C53F0" w14:textId="559A68C3" w:rsidR="00E2612D" w:rsidRPr="00E2612D" w:rsidRDefault="00E2612D" w:rsidP="00E2612D">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 xml:space="preserve"> </w:t>
      </w:r>
    </w:p>
    <w:p w14:paraId="170D1939"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Lokalnummergruppe</w:t>
      </w:r>
    </w:p>
    <w:p w14:paraId="6C8D5CEC"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IVR funktion</w:t>
      </w:r>
    </w:p>
    <w:p w14:paraId="0632B2F0"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SMS-gateway</w:t>
      </w:r>
    </w:p>
    <w:p w14:paraId="62075590"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Mobilt omstillingsbord</w:t>
      </w:r>
    </w:p>
    <w:p w14:paraId="4E6A4DE1"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Dækningsanlæg</w:t>
      </w:r>
    </w:p>
    <w:p w14:paraId="5F3A7F09" w14:textId="3FD247E8"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 xml:space="preserve">Device Management Light weight – </w:t>
      </w:r>
      <w:r w:rsidR="0069756B">
        <w:rPr>
          <w:rFonts w:ascii="Arial" w:eastAsia="Calibri" w:hAnsi="Arial" w:cs="Arial"/>
          <w:color w:val="2A2A2A"/>
          <w:sz w:val="20"/>
          <w:szCs w:val="20"/>
          <w:lang w:eastAsia="da-DK"/>
        </w:rPr>
        <w:br/>
      </w:r>
      <w:r w:rsidRPr="00C7443F">
        <w:rPr>
          <w:rFonts w:ascii="Arial" w:eastAsia="Calibri" w:hAnsi="Arial" w:cs="Arial"/>
          <w:color w:val="2A2A2A"/>
          <w:sz w:val="20"/>
          <w:szCs w:val="20"/>
          <w:lang w:eastAsia="da-DK"/>
        </w:rPr>
        <w:t>enhedsadministration</w:t>
      </w:r>
    </w:p>
    <w:p w14:paraId="6228755A"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Musiktjeneste</w:t>
      </w:r>
    </w:p>
    <w:p w14:paraId="452AEBEA"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Telemetri</w:t>
      </w:r>
    </w:p>
    <w:p w14:paraId="1AA95144" w14:textId="77777777" w:rsidR="00E2612D"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Installation i teknisk installation (pumpe, kedel, mv.)</w:t>
      </w:r>
    </w:p>
    <w:p w14:paraId="0871F9B9" w14:textId="305A2575" w:rsidR="00E720BF" w:rsidRPr="00C7443F" w:rsidRDefault="00E2612D" w:rsidP="00F444C9">
      <w:pPr>
        <w:pStyle w:val="Listeafsnit"/>
        <w:numPr>
          <w:ilvl w:val="0"/>
          <w:numId w:val="3"/>
        </w:num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Trådløse headset</w:t>
      </w:r>
    </w:p>
    <w:p w14:paraId="188FC3BA" w14:textId="77777777" w:rsidR="00FF01BA" w:rsidRPr="00D7658A" w:rsidRDefault="00FF01BA" w:rsidP="00C44969">
      <w:pPr>
        <w:pStyle w:val="Normal-skabelon"/>
        <w:ind w:left="66"/>
      </w:pPr>
    </w:p>
    <w:p w14:paraId="5E548638" w14:textId="3C83F87C" w:rsidR="00E42BF7" w:rsidRPr="00E42BF7" w:rsidRDefault="00C7443F" w:rsidP="00E42BF7">
      <w:pPr>
        <w:pStyle w:val="Underrubrik1"/>
        <w:rPr>
          <w:lang w:val="da-DK"/>
        </w:rPr>
      </w:pPr>
      <w:bookmarkStart w:id="7" w:name="_Toc500920380"/>
      <w:r>
        <w:rPr>
          <w:lang w:val="da-DK"/>
        </w:rPr>
        <w:t>Migrering</w:t>
      </w:r>
      <w:r w:rsidR="003A350D">
        <w:rPr>
          <w:lang w:val="da-DK"/>
        </w:rPr>
        <w:t>sproces</w:t>
      </w:r>
      <w:bookmarkEnd w:id="7"/>
    </w:p>
    <w:p w14:paraId="13825A8E" w14:textId="3A60C3EF" w:rsidR="00C7443F" w:rsidRPr="00C7443F" w:rsidRDefault="0069756B" w:rsidP="00C7443F">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 xml:space="preserve">Du aftaler selv med leverandøren, hvornår migreringen skal finde sted på hver enkel af dine lokationer. </w:t>
      </w:r>
    </w:p>
    <w:p w14:paraId="0AD8AC04" w14:textId="57D19E6A" w:rsidR="00C7443F" w:rsidRPr="00C7443F" w:rsidRDefault="00C7443F" w:rsidP="00C7443F">
      <w:pPr>
        <w:pStyle w:val="Brdtekst"/>
        <w:ind w:left="0"/>
        <w:rPr>
          <w:rFonts w:ascii="Arial" w:eastAsia="Calibri" w:hAnsi="Arial" w:cs="Arial"/>
          <w:color w:val="2A2A2A"/>
          <w:spacing w:val="0"/>
          <w:sz w:val="20"/>
          <w:lang w:eastAsia="da-DK"/>
        </w:rPr>
      </w:pPr>
      <w:r w:rsidRPr="00C7443F">
        <w:rPr>
          <w:rFonts w:ascii="Arial" w:eastAsia="Calibri" w:hAnsi="Arial" w:cs="Arial"/>
          <w:color w:val="2A2A2A"/>
          <w:spacing w:val="0"/>
          <w:sz w:val="20"/>
          <w:lang w:eastAsia="da-DK"/>
        </w:rPr>
        <w:lastRenderedPageBreak/>
        <w:t xml:space="preserve">Leverandøren og SKI holder </w:t>
      </w:r>
      <w:r w:rsidR="00C879D1">
        <w:rPr>
          <w:rFonts w:ascii="Arial" w:eastAsia="Calibri" w:hAnsi="Arial" w:cs="Arial"/>
          <w:color w:val="2A2A2A"/>
          <w:spacing w:val="0"/>
          <w:sz w:val="20"/>
          <w:lang w:eastAsia="da-DK"/>
        </w:rPr>
        <w:t>i implementerings</w:t>
      </w:r>
      <w:r w:rsidR="0069756B">
        <w:rPr>
          <w:rFonts w:ascii="Arial" w:eastAsia="Calibri" w:hAnsi="Arial" w:cs="Arial"/>
          <w:color w:val="2A2A2A"/>
          <w:spacing w:val="0"/>
          <w:sz w:val="20"/>
          <w:lang w:eastAsia="da-DK"/>
        </w:rPr>
        <w:t>-</w:t>
      </w:r>
      <w:r w:rsidR="0069756B">
        <w:rPr>
          <w:rFonts w:ascii="Arial" w:eastAsia="Calibri" w:hAnsi="Arial" w:cs="Arial"/>
          <w:color w:val="2A2A2A"/>
          <w:spacing w:val="0"/>
          <w:sz w:val="20"/>
          <w:lang w:eastAsia="da-DK"/>
        </w:rPr>
        <w:br/>
      </w:r>
      <w:r w:rsidR="00C879D1">
        <w:rPr>
          <w:rFonts w:ascii="Arial" w:eastAsia="Calibri" w:hAnsi="Arial" w:cs="Arial"/>
          <w:color w:val="2A2A2A"/>
          <w:spacing w:val="0"/>
          <w:sz w:val="20"/>
          <w:lang w:eastAsia="da-DK"/>
        </w:rPr>
        <w:t xml:space="preserve">fasen </w:t>
      </w:r>
      <w:r w:rsidRPr="00C7443F">
        <w:rPr>
          <w:rFonts w:ascii="Arial" w:eastAsia="Calibri" w:hAnsi="Arial" w:cs="Arial"/>
          <w:color w:val="2A2A2A"/>
          <w:spacing w:val="0"/>
          <w:sz w:val="20"/>
          <w:lang w:eastAsia="da-DK"/>
        </w:rPr>
        <w:t xml:space="preserve">månedlige møder, hvor </w:t>
      </w:r>
      <w:r w:rsidR="0069756B">
        <w:rPr>
          <w:rFonts w:ascii="Arial" w:eastAsia="Calibri" w:hAnsi="Arial" w:cs="Arial"/>
          <w:color w:val="2A2A2A"/>
          <w:spacing w:val="0"/>
          <w:sz w:val="20"/>
          <w:lang w:eastAsia="da-DK"/>
        </w:rPr>
        <w:t>l</w:t>
      </w:r>
      <w:r w:rsidRPr="00C7443F">
        <w:rPr>
          <w:rFonts w:ascii="Arial" w:eastAsia="Calibri" w:hAnsi="Arial" w:cs="Arial"/>
          <w:color w:val="2A2A2A"/>
          <w:spacing w:val="0"/>
          <w:sz w:val="20"/>
          <w:lang w:eastAsia="da-DK"/>
        </w:rPr>
        <w:t>everandøren skal redegøre for</w:t>
      </w:r>
      <w:r w:rsidR="00C879D1">
        <w:rPr>
          <w:rFonts w:ascii="Arial" w:eastAsia="Calibri" w:hAnsi="Arial" w:cs="Arial"/>
          <w:color w:val="2A2A2A"/>
          <w:spacing w:val="0"/>
          <w:sz w:val="20"/>
          <w:lang w:eastAsia="da-DK"/>
        </w:rPr>
        <w:t>,</w:t>
      </w:r>
      <w:r w:rsidRPr="00C7443F">
        <w:rPr>
          <w:rFonts w:ascii="Arial" w:eastAsia="Calibri" w:hAnsi="Arial" w:cs="Arial"/>
          <w:color w:val="2A2A2A"/>
          <w:spacing w:val="0"/>
          <w:sz w:val="20"/>
          <w:lang w:eastAsia="da-DK"/>
        </w:rPr>
        <w:t xml:space="preserve"> hvor</w:t>
      </w:r>
      <w:r w:rsidR="0069756B">
        <w:rPr>
          <w:rFonts w:ascii="Arial" w:eastAsia="Calibri" w:hAnsi="Arial" w:cs="Arial"/>
          <w:color w:val="2A2A2A"/>
          <w:spacing w:val="0"/>
          <w:sz w:val="20"/>
          <w:lang w:eastAsia="da-DK"/>
        </w:rPr>
        <w:t>dan</w:t>
      </w:r>
      <w:r w:rsidRPr="00C7443F">
        <w:rPr>
          <w:rFonts w:ascii="Arial" w:eastAsia="Calibri" w:hAnsi="Arial" w:cs="Arial"/>
          <w:color w:val="2A2A2A"/>
          <w:spacing w:val="0"/>
          <w:sz w:val="20"/>
          <w:lang w:eastAsia="da-DK"/>
        </w:rPr>
        <w:t xml:space="preserve"> migreringen af samtlige </w:t>
      </w:r>
      <w:r>
        <w:rPr>
          <w:rFonts w:ascii="Arial" w:eastAsia="Calibri" w:hAnsi="Arial" w:cs="Arial"/>
          <w:color w:val="2A2A2A"/>
          <w:spacing w:val="0"/>
          <w:sz w:val="20"/>
          <w:lang w:eastAsia="da-DK"/>
        </w:rPr>
        <w:t>kunder</w:t>
      </w:r>
      <w:r w:rsidRPr="00C7443F">
        <w:rPr>
          <w:rFonts w:ascii="Arial" w:eastAsia="Calibri" w:hAnsi="Arial" w:cs="Arial"/>
          <w:color w:val="2A2A2A"/>
          <w:spacing w:val="0"/>
          <w:sz w:val="20"/>
          <w:lang w:eastAsia="da-DK"/>
        </w:rPr>
        <w:t xml:space="preserve"> skrider frem. Denn</w:t>
      </w:r>
      <w:r>
        <w:rPr>
          <w:rFonts w:ascii="Arial" w:eastAsia="Calibri" w:hAnsi="Arial" w:cs="Arial"/>
          <w:color w:val="2A2A2A"/>
          <w:spacing w:val="0"/>
          <w:sz w:val="20"/>
          <w:lang w:eastAsia="da-DK"/>
        </w:rPr>
        <w:t xml:space="preserve">e proces er beskrevet i </w:t>
      </w:r>
      <w:r w:rsidR="0069756B">
        <w:rPr>
          <w:rFonts w:ascii="Arial" w:eastAsia="Calibri" w:hAnsi="Arial" w:cs="Arial"/>
          <w:color w:val="2A2A2A"/>
          <w:spacing w:val="0"/>
          <w:sz w:val="20"/>
          <w:lang w:eastAsia="da-DK"/>
        </w:rPr>
        <w:t>b</w:t>
      </w:r>
      <w:r>
        <w:rPr>
          <w:rFonts w:ascii="Arial" w:eastAsia="Calibri" w:hAnsi="Arial" w:cs="Arial"/>
          <w:color w:val="2A2A2A"/>
          <w:spacing w:val="0"/>
          <w:sz w:val="20"/>
          <w:lang w:eastAsia="da-DK"/>
        </w:rPr>
        <w:t>ilag IV</w:t>
      </w:r>
      <w:r w:rsidRPr="00C7443F">
        <w:rPr>
          <w:rFonts w:ascii="Arial" w:eastAsia="Calibri" w:hAnsi="Arial" w:cs="Arial"/>
          <w:color w:val="2A2A2A"/>
          <w:spacing w:val="0"/>
          <w:sz w:val="20"/>
          <w:lang w:eastAsia="da-DK"/>
        </w:rPr>
        <w:t xml:space="preserve"> Implementering.</w:t>
      </w:r>
    </w:p>
    <w:p w14:paraId="354BD24C" w14:textId="489405CD" w:rsidR="00C7443F" w:rsidRPr="00C7443F" w:rsidRDefault="00C7443F" w:rsidP="00C7443F">
      <w:pPr>
        <w:pStyle w:val="Brdtekst"/>
        <w:ind w:left="0"/>
        <w:rPr>
          <w:rFonts w:ascii="Arial" w:eastAsia="Calibri" w:hAnsi="Arial" w:cs="Arial"/>
          <w:color w:val="2A2A2A"/>
          <w:spacing w:val="0"/>
          <w:sz w:val="20"/>
          <w:lang w:eastAsia="da-DK"/>
        </w:rPr>
      </w:pPr>
      <w:r>
        <w:rPr>
          <w:rFonts w:ascii="Arial" w:eastAsia="Calibri" w:hAnsi="Arial" w:cs="Arial"/>
          <w:color w:val="2A2A2A"/>
          <w:spacing w:val="0"/>
          <w:sz w:val="20"/>
          <w:lang w:eastAsia="da-DK"/>
        </w:rPr>
        <w:t>Bilag VII.C</w:t>
      </w:r>
      <w:r w:rsidRPr="00C7443F">
        <w:rPr>
          <w:rFonts w:ascii="Arial" w:eastAsia="Calibri" w:hAnsi="Arial" w:cs="Arial"/>
          <w:color w:val="2A2A2A"/>
          <w:spacing w:val="0"/>
          <w:sz w:val="20"/>
          <w:lang w:eastAsia="da-DK"/>
        </w:rPr>
        <w:t xml:space="preserve"> Migrering og porteringsproces indeholder en udførlig </w:t>
      </w:r>
      <w:r w:rsidR="0069756B">
        <w:rPr>
          <w:rFonts w:ascii="Arial" w:eastAsia="Calibri" w:hAnsi="Arial" w:cs="Arial"/>
          <w:color w:val="2A2A2A"/>
          <w:spacing w:val="0"/>
          <w:sz w:val="20"/>
          <w:lang w:eastAsia="da-DK"/>
        </w:rPr>
        <w:t xml:space="preserve">beskrivelse af </w:t>
      </w:r>
      <w:r w:rsidRPr="00C7443F">
        <w:rPr>
          <w:rFonts w:ascii="Arial" w:eastAsia="Calibri" w:hAnsi="Arial" w:cs="Arial"/>
          <w:color w:val="2A2A2A"/>
          <w:spacing w:val="0"/>
          <w:sz w:val="20"/>
          <w:lang w:eastAsia="da-DK"/>
        </w:rPr>
        <w:t>proces</w:t>
      </w:r>
      <w:r w:rsidR="0069756B">
        <w:rPr>
          <w:rFonts w:ascii="Arial" w:eastAsia="Calibri" w:hAnsi="Arial" w:cs="Arial"/>
          <w:color w:val="2A2A2A"/>
          <w:spacing w:val="0"/>
          <w:sz w:val="20"/>
          <w:lang w:eastAsia="da-DK"/>
        </w:rPr>
        <w:t>sen</w:t>
      </w:r>
      <w:r w:rsidRPr="00C7443F">
        <w:rPr>
          <w:rFonts w:ascii="Arial" w:eastAsia="Calibri" w:hAnsi="Arial" w:cs="Arial"/>
          <w:color w:val="2A2A2A"/>
          <w:spacing w:val="0"/>
          <w:sz w:val="20"/>
          <w:lang w:eastAsia="da-DK"/>
        </w:rPr>
        <w:t xml:space="preserve"> for</w:t>
      </w:r>
      <w:r>
        <w:rPr>
          <w:rFonts w:ascii="Arial" w:eastAsia="Calibri" w:hAnsi="Arial" w:cs="Arial"/>
          <w:color w:val="2A2A2A"/>
          <w:spacing w:val="0"/>
          <w:sz w:val="20"/>
          <w:lang w:eastAsia="da-DK"/>
        </w:rPr>
        <w:t>,</w:t>
      </w:r>
      <w:r w:rsidRPr="00C7443F">
        <w:rPr>
          <w:rFonts w:ascii="Arial" w:eastAsia="Calibri" w:hAnsi="Arial" w:cs="Arial"/>
          <w:color w:val="2A2A2A"/>
          <w:spacing w:val="0"/>
          <w:sz w:val="20"/>
          <w:lang w:eastAsia="da-DK"/>
        </w:rPr>
        <w:t xml:space="preserve"> </w:t>
      </w:r>
      <w:r w:rsidR="0069756B" w:rsidRPr="00C7443F">
        <w:rPr>
          <w:rFonts w:ascii="Arial" w:eastAsia="Calibri" w:hAnsi="Arial" w:cs="Arial"/>
          <w:color w:val="2A2A2A"/>
          <w:spacing w:val="0"/>
          <w:sz w:val="20"/>
          <w:lang w:eastAsia="da-DK"/>
        </w:rPr>
        <w:t>hvor</w:t>
      </w:r>
      <w:r w:rsidR="0069756B">
        <w:rPr>
          <w:rFonts w:ascii="Arial" w:eastAsia="Calibri" w:hAnsi="Arial" w:cs="Arial"/>
          <w:color w:val="2A2A2A"/>
          <w:spacing w:val="0"/>
          <w:sz w:val="20"/>
          <w:lang w:eastAsia="da-DK"/>
        </w:rPr>
        <w:t>dan</w:t>
      </w:r>
      <w:r w:rsidR="0069756B" w:rsidRPr="00C7443F">
        <w:rPr>
          <w:rFonts w:ascii="Arial" w:eastAsia="Calibri" w:hAnsi="Arial" w:cs="Arial"/>
          <w:color w:val="2A2A2A"/>
          <w:spacing w:val="0"/>
          <w:sz w:val="20"/>
          <w:lang w:eastAsia="da-DK"/>
        </w:rPr>
        <w:t xml:space="preserve"> </w:t>
      </w:r>
      <w:r w:rsidRPr="00C7443F">
        <w:rPr>
          <w:rFonts w:ascii="Arial" w:eastAsia="Calibri" w:hAnsi="Arial" w:cs="Arial"/>
          <w:color w:val="2A2A2A"/>
          <w:spacing w:val="0"/>
          <w:sz w:val="20"/>
          <w:lang w:eastAsia="da-DK"/>
        </w:rPr>
        <w:t xml:space="preserve">migrering skal foregå. </w:t>
      </w:r>
    </w:p>
    <w:p w14:paraId="38CF73F8" w14:textId="569DA436" w:rsidR="00C7443F" w:rsidRDefault="00C7443F" w:rsidP="00C7443F">
      <w:pPr>
        <w:pStyle w:val="Brdtekst"/>
        <w:ind w:left="0"/>
        <w:rPr>
          <w:rFonts w:ascii="Arial" w:eastAsia="Calibri" w:hAnsi="Arial" w:cs="Arial"/>
          <w:color w:val="2A2A2A"/>
          <w:spacing w:val="0"/>
          <w:sz w:val="20"/>
          <w:lang w:eastAsia="da-DK"/>
        </w:rPr>
      </w:pPr>
      <w:r w:rsidRPr="00C7443F">
        <w:rPr>
          <w:rFonts w:ascii="Arial" w:eastAsia="Calibri" w:hAnsi="Arial" w:cs="Arial"/>
          <w:color w:val="2A2A2A"/>
          <w:spacing w:val="0"/>
          <w:sz w:val="20"/>
          <w:lang w:eastAsia="da-DK"/>
        </w:rPr>
        <w:t>I forbindelse med migreringen skal</w:t>
      </w:r>
      <w:r w:rsidR="0069756B">
        <w:rPr>
          <w:rFonts w:ascii="Arial" w:eastAsia="Calibri" w:hAnsi="Arial" w:cs="Arial"/>
          <w:color w:val="2A2A2A"/>
          <w:spacing w:val="0"/>
          <w:sz w:val="20"/>
          <w:lang w:eastAsia="da-DK"/>
        </w:rPr>
        <w:t xml:space="preserve"> du</w:t>
      </w:r>
      <w:r w:rsidRPr="00C7443F">
        <w:rPr>
          <w:rFonts w:ascii="Arial" w:eastAsia="Calibri" w:hAnsi="Arial" w:cs="Arial"/>
          <w:color w:val="2A2A2A"/>
          <w:spacing w:val="0"/>
          <w:sz w:val="20"/>
          <w:lang w:eastAsia="da-DK"/>
        </w:rPr>
        <w:t xml:space="preserve"> overlevere en række data til leverandøren. </w:t>
      </w:r>
      <w:r w:rsidR="0069756B">
        <w:rPr>
          <w:rFonts w:ascii="Arial" w:eastAsia="Calibri" w:hAnsi="Arial" w:cs="Arial"/>
          <w:color w:val="2A2A2A"/>
          <w:spacing w:val="0"/>
          <w:sz w:val="20"/>
          <w:lang w:eastAsia="da-DK"/>
        </w:rPr>
        <w:t>Du modtager et skema fra leverandøren med det data, du skal udfylde.</w:t>
      </w:r>
    </w:p>
    <w:p w14:paraId="27E8207B" w14:textId="5F44BBBD" w:rsidR="002B30E9" w:rsidRPr="00031C2B" w:rsidRDefault="00C7443F" w:rsidP="00031C2B">
      <w:pPr>
        <w:pStyle w:val="Underrubrik1"/>
        <w:rPr>
          <w:lang w:val="da-DK"/>
        </w:rPr>
      </w:pPr>
      <w:bookmarkStart w:id="8" w:name="_Toc500920381"/>
      <w:r>
        <w:rPr>
          <w:lang w:val="da-DK"/>
        </w:rPr>
        <w:t>Dækning</w:t>
      </w:r>
      <w:r w:rsidR="00802F9B">
        <w:rPr>
          <w:lang w:val="da-DK"/>
        </w:rPr>
        <w:t>skrav og målinger</w:t>
      </w:r>
      <w:bookmarkEnd w:id="8"/>
    </w:p>
    <w:p w14:paraId="012BB8AD" w14:textId="7FFA3291" w:rsidR="00C7443F" w:rsidRDefault="00C7443F" w:rsidP="00C7443F">
      <w:pPr>
        <w:rPr>
          <w:rFonts w:ascii="Arial" w:eastAsia="Calibri" w:hAnsi="Arial" w:cs="Arial"/>
          <w:color w:val="2A2A2A"/>
          <w:sz w:val="20"/>
          <w:szCs w:val="20"/>
          <w:lang w:eastAsia="da-DK"/>
        </w:rPr>
      </w:pPr>
      <w:r w:rsidRPr="00C7443F">
        <w:rPr>
          <w:rFonts w:ascii="Arial" w:eastAsia="Calibri" w:hAnsi="Arial" w:cs="Arial"/>
          <w:color w:val="2A2A2A"/>
          <w:sz w:val="20"/>
          <w:szCs w:val="20"/>
          <w:lang w:eastAsia="da-DK"/>
        </w:rPr>
        <w:t>Aftalen har indbygget forskellige dækningselementer</w:t>
      </w:r>
      <w:r>
        <w:rPr>
          <w:rFonts w:ascii="Arial" w:eastAsia="Calibri" w:hAnsi="Arial" w:cs="Arial"/>
          <w:color w:val="2A2A2A"/>
          <w:sz w:val="20"/>
          <w:szCs w:val="20"/>
          <w:lang w:eastAsia="da-DK"/>
        </w:rPr>
        <w:t xml:space="preserve">, som er beskrevet i </w:t>
      </w:r>
      <w:r w:rsidR="0069756B">
        <w:rPr>
          <w:rFonts w:ascii="Arial" w:eastAsia="Calibri" w:hAnsi="Arial" w:cs="Arial"/>
          <w:color w:val="2A2A2A"/>
          <w:sz w:val="20"/>
          <w:szCs w:val="20"/>
          <w:lang w:eastAsia="da-DK"/>
        </w:rPr>
        <w:t>b</w:t>
      </w:r>
      <w:r>
        <w:rPr>
          <w:rFonts w:ascii="Arial" w:eastAsia="Calibri" w:hAnsi="Arial" w:cs="Arial"/>
          <w:color w:val="2A2A2A"/>
          <w:sz w:val="20"/>
          <w:szCs w:val="20"/>
          <w:lang w:eastAsia="da-DK"/>
        </w:rPr>
        <w:t>ilag VII.A</w:t>
      </w:r>
      <w:r w:rsidRPr="00C7443F">
        <w:rPr>
          <w:rFonts w:ascii="Arial" w:eastAsia="Calibri" w:hAnsi="Arial" w:cs="Arial"/>
          <w:color w:val="2A2A2A"/>
          <w:sz w:val="20"/>
          <w:szCs w:val="20"/>
          <w:lang w:eastAsia="da-DK"/>
        </w:rPr>
        <w:t xml:space="preserve"> Kravspecifikation. </w:t>
      </w:r>
      <w:r w:rsidR="00507DD0">
        <w:rPr>
          <w:rFonts w:ascii="Arial" w:eastAsia="Calibri" w:hAnsi="Arial" w:cs="Arial"/>
          <w:color w:val="2A2A2A"/>
          <w:sz w:val="20"/>
          <w:szCs w:val="20"/>
          <w:lang w:eastAsia="da-DK"/>
        </w:rPr>
        <w:t>I skemaet n</w:t>
      </w:r>
      <w:r w:rsidRPr="00C7443F">
        <w:rPr>
          <w:rFonts w:ascii="Arial" w:eastAsia="Calibri" w:hAnsi="Arial" w:cs="Arial"/>
          <w:color w:val="2A2A2A"/>
          <w:sz w:val="20"/>
          <w:szCs w:val="20"/>
          <w:lang w:eastAsia="da-DK"/>
        </w:rPr>
        <w:t xml:space="preserve">edenfor </w:t>
      </w:r>
      <w:r w:rsidR="00C879D1">
        <w:rPr>
          <w:rFonts w:ascii="Arial" w:eastAsia="Calibri" w:hAnsi="Arial" w:cs="Arial"/>
          <w:color w:val="2A2A2A"/>
          <w:sz w:val="20"/>
          <w:szCs w:val="20"/>
          <w:lang w:eastAsia="da-DK"/>
        </w:rPr>
        <w:t xml:space="preserve">er </w:t>
      </w:r>
      <w:r w:rsidRPr="00C7443F">
        <w:rPr>
          <w:rFonts w:ascii="Arial" w:eastAsia="Calibri" w:hAnsi="Arial" w:cs="Arial"/>
          <w:color w:val="2A2A2A"/>
          <w:sz w:val="20"/>
          <w:szCs w:val="20"/>
          <w:lang w:eastAsia="da-DK"/>
        </w:rPr>
        <w:t>en beskrivelse af de forskellige dækningselementer</w:t>
      </w:r>
      <w:r w:rsidR="0069756B">
        <w:rPr>
          <w:rFonts w:ascii="Arial" w:eastAsia="Calibri" w:hAnsi="Arial" w:cs="Arial"/>
          <w:color w:val="2A2A2A"/>
          <w:sz w:val="20"/>
          <w:szCs w:val="20"/>
          <w:lang w:eastAsia="da-DK"/>
        </w:rPr>
        <w:t xml:space="preserve">. Her kan du se, hvad du kan </w:t>
      </w:r>
      <w:r w:rsidRPr="00C7443F">
        <w:rPr>
          <w:rFonts w:ascii="Arial" w:eastAsia="Calibri" w:hAnsi="Arial" w:cs="Arial"/>
          <w:color w:val="2A2A2A"/>
          <w:sz w:val="20"/>
          <w:szCs w:val="20"/>
          <w:lang w:eastAsia="da-DK"/>
        </w:rPr>
        <w:t xml:space="preserve">efterspørge fra leverandøren, </w:t>
      </w:r>
      <w:r w:rsidR="0069756B">
        <w:rPr>
          <w:rFonts w:ascii="Arial" w:eastAsia="Calibri" w:hAnsi="Arial" w:cs="Arial"/>
          <w:color w:val="2A2A2A"/>
          <w:sz w:val="20"/>
          <w:szCs w:val="20"/>
          <w:lang w:eastAsia="da-DK"/>
        </w:rPr>
        <w:t>hvis du</w:t>
      </w:r>
      <w:r w:rsidRPr="00C7443F">
        <w:rPr>
          <w:rFonts w:ascii="Arial" w:eastAsia="Calibri" w:hAnsi="Arial" w:cs="Arial"/>
          <w:color w:val="2A2A2A"/>
          <w:sz w:val="20"/>
          <w:szCs w:val="20"/>
          <w:lang w:eastAsia="da-DK"/>
        </w:rPr>
        <w:t xml:space="preserve"> opleve</w:t>
      </w:r>
      <w:r w:rsidR="0069756B">
        <w:rPr>
          <w:rFonts w:ascii="Arial" w:eastAsia="Calibri" w:hAnsi="Arial" w:cs="Arial"/>
          <w:color w:val="2A2A2A"/>
          <w:sz w:val="20"/>
          <w:szCs w:val="20"/>
          <w:lang w:eastAsia="da-DK"/>
        </w:rPr>
        <w:t>r</w:t>
      </w:r>
      <w:r w:rsidRPr="00C7443F">
        <w:rPr>
          <w:rFonts w:ascii="Arial" w:eastAsia="Calibri" w:hAnsi="Arial" w:cs="Arial"/>
          <w:color w:val="2A2A2A"/>
          <w:sz w:val="20"/>
          <w:szCs w:val="20"/>
          <w:lang w:eastAsia="da-DK"/>
        </w:rPr>
        <w:t xml:space="preserve"> manglende dækning.</w:t>
      </w:r>
    </w:p>
    <w:p w14:paraId="3C72D076" w14:textId="77764E62" w:rsidR="00EC06C5" w:rsidRDefault="00EC06C5" w:rsidP="00C7443F">
      <w:pPr>
        <w:rPr>
          <w:rFonts w:ascii="Arial" w:eastAsia="Calibri" w:hAnsi="Arial" w:cs="Arial"/>
          <w:color w:val="2A2A2A"/>
          <w:sz w:val="20"/>
          <w:szCs w:val="20"/>
          <w:lang w:eastAsia="da-DK"/>
        </w:rPr>
      </w:pPr>
    </w:p>
    <w:p w14:paraId="10A9F865" w14:textId="77777777" w:rsidR="00EC06C5" w:rsidRDefault="00EC06C5" w:rsidP="00C7443F">
      <w:pPr>
        <w:rPr>
          <w:rFonts w:ascii="Arial" w:eastAsia="Calibri" w:hAnsi="Arial" w:cs="Arial"/>
          <w:color w:val="2A2A2A"/>
          <w:sz w:val="20"/>
          <w:szCs w:val="20"/>
          <w:lang w:eastAsia="da-DK"/>
        </w:rPr>
      </w:pPr>
    </w:p>
    <w:p w14:paraId="234A5223" w14:textId="668ECA82" w:rsidR="00507DD0" w:rsidRDefault="00507DD0" w:rsidP="00C7443F">
      <w:pPr>
        <w:rPr>
          <w:rFonts w:ascii="Arial" w:eastAsia="Calibri" w:hAnsi="Arial" w:cs="Arial"/>
          <w:color w:val="2A2A2A"/>
          <w:sz w:val="20"/>
          <w:szCs w:val="20"/>
          <w:lang w:eastAsia="da-DK"/>
        </w:rPr>
      </w:pPr>
    </w:p>
    <w:p w14:paraId="0EFBBE69" w14:textId="77777777" w:rsidR="00507DD0" w:rsidRDefault="00507DD0" w:rsidP="00C7443F">
      <w:pPr>
        <w:rPr>
          <w:rFonts w:ascii="Arial" w:eastAsia="Calibri" w:hAnsi="Arial" w:cs="Arial"/>
          <w:color w:val="2A2A2A"/>
          <w:sz w:val="20"/>
          <w:szCs w:val="20"/>
          <w:lang w:eastAsia="da-DK"/>
        </w:rPr>
        <w:sectPr w:rsidR="00507DD0" w:rsidSect="001B765E">
          <w:pgSz w:w="11906" w:h="16838"/>
          <w:pgMar w:top="2098" w:right="1077" w:bottom="1134" w:left="1077" w:header="709" w:footer="709" w:gutter="0"/>
          <w:cols w:num="2" w:space="708"/>
          <w:docGrid w:linePitch="360"/>
        </w:sectPr>
      </w:pPr>
    </w:p>
    <w:tbl>
      <w:tblPr>
        <w:tblW w:w="10338" w:type="dxa"/>
        <w:tblCellMar>
          <w:left w:w="0" w:type="dxa"/>
          <w:right w:w="0" w:type="dxa"/>
        </w:tblCellMar>
        <w:tblLook w:val="0420" w:firstRow="1" w:lastRow="0" w:firstColumn="0" w:lastColumn="0" w:noHBand="0" w:noVBand="1"/>
      </w:tblPr>
      <w:tblGrid>
        <w:gridCol w:w="5235"/>
        <w:gridCol w:w="5103"/>
      </w:tblGrid>
      <w:tr w:rsidR="008360B2" w:rsidRPr="008360B2" w14:paraId="1ACDE8F1" w14:textId="77777777" w:rsidTr="00E46AB6">
        <w:trPr>
          <w:trHeight w:val="606"/>
        </w:trPr>
        <w:tc>
          <w:tcPr>
            <w:tcW w:w="5235" w:type="dxa"/>
            <w:tcBorders>
              <w:top w:val="single" w:sz="8" w:space="0" w:color="FFFFFF"/>
              <w:left w:val="single" w:sz="8" w:space="0" w:color="FFFFFF"/>
              <w:bottom w:val="single" w:sz="24" w:space="0" w:color="FFFFFF"/>
              <w:right w:val="single" w:sz="8" w:space="0" w:color="FFFFFF"/>
            </w:tcBorders>
            <w:shd w:val="clear" w:color="auto" w:fill="004A64"/>
            <w:tcMar>
              <w:top w:w="72" w:type="dxa"/>
              <w:left w:w="144" w:type="dxa"/>
              <w:bottom w:w="72" w:type="dxa"/>
              <w:right w:w="144" w:type="dxa"/>
            </w:tcMar>
            <w:hideMark/>
          </w:tcPr>
          <w:p w14:paraId="14692E23" w14:textId="77777777" w:rsidR="008360B2" w:rsidRPr="008360B2" w:rsidRDefault="008360B2" w:rsidP="008360B2">
            <w:pPr>
              <w:rPr>
                <w:rFonts w:ascii="Arial" w:eastAsia="Calibri" w:hAnsi="Arial" w:cs="Arial"/>
                <w:color w:val="FFFFFF" w:themeColor="background1"/>
                <w:sz w:val="20"/>
                <w:szCs w:val="20"/>
                <w:lang w:eastAsia="da-DK"/>
              </w:rPr>
            </w:pPr>
            <w:r w:rsidRPr="008360B2">
              <w:rPr>
                <w:rFonts w:ascii="Arial" w:eastAsia="Calibri" w:hAnsi="Arial" w:cs="Arial"/>
                <w:b/>
                <w:bCs/>
                <w:color w:val="FFFFFF" w:themeColor="background1"/>
                <w:sz w:val="20"/>
                <w:szCs w:val="20"/>
                <w:lang w:eastAsia="da-DK"/>
              </w:rPr>
              <w:t>Dækningskrav</w:t>
            </w:r>
          </w:p>
        </w:tc>
        <w:tc>
          <w:tcPr>
            <w:tcW w:w="5103" w:type="dxa"/>
            <w:tcBorders>
              <w:top w:val="single" w:sz="8" w:space="0" w:color="FFFFFF"/>
              <w:left w:val="single" w:sz="8" w:space="0" w:color="FFFFFF"/>
              <w:bottom w:val="single" w:sz="24" w:space="0" w:color="FFFFFF"/>
              <w:right w:val="single" w:sz="8" w:space="0" w:color="FFFFFF"/>
            </w:tcBorders>
            <w:shd w:val="clear" w:color="auto" w:fill="004A64"/>
            <w:tcMar>
              <w:top w:w="72" w:type="dxa"/>
              <w:left w:w="144" w:type="dxa"/>
              <w:bottom w:w="72" w:type="dxa"/>
              <w:right w:w="144" w:type="dxa"/>
            </w:tcMar>
            <w:hideMark/>
          </w:tcPr>
          <w:p w14:paraId="221BAD23" w14:textId="77777777" w:rsidR="008360B2" w:rsidRPr="008360B2" w:rsidRDefault="008360B2" w:rsidP="008360B2">
            <w:pPr>
              <w:rPr>
                <w:rFonts w:ascii="Arial" w:eastAsia="Calibri" w:hAnsi="Arial" w:cs="Arial"/>
                <w:color w:val="FFFFFF" w:themeColor="background1"/>
                <w:sz w:val="20"/>
                <w:szCs w:val="20"/>
                <w:lang w:eastAsia="da-DK"/>
              </w:rPr>
            </w:pPr>
            <w:r w:rsidRPr="008360B2">
              <w:rPr>
                <w:rFonts w:ascii="Arial" w:eastAsia="Calibri" w:hAnsi="Arial" w:cs="Arial"/>
                <w:b/>
                <w:bCs/>
                <w:color w:val="FFFFFF" w:themeColor="background1"/>
                <w:sz w:val="20"/>
                <w:szCs w:val="20"/>
                <w:lang w:eastAsia="da-DK"/>
              </w:rPr>
              <w:t>Målinger ved manglende dækning</w:t>
            </w:r>
          </w:p>
        </w:tc>
      </w:tr>
      <w:tr w:rsidR="008360B2" w:rsidRPr="008360B2" w14:paraId="05ABDC0F" w14:textId="77777777" w:rsidTr="00E46AB6">
        <w:trPr>
          <w:trHeight w:val="606"/>
        </w:trPr>
        <w:tc>
          <w:tcPr>
            <w:tcW w:w="5235" w:type="dxa"/>
            <w:tcBorders>
              <w:top w:val="single" w:sz="24" w:space="0" w:color="FFFFFF"/>
              <w:left w:val="single" w:sz="8" w:space="0" w:color="FFFFFF"/>
              <w:bottom w:val="single" w:sz="8" w:space="0" w:color="FFFFFF"/>
              <w:right w:val="single" w:sz="8" w:space="0" w:color="FFFFFF"/>
            </w:tcBorders>
            <w:shd w:val="clear" w:color="auto" w:fill="CBD0D3"/>
            <w:tcMar>
              <w:top w:w="72" w:type="dxa"/>
              <w:left w:w="144" w:type="dxa"/>
              <w:bottom w:w="72" w:type="dxa"/>
              <w:right w:w="144" w:type="dxa"/>
            </w:tcMar>
            <w:hideMark/>
          </w:tcPr>
          <w:p w14:paraId="31CE4EA7" w14:textId="6EC4C8EA" w:rsidR="008360B2" w:rsidRPr="0062680A" w:rsidRDefault="008360B2" w:rsidP="008360B2">
            <w:pPr>
              <w:rPr>
                <w:rFonts w:ascii="Arial" w:hAnsi="Arial" w:cs="Arial"/>
                <w:i/>
                <w:sz w:val="20"/>
                <w:szCs w:val="20"/>
              </w:rPr>
            </w:pPr>
            <w:r w:rsidRPr="0062680A">
              <w:rPr>
                <w:rFonts w:ascii="Arial" w:hAnsi="Arial" w:cs="Arial"/>
                <w:i/>
                <w:sz w:val="20"/>
                <w:szCs w:val="20"/>
              </w:rPr>
              <w:t xml:space="preserve">Generel </w:t>
            </w:r>
            <w:r w:rsidR="00E46AB6">
              <w:rPr>
                <w:rFonts w:ascii="Arial" w:hAnsi="Arial" w:cs="Arial"/>
                <w:i/>
                <w:sz w:val="20"/>
                <w:szCs w:val="20"/>
              </w:rPr>
              <w:t>u</w:t>
            </w:r>
            <w:r w:rsidRPr="0062680A">
              <w:rPr>
                <w:rFonts w:ascii="Arial" w:hAnsi="Arial" w:cs="Arial"/>
                <w:i/>
                <w:sz w:val="20"/>
                <w:szCs w:val="20"/>
              </w:rPr>
              <w:t>dendørsdækning</w:t>
            </w:r>
          </w:p>
          <w:p w14:paraId="52AC2D5D" w14:textId="39453B98" w:rsidR="008360B2" w:rsidRPr="0062680A" w:rsidRDefault="008360B2" w:rsidP="008360B2">
            <w:pPr>
              <w:autoSpaceDE w:val="0"/>
              <w:autoSpaceDN w:val="0"/>
              <w:adjustRightInd w:val="0"/>
              <w:rPr>
                <w:rFonts w:ascii="Arial" w:hAnsi="Arial" w:cs="Arial"/>
                <w:color w:val="000000"/>
                <w:sz w:val="20"/>
                <w:szCs w:val="20"/>
              </w:rPr>
            </w:pPr>
            <w:r w:rsidRPr="0062680A">
              <w:rPr>
                <w:rFonts w:ascii="Arial" w:hAnsi="Arial" w:cs="Arial"/>
                <w:color w:val="000000"/>
                <w:sz w:val="20"/>
                <w:szCs w:val="20"/>
              </w:rPr>
              <w:t xml:space="preserve">Det er et krav, at </w:t>
            </w:r>
            <w:r w:rsidR="00E46AB6">
              <w:rPr>
                <w:rFonts w:ascii="Arial" w:hAnsi="Arial" w:cs="Arial"/>
                <w:color w:val="000000"/>
                <w:sz w:val="20"/>
                <w:szCs w:val="20"/>
              </w:rPr>
              <w:t>l</w:t>
            </w:r>
            <w:r w:rsidRPr="0062680A">
              <w:rPr>
                <w:rFonts w:ascii="Arial" w:hAnsi="Arial" w:cs="Arial"/>
                <w:color w:val="000000"/>
                <w:sz w:val="20"/>
                <w:szCs w:val="20"/>
              </w:rPr>
              <w:t>everandøren har udendørsdækning i mindst 98</w:t>
            </w:r>
            <w:r w:rsidR="0041566C">
              <w:rPr>
                <w:rFonts w:ascii="Arial" w:hAnsi="Arial" w:cs="Arial"/>
                <w:color w:val="000000"/>
                <w:sz w:val="20"/>
                <w:szCs w:val="20"/>
              </w:rPr>
              <w:t>,5</w:t>
            </w:r>
            <w:r w:rsidRPr="0062680A">
              <w:rPr>
                <w:rFonts w:ascii="Arial" w:hAnsi="Arial" w:cs="Arial"/>
                <w:color w:val="000000"/>
                <w:sz w:val="20"/>
                <w:szCs w:val="20"/>
              </w:rPr>
              <w:t xml:space="preserve"> </w:t>
            </w:r>
            <w:r w:rsidR="00E46AB6">
              <w:rPr>
                <w:rFonts w:ascii="Arial" w:hAnsi="Arial" w:cs="Arial"/>
                <w:color w:val="000000"/>
                <w:sz w:val="20"/>
                <w:szCs w:val="20"/>
              </w:rPr>
              <w:t>pct.</w:t>
            </w:r>
            <w:r w:rsidR="0041566C">
              <w:rPr>
                <w:rFonts w:ascii="Arial" w:hAnsi="Arial" w:cs="Arial"/>
                <w:color w:val="000000"/>
                <w:sz w:val="20"/>
                <w:szCs w:val="20"/>
              </w:rPr>
              <w:t xml:space="preserve"> af det bebyggede areal i hver af de tilsluttede kommunern</w:t>
            </w:r>
            <w:r w:rsidR="00EC06C5">
              <w:rPr>
                <w:rFonts w:ascii="Arial" w:hAnsi="Arial" w:cs="Arial"/>
                <w:color w:val="000000"/>
                <w:sz w:val="20"/>
                <w:szCs w:val="20"/>
              </w:rPr>
              <w:t>e</w:t>
            </w:r>
            <w:r w:rsidR="0041566C">
              <w:rPr>
                <w:rFonts w:ascii="Arial" w:hAnsi="Arial" w:cs="Arial"/>
                <w:color w:val="000000"/>
                <w:sz w:val="20"/>
                <w:szCs w:val="20"/>
              </w:rPr>
              <w:t>.</w:t>
            </w:r>
          </w:p>
          <w:p w14:paraId="686E1521" w14:textId="7F126FE7" w:rsidR="008360B2" w:rsidRPr="008360B2" w:rsidRDefault="008360B2" w:rsidP="008360B2">
            <w:pPr>
              <w:rPr>
                <w:rFonts w:ascii="Arial" w:eastAsia="Calibri" w:hAnsi="Arial" w:cs="Arial"/>
                <w:color w:val="2A2A2A"/>
                <w:sz w:val="20"/>
                <w:szCs w:val="20"/>
                <w:lang w:eastAsia="da-DK"/>
              </w:rPr>
            </w:pPr>
            <w:r w:rsidRPr="0062680A">
              <w:rPr>
                <w:rFonts w:ascii="Arial" w:hAnsi="Arial" w:cs="Arial"/>
                <w:color w:val="000000"/>
                <w:sz w:val="20"/>
                <w:szCs w:val="20"/>
              </w:rPr>
              <w:t xml:space="preserve">Dækningen skal følge licensforpligtelser og markedsstandarden og opfylde </w:t>
            </w:r>
            <w:r w:rsidR="00E46AB6">
              <w:rPr>
                <w:rFonts w:ascii="Arial" w:hAnsi="Arial" w:cs="Arial"/>
                <w:color w:val="000000"/>
                <w:sz w:val="20"/>
                <w:szCs w:val="20"/>
              </w:rPr>
              <w:t>k</w:t>
            </w:r>
            <w:r w:rsidRPr="0062680A">
              <w:rPr>
                <w:rFonts w:ascii="Arial" w:hAnsi="Arial" w:cs="Arial"/>
                <w:color w:val="000000"/>
                <w:sz w:val="20"/>
                <w:szCs w:val="20"/>
              </w:rPr>
              <w:t>undens behov for dækning, hvilket som minimum indebærer GSM, 3G (UMTS) og 4G (LTE) dækning af tale og data i det omfang</w:t>
            </w:r>
            <w:r w:rsidR="00E46AB6">
              <w:rPr>
                <w:rFonts w:ascii="Arial" w:hAnsi="Arial" w:cs="Arial"/>
                <w:color w:val="000000"/>
                <w:sz w:val="20"/>
                <w:szCs w:val="20"/>
              </w:rPr>
              <w:t>,</w:t>
            </w:r>
            <w:r w:rsidRPr="0062680A">
              <w:rPr>
                <w:rFonts w:ascii="Arial" w:hAnsi="Arial" w:cs="Arial"/>
                <w:color w:val="000000"/>
                <w:sz w:val="20"/>
                <w:szCs w:val="20"/>
              </w:rPr>
              <w:t xml:space="preserve"> disse er implementeret i </w:t>
            </w:r>
            <w:r w:rsidR="00E46AB6">
              <w:rPr>
                <w:rFonts w:ascii="Arial" w:hAnsi="Arial" w:cs="Arial"/>
                <w:color w:val="000000"/>
                <w:sz w:val="20"/>
                <w:szCs w:val="20"/>
              </w:rPr>
              <w:t>l</w:t>
            </w:r>
            <w:r w:rsidRPr="0062680A">
              <w:rPr>
                <w:rFonts w:ascii="Arial" w:hAnsi="Arial" w:cs="Arial"/>
                <w:color w:val="000000"/>
                <w:sz w:val="20"/>
                <w:szCs w:val="20"/>
              </w:rPr>
              <w:t>everandørens netværk, samt 5G dækning af t</w:t>
            </w:r>
            <w:r w:rsidR="00E46AB6">
              <w:rPr>
                <w:rFonts w:ascii="Arial" w:hAnsi="Arial" w:cs="Arial"/>
                <w:color w:val="000000"/>
                <w:sz w:val="20"/>
                <w:szCs w:val="20"/>
              </w:rPr>
              <w:t>e</w:t>
            </w:r>
            <w:r w:rsidRPr="0062680A">
              <w:rPr>
                <w:rFonts w:ascii="Arial" w:hAnsi="Arial" w:cs="Arial"/>
                <w:color w:val="000000"/>
                <w:sz w:val="20"/>
                <w:szCs w:val="20"/>
              </w:rPr>
              <w:t xml:space="preserve">le og data, såfremt </w:t>
            </w:r>
            <w:r w:rsidR="00E46AB6">
              <w:rPr>
                <w:rFonts w:ascii="Arial" w:hAnsi="Arial" w:cs="Arial"/>
                <w:color w:val="000000"/>
                <w:sz w:val="20"/>
                <w:szCs w:val="20"/>
              </w:rPr>
              <w:t>l</w:t>
            </w:r>
            <w:r w:rsidRPr="0062680A">
              <w:rPr>
                <w:rFonts w:ascii="Arial" w:hAnsi="Arial" w:cs="Arial"/>
                <w:color w:val="000000"/>
                <w:sz w:val="20"/>
                <w:szCs w:val="20"/>
              </w:rPr>
              <w:t xml:space="preserve">everandøren i aftalens varighed implementerer 5G i sit netværk. </w:t>
            </w:r>
            <w:r w:rsidRPr="0062680A">
              <w:rPr>
                <w:rFonts w:ascii="Arial" w:hAnsi="Arial" w:cs="Arial"/>
                <w:sz w:val="20"/>
                <w:szCs w:val="20"/>
              </w:rPr>
              <w:t xml:space="preserve"> </w:t>
            </w:r>
          </w:p>
        </w:tc>
        <w:tc>
          <w:tcPr>
            <w:tcW w:w="5103" w:type="dxa"/>
            <w:tcBorders>
              <w:top w:val="single" w:sz="24" w:space="0" w:color="FFFFFF"/>
              <w:left w:val="single" w:sz="8" w:space="0" w:color="FFFFFF"/>
              <w:bottom w:val="single" w:sz="8" w:space="0" w:color="FFFFFF"/>
              <w:right w:val="single" w:sz="8" w:space="0" w:color="FFFFFF"/>
            </w:tcBorders>
            <w:shd w:val="clear" w:color="auto" w:fill="CBD0D3"/>
            <w:tcMar>
              <w:top w:w="72" w:type="dxa"/>
              <w:left w:w="144" w:type="dxa"/>
              <w:bottom w:w="72" w:type="dxa"/>
              <w:right w:w="144" w:type="dxa"/>
            </w:tcMar>
            <w:hideMark/>
          </w:tcPr>
          <w:p w14:paraId="78508D90" w14:textId="4709E7E0" w:rsidR="008360B2" w:rsidRPr="0062680A" w:rsidRDefault="008360B2" w:rsidP="00930192">
            <w:pPr>
              <w:rPr>
                <w:rFonts w:ascii="Arial" w:hAnsi="Arial" w:cs="Arial"/>
                <w:color w:val="000000"/>
                <w:sz w:val="20"/>
                <w:szCs w:val="20"/>
              </w:rPr>
            </w:pPr>
            <w:r w:rsidRPr="0062680A">
              <w:rPr>
                <w:rFonts w:ascii="Arial" w:hAnsi="Arial" w:cs="Arial"/>
                <w:color w:val="000000"/>
                <w:sz w:val="20"/>
                <w:szCs w:val="20"/>
              </w:rPr>
              <w:t xml:space="preserve">Leverandøren skal på </w:t>
            </w:r>
            <w:r w:rsidR="00E46AB6">
              <w:rPr>
                <w:rFonts w:ascii="Arial" w:hAnsi="Arial" w:cs="Arial"/>
                <w:color w:val="000000"/>
                <w:sz w:val="20"/>
                <w:szCs w:val="20"/>
              </w:rPr>
              <w:t>k</w:t>
            </w:r>
            <w:r w:rsidRPr="0062680A">
              <w:rPr>
                <w:rFonts w:ascii="Arial" w:hAnsi="Arial" w:cs="Arial"/>
                <w:color w:val="000000"/>
                <w:sz w:val="20"/>
                <w:szCs w:val="20"/>
              </w:rPr>
              <w:t xml:space="preserve">undens forlangende udlevere dokumentation for dækningen. Dokumentation for dækningen kan foretages via </w:t>
            </w:r>
            <w:r w:rsidR="00E46AB6">
              <w:rPr>
                <w:rFonts w:ascii="Arial" w:hAnsi="Arial" w:cs="Arial"/>
                <w:color w:val="000000"/>
                <w:sz w:val="20"/>
                <w:szCs w:val="20"/>
              </w:rPr>
              <w:t>l</w:t>
            </w:r>
            <w:r w:rsidRPr="0062680A">
              <w:rPr>
                <w:rFonts w:ascii="Arial" w:hAnsi="Arial" w:cs="Arial"/>
                <w:color w:val="000000"/>
                <w:sz w:val="20"/>
                <w:szCs w:val="20"/>
              </w:rPr>
              <w:t xml:space="preserve">everandørens dækningskort eller tilsvarende beskrivelse. </w:t>
            </w:r>
          </w:p>
          <w:p w14:paraId="622D79F0" w14:textId="6A648CFC" w:rsidR="008360B2" w:rsidRPr="008360B2" w:rsidRDefault="008360B2" w:rsidP="008360B2">
            <w:pPr>
              <w:rPr>
                <w:rFonts w:ascii="Arial" w:eastAsia="Calibri" w:hAnsi="Arial" w:cs="Arial"/>
                <w:color w:val="2A2A2A"/>
                <w:sz w:val="20"/>
                <w:szCs w:val="20"/>
                <w:lang w:eastAsia="da-DK"/>
              </w:rPr>
            </w:pPr>
            <w:r w:rsidRPr="0062680A">
              <w:rPr>
                <w:rFonts w:ascii="Arial" w:hAnsi="Arial" w:cs="Arial"/>
                <w:color w:val="000000"/>
                <w:sz w:val="20"/>
                <w:szCs w:val="20"/>
              </w:rPr>
              <w:t>Udendørsdækning opgøres på to måder jf. afsnit 5.1.2.1, dels som en faktisk måling og dels som en oplevet dækning, der efterfølgende efterprøves vha. en måling. Begge målinger skal opfyldes på tilfredsstillende vis for</w:t>
            </w:r>
            <w:r w:rsidR="00E46AB6">
              <w:rPr>
                <w:rFonts w:ascii="Arial" w:hAnsi="Arial" w:cs="Arial"/>
                <w:color w:val="000000"/>
                <w:sz w:val="20"/>
                <w:szCs w:val="20"/>
              </w:rPr>
              <w:t>,</w:t>
            </w:r>
            <w:r w:rsidRPr="0062680A">
              <w:rPr>
                <w:rFonts w:ascii="Arial" w:hAnsi="Arial" w:cs="Arial"/>
                <w:color w:val="000000"/>
                <w:sz w:val="20"/>
                <w:szCs w:val="20"/>
              </w:rPr>
              <w:t xml:space="preserve"> at der er tale om tilfredsstillende dækning.</w:t>
            </w:r>
          </w:p>
        </w:tc>
      </w:tr>
      <w:tr w:rsidR="008360B2" w:rsidRPr="008360B2" w14:paraId="7AA6AD59" w14:textId="77777777" w:rsidTr="00E46AB6">
        <w:trPr>
          <w:trHeight w:val="606"/>
        </w:trPr>
        <w:tc>
          <w:tcPr>
            <w:tcW w:w="5235" w:type="dxa"/>
            <w:tcBorders>
              <w:top w:val="single" w:sz="8" w:space="0" w:color="FFFFFF"/>
              <w:left w:val="single" w:sz="8" w:space="0" w:color="FFFFFF"/>
              <w:bottom w:val="single" w:sz="8" w:space="0" w:color="FFFFFF"/>
              <w:right w:val="single" w:sz="8" w:space="0" w:color="FFFFFF"/>
            </w:tcBorders>
            <w:shd w:val="clear" w:color="auto" w:fill="E7E9EA"/>
            <w:tcMar>
              <w:top w:w="72" w:type="dxa"/>
              <w:left w:w="144" w:type="dxa"/>
              <w:bottom w:w="72" w:type="dxa"/>
              <w:right w:w="144" w:type="dxa"/>
            </w:tcMar>
            <w:hideMark/>
          </w:tcPr>
          <w:p w14:paraId="78AAAAA3" w14:textId="77777777" w:rsidR="008360B2" w:rsidRPr="0062680A" w:rsidRDefault="008360B2" w:rsidP="008360B2">
            <w:pPr>
              <w:pStyle w:val="Default"/>
              <w:rPr>
                <w:rFonts w:ascii="Arial" w:hAnsi="Arial" w:cs="Arial"/>
                <w:i/>
                <w:color w:val="auto"/>
                <w:sz w:val="20"/>
                <w:szCs w:val="20"/>
              </w:rPr>
            </w:pPr>
            <w:r w:rsidRPr="0062680A">
              <w:rPr>
                <w:rFonts w:ascii="Arial" w:hAnsi="Arial" w:cs="Arial"/>
                <w:i/>
                <w:color w:val="auto"/>
                <w:sz w:val="20"/>
                <w:szCs w:val="20"/>
              </w:rPr>
              <w:t xml:space="preserve">Udendørs lokationsdækning </w:t>
            </w:r>
          </w:p>
          <w:p w14:paraId="05AB94E0" w14:textId="77777777" w:rsidR="007B700A" w:rsidRDefault="007B700A" w:rsidP="008360B2">
            <w:pPr>
              <w:pStyle w:val="Default"/>
              <w:rPr>
                <w:rFonts w:ascii="Arial" w:hAnsi="Arial" w:cs="Arial"/>
                <w:sz w:val="20"/>
                <w:szCs w:val="20"/>
              </w:rPr>
            </w:pPr>
          </w:p>
          <w:p w14:paraId="4661394F" w14:textId="73A114E5" w:rsidR="008360B2" w:rsidRPr="0062680A" w:rsidRDefault="008360B2" w:rsidP="008360B2">
            <w:pPr>
              <w:pStyle w:val="Default"/>
              <w:rPr>
                <w:rFonts w:ascii="Arial" w:hAnsi="Arial" w:cs="Arial"/>
                <w:sz w:val="20"/>
                <w:szCs w:val="20"/>
              </w:rPr>
            </w:pPr>
            <w:r w:rsidRPr="0062680A">
              <w:rPr>
                <w:rFonts w:ascii="Arial" w:hAnsi="Arial" w:cs="Arial"/>
                <w:sz w:val="20"/>
                <w:szCs w:val="20"/>
              </w:rPr>
              <w:t xml:space="preserve">Det er et krav, at </w:t>
            </w:r>
            <w:r w:rsidR="001D22B8">
              <w:rPr>
                <w:rFonts w:ascii="Arial" w:hAnsi="Arial" w:cs="Arial"/>
                <w:sz w:val="20"/>
                <w:szCs w:val="20"/>
              </w:rPr>
              <w:t>l</w:t>
            </w:r>
            <w:r w:rsidRPr="0062680A">
              <w:rPr>
                <w:rFonts w:ascii="Arial" w:hAnsi="Arial" w:cs="Arial"/>
                <w:sz w:val="20"/>
                <w:szCs w:val="20"/>
              </w:rPr>
              <w:t>everandøren kan levere tilfredsstillende udendørsdækning på alle de angivne udendørs lokationer, som fremgår af fanebladene ”[</w:t>
            </w:r>
            <w:r w:rsidRPr="0062680A">
              <w:rPr>
                <w:rFonts w:ascii="Arial" w:hAnsi="Arial" w:cs="Arial"/>
                <w:i/>
                <w:iCs/>
                <w:sz w:val="20"/>
                <w:szCs w:val="20"/>
              </w:rPr>
              <w:t>Kundenavn</w:t>
            </w:r>
            <w:r w:rsidRPr="0062680A">
              <w:rPr>
                <w:rFonts w:ascii="Arial" w:hAnsi="Arial" w:cs="Arial"/>
                <w:sz w:val="20"/>
                <w:szCs w:val="20"/>
              </w:rPr>
              <w:t xml:space="preserve">] - Lokationer”, i bilag I.A (Lokationer med garanteret dækning). </w:t>
            </w:r>
          </w:p>
          <w:p w14:paraId="2C4B4053" w14:textId="77777777" w:rsidR="008360B2" w:rsidRPr="0062680A" w:rsidRDefault="008360B2" w:rsidP="008360B2">
            <w:pPr>
              <w:pStyle w:val="Default"/>
              <w:rPr>
                <w:rFonts w:ascii="Arial" w:hAnsi="Arial" w:cs="Arial"/>
                <w:sz w:val="20"/>
                <w:szCs w:val="20"/>
              </w:rPr>
            </w:pPr>
          </w:p>
          <w:p w14:paraId="5DEF8558" w14:textId="474F2762" w:rsidR="008360B2" w:rsidRPr="0062680A" w:rsidRDefault="008360B2" w:rsidP="008360B2">
            <w:pPr>
              <w:autoSpaceDE w:val="0"/>
              <w:autoSpaceDN w:val="0"/>
              <w:adjustRightInd w:val="0"/>
              <w:rPr>
                <w:rFonts w:ascii="Arial" w:hAnsi="Arial" w:cs="Arial"/>
                <w:color w:val="000000"/>
                <w:sz w:val="20"/>
                <w:szCs w:val="20"/>
              </w:rPr>
            </w:pPr>
            <w:r w:rsidRPr="0062680A">
              <w:rPr>
                <w:rFonts w:ascii="Arial" w:hAnsi="Arial" w:cs="Arial"/>
                <w:color w:val="000000"/>
                <w:sz w:val="20"/>
                <w:szCs w:val="20"/>
              </w:rPr>
              <w:t>Tilfredsstillende udendørsdækning opgøres på to måder, dels som en faktisk måling og dels som en oplevet dækning, der efterfølgende efterprøves vha. en måling. Begge målinger skal opfyldes på tilfredsstillende vis for</w:t>
            </w:r>
            <w:r w:rsidR="001D22B8">
              <w:rPr>
                <w:rFonts w:ascii="Arial" w:hAnsi="Arial" w:cs="Arial"/>
                <w:color w:val="000000"/>
                <w:sz w:val="20"/>
                <w:szCs w:val="20"/>
              </w:rPr>
              <w:t>,</w:t>
            </w:r>
            <w:r w:rsidRPr="0062680A">
              <w:rPr>
                <w:rFonts w:ascii="Arial" w:hAnsi="Arial" w:cs="Arial"/>
                <w:color w:val="000000"/>
                <w:sz w:val="20"/>
                <w:szCs w:val="20"/>
              </w:rPr>
              <w:t xml:space="preserve"> at der er tale om tilfredsstillende dækning. </w:t>
            </w:r>
          </w:p>
          <w:p w14:paraId="48DB6EF7" w14:textId="37A8D086" w:rsidR="008360B2" w:rsidRPr="0062680A" w:rsidRDefault="008360B2" w:rsidP="008360B2">
            <w:pPr>
              <w:autoSpaceDE w:val="0"/>
              <w:autoSpaceDN w:val="0"/>
              <w:adjustRightInd w:val="0"/>
              <w:rPr>
                <w:rFonts w:ascii="Arial" w:hAnsi="Arial" w:cs="Arial"/>
                <w:color w:val="000000"/>
                <w:sz w:val="20"/>
                <w:szCs w:val="20"/>
              </w:rPr>
            </w:pPr>
            <w:r w:rsidRPr="0062680A">
              <w:rPr>
                <w:rFonts w:ascii="Arial" w:hAnsi="Arial" w:cs="Arial"/>
                <w:color w:val="000000"/>
                <w:sz w:val="20"/>
                <w:szCs w:val="20"/>
              </w:rPr>
              <w:t>Ved den faktiske måling skal signalniveauet udendørs</w:t>
            </w:r>
            <w:r w:rsidR="001D22B8">
              <w:rPr>
                <w:rFonts w:ascii="Arial" w:hAnsi="Arial" w:cs="Arial"/>
                <w:color w:val="000000"/>
                <w:sz w:val="20"/>
                <w:szCs w:val="20"/>
              </w:rPr>
              <w:t xml:space="preserve"> -</w:t>
            </w:r>
            <w:r w:rsidRPr="0062680A">
              <w:rPr>
                <w:rFonts w:ascii="Arial" w:hAnsi="Arial" w:cs="Arial"/>
                <w:color w:val="000000"/>
                <w:sz w:val="20"/>
                <w:szCs w:val="20"/>
              </w:rPr>
              <w:t xml:space="preserve"> målt et vilkårligt sted, stationært eller i bevægelse, umiddelbart udenfor bygningen</w:t>
            </w:r>
            <w:r w:rsidR="001D22B8">
              <w:rPr>
                <w:rFonts w:ascii="Arial" w:hAnsi="Arial" w:cs="Arial"/>
                <w:color w:val="000000"/>
                <w:sz w:val="20"/>
                <w:szCs w:val="20"/>
              </w:rPr>
              <w:t xml:space="preserve"> -</w:t>
            </w:r>
            <w:r w:rsidRPr="0062680A">
              <w:rPr>
                <w:rFonts w:ascii="Arial" w:hAnsi="Arial" w:cs="Arial"/>
                <w:color w:val="000000"/>
                <w:sz w:val="20"/>
                <w:szCs w:val="20"/>
              </w:rPr>
              <w:t xml:space="preserve"> være bedre end: </w:t>
            </w:r>
          </w:p>
          <w:p w14:paraId="7D5508F3" w14:textId="379C50FC" w:rsidR="008360B2" w:rsidRPr="0062680A" w:rsidRDefault="008360B2" w:rsidP="001D22B8">
            <w:pPr>
              <w:autoSpaceDE w:val="0"/>
              <w:autoSpaceDN w:val="0"/>
              <w:adjustRightInd w:val="0"/>
              <w:spacing w:after="182"/>
              <w:rPr>
                <w:rFonts w:ascii="Arial" w:hAnsi="Arial" w:cs="Arial"/>
                <w:color w:val="000000"/>
                <w:sz w:val="20"/>
                <w:szCs w:val="20"/>
              </w:rPr>
            </w:pPr>
            <w:r w:rsidRPr="0062680A">
              <w:rPr>
                <w:rFonts w:ascii="Arial" w:hAnsi="Arial" w:cs="Arial"/>
                <w:color w:val="000000"/>
                <w:sz w:val="20"/>
                <w:szCs w:val="20"/>
              </w:rPr>
              <w:t xml:space="preserve">- For GSM: Bedre end -90 dBm </w:t>
            </w:r>
            <w:r w:rsidR="001D22B8">
              <w:rPr>
                <w:rFonts w:ascii="Arial" w:hAnsi="Arial" w:cs="Arial"/>
                <w:color w:val="000000"/>
                <w:sz w:val="20"/>
                <w:szCs w:val="20"/>
              </w:rPr>
              <w:br/>
            </w:r>
            <w:r w:rsidRPr="0062680A">
              <w:rPr>
                <w:rFonts w:ascii="Arial" w:hAnsi="Arial" w:cs="Arial"/>
                <w:color w:val="000000"/>
                <w:sz w:val="20"/>
                <w:szCs w:val="20"/>
              </w:rPr>
              <w:t>- Fo</w:t>
            </w:r>
            <w:r w:rsidR="001D22B8">
              <w:rPr>
                <w:rFonts w:ascii="Arial" w:hAnsi="Arial" w:cs="Arial"/>
                <w:color w:val="000000"/>
                <w:sz w:val="20"/>
                <w:szCs w:val="20"/>
              </w:rPr>
              <w:t xml:space="preserve">r 3G (UMTS): Bedre end -95 dBm </w:t>
            </w:r>
            <w:r w:rsidR="001D22B8">
              <w:rPr>
                <w:rFonts w:ascii="Arial" w:hAnsi="Arial" w:cs="Arial"/>
                <w:color w:val="000000"/>
                <w:sz w:val="20"/>
                <w:szCs w:val="20"/>
              </w:rPr>
              <w:br/>
            </w:r>
            <w:r w:rsidRPr="0062680A">
              <w:rPr>
                <w:rFonts w:ascii="Arial" w:hAnsi="Arial" w:cs="Arial"/>
                <w:color w:val="000000"/>
                <w:sz w:val="20"/>
                <w:szCs w:val="20"/>
              </w:rPr>
              <w:t>- For 3,5G (H</w:t>
            </w:r>
            <w:r w:rsidR="001D22B8">
              <w:rPr>
                <w:rFonts w:ascii="Arial" w:hAnsi="Arial" w:cs="Arial"/>
                <w:color w:val="000000"/>
                <w:sz w:val="20"/>
                <w:szCs w:val="20"/>
              </w:rPr>
              <w:t xml:space="preserve">SDPA/HSUPA): Bedre end -95 dBm </w:t>
            </w:r>
            <w:r w:rsidR="001D22B8">
              <w:rPr>
                <w:rFonts w:ascii="Arial" w:hAnsi="Arial" w:cs="Arial"/>
                <w:color w:val="000000"/>
                <w:sz w:val="20"/>
                <w:szCs w:val="20"/>
              </w:rPr>
              <w:br/>
            </w:r>
            <w:r w:rsidRPr="0062680A">
              <w:rPr>
                <w:rFonts w:ascii="Arial" w:hAnsi="Arial" w:cs="Arial"/>
                <w:color w:val="000000"/>
                <w:sz w:val="20"/>
                <w:szCs w:val="20"/>
              </w:rPr>
              <w:t xml:space="preserve">- For 4G (LTE): Bedre end -95 dBm </w:t>
            </w:r>
          </w:p>
          <w:p w14:paraId="2D25E632" w14:textId="1A562805" w:rsidR="008360B2" w:rsidRPr="008360B2" w:rsidRDefault="008360B2" w:rsidP="008360B2">
            <w:pPr>
              <w:rPr>
                <w:rFonts w:ascii="Arial" w:eastAsia="Calibri" w:hAnsi="Arial" w:cs="Arial"/>
                <w:color w:val="2A2A2A"/>
                <w:sz w:val="20"/>
                <w:szCs w:val="20"/>
                <w:lang w:eastAsia="da-DK"/>
              </w:rPr>
            </w:pPr>
            <w:r w:rsidRPr="0062680A">
              <w:rPr>
                <w:rFonts w:ascii="Arial" w:hAnsi="Arial" w:cs="Arial"/>
                <w:sz w:val="20"/>
                <w:szCs w:val="20"/>
              </w:rPr>
              <w:lastRenderedPageBreak/>
              <w:t xml:space="preserve">Den </w:t>
            </w:r>
            <w:r w:rsidRPr="0062680A">
              <w:rPr>
                <w:rFonts w:ascii="Arial" w:hAnsi="Arial" w:cs="Arial"/>
                <w:i/>
                <w:iCs/>
                <w:sz w:val="20"/>
                <w:szCs w:val="20"/>
              </w:rPr>
              <w:t xml:space="preserve">oplevede dækning </w:t>
            </w:r>
            <w:r w:rsidRPr="0062680A">
              <w:rPr>
                <w:rFonts w:ascii="Arial" w:hAnsi="Arial" w:cs="Arial"/>
                <w:sz w:val="20"/>
                <w:szCs w:val="20"/>
              </w:rPr>
              <w:t xml:space="preserve">baserer sig på, at 98 </w:t>
            </w:r>
            <w:r w:rsidR="001D22B8">
              <w:rPr>
                <w:rFonts w:ascii="Arial" w:hAnsi="Arial" w:cs="Arial"/>
                <w:sz w:val="20"/>
                <w:szCs w:val="20"/>
              </w:rPr>
              <w:t>pct.</w:t>
            </w:r>
            <w:r w:rsidRPr="0062680A">
              <w:rPr>
                <w:rFonts w:ascii="Arial" w:hAnsi="Arial" w:cs="Arial"/>
                <w:sz w:val="20"/>
                <w:szCs w:val="20"/>
              </w:rPr>
              <w:t xml:space="preserve"> af alle samtaler, der modtages og afgives via </w:t>
            </w:r>
            <w:r w:rsidR="001D22B8">
              <w:rPr>
                <w:rFonts w:ascii="Arial" w:hAnsi="Arial" w:cs="Arial"/>
                <w:sz w:val="20"/>
                <w:szCs w:val="20"/>
              </w:rPr>
              <w:t>l</w:t>
            </w:r>
            <w:r w:rsidRPr="0062680A">
              <w:rPr>
                <w:rFonts w:ascii="Arial" w:hAnsi="Arial" w:cs="Arial"/>
                <w:sz w:val="20"/>
                <w:szCs w:val="20"/>
              </w:rPr>
              <w:t>everandørens mobilnet på lokationens udendørsarealer</w:t>
            </w:r>
            <w:r w:rsidR="001D22B8">
              <w:rPr>
                <w:rFonts w:ascii="Arial" w:hAnsi="Arial" w:cs="Arial"/>
                <w:sz w:val="20"/>
                <w:szCs w:val="20"/>
              </w:rPr>
              <w:t>,</w:t>
            </w:r>
            <w:r w:rsidRPr="0062680A">
              <w:rPr>
                <w:rFonts w:ascii="Arial" w:hAnsi="Arial" w:cs="Arial"/>
                <w:sz w:val="20"/>
                <w:szCs w:val="20"/>
              </w:rPr>
              <w:t xml:space="preserve"> kan gennemføres stationært eller i bevægelse i </w:t>
            </w:r>
            <w:r w:rsidR="001D22B8">
              <w:rPr>
                <w:rFonts w:ascii="Arial" w:hAnsi="Arial" w:cs="Arial"/>
                <w:sz w:val="20"/>
                <w:szCs w:val="20"/>
              </w:rPr>
              <w:t>tre</w:t>
            </w:r>
            <w:r w:rsidRPr="0062680A">
              <w:rPr>
                <w:rFonts w:ascii="Arial" w:hAnsi="Arial" w:cs="Arial"/>
                <w:sz w:val="20"/>
                <w:szCs w:val="20"/>
              </w:rPr>
              <w:t xml:space="preserve"> minutter uden afbrydelse.</w:t>
            </w:r>
          </w:p>
        </w:tc>
        <w:tc>
          <w:tcPr>
            <w:tcW w:w="5103" w:type="dxa"/>
            <w:tcBorders>
              <w:top w:val="single" w:sz="8" w:space="0" w:color="FFFFFF"/>
              <w:left w:val="single" w:sz="8" w:space="0" w:color="FFFFFF"/>
              <w:bottom w:val="single" w:sz="8" w:space="0" w:color="FFFFFF"/>
              <w:right w:val="single" w:sz="8" w:space="0" w:color="FFFFFF"/>
            </w:tcBorders>
            <w:shd w:val="clear" w:color="auto" w:fill="E7E9EA"/>
            <w:tcMar>
              <w:top w:w="72" w:type="dxa"/>
              <w:left w:w="144" w:type="dxa"/>
              <w:bottom w:w="72" w:type="dxa"/>
              <w:right w:w="144" w:type="dxa"/>
            </w:tcMar>
            <w:hideMark/>
          </w:tcPr>
          <w:p w14:paraId="674CDE6E" w14:textId="7D1F9441" w:rsidR="008360B2" w:rsidRPr="0062680A" w:rsidRDefault="008360B2" w:rsidP="00507DD0">
            <w:pPr>
              <w:rPr>
                <w:rFonts w:ascii="Arial" w:hAnsi="Arial" w:cs="Arial"/>
                <w:sz w:val="20"/>
                <w:szCs w:val="20"/>
              </w:rPr>
            </w:pPr>
            <w:r w:rsidRPr="0062680A">
              <w:rPr>
                <w:rFonts w:ascii="Arial" w:hAnsi="Arial" w:cs="Arial"/>
                <w:sz w:val="20"/>
                <w:szCs w:val="20"/>
              </w:rPr>
              <w:lastRenderedPageBreak/>
              <w:t>Signalniv</w:t>
            </w:r>
            <w:r w:rsidR="001D22B8">
              <w:rPr>
                <w:rFonts w:ascii="Arial" w:hAnsi="Arial" w:cs="Arial"/>
                <w:sz w:val="20"/>
                <w:szCs w:val="20"/>
              </w:rPr>
              <w:t>e</w:t>
            </w:r>
            <w:r w:rsidRPr="0062680A">
              <w:rPr>
                <w:rFonts w:ascii="Arial" w:hAnsi="Arial" w:cs="Arial"/>
                <w:sz w:val="20"/>
                <w:szCs w:val="20"/>
              </w:rPr>
              <w:t>auet måles</w:t>
            </w:r>
            <w:r w:rsidR="003A350D">
              <w:rPr>
                <w:rFonts w:ascii="Arial" w:hAnsi="Arial" w:cs="Arial"/>
                <w:sz w:val="20"/>
                <w:szCs w:val="20"/>
              </w:rPr>
              <w:t xml:space="preserve"> e</w:t>
            </w:r>
            <w:r w:rsidRPr="0062680A">
              <w:rPr>
                <w:rFonts w:ascii="Arial" w:hAnsi="Arial" w:cs="Arial"/>
                <w:sz w:val="20"/>
                <w:szCs w:val="20"/>
              </w:rPr>
              <w:t>t vilkårligt sted, stationært eller i bevægelse,</w:t>
            </w:r>
            <w:r w:rsidR="001D22B8">
              <w:rPr>
                <w:rFonts w:ascii="Arial" w:hAnsi="Arial" w:cs="Arial"/>
                <w:sz w:val="20"/>
                <w:szCs w:val="20"/>
              </w:rPr>
              <w:t xml:space="preserve"> umiddelbart uden for bygningen</w:t>
            </w:r>
            <w:r w:rsidR="003A350D">
              <w:rPr>
                <w:rFonts w:ascii="Arial" w:hAnsi="Arial" w:cs="Arial"/>
                <w:sz w:val="20"/>
                <w:szCs w:val="20"/>
              </w:rPr>
              <w:t xml:space="preserve">. Målingen </w:t>
            </w:r>
            <w:r w:rsidRPr="0062680A">
              <w:rPr>
                <w:rFonts w:ascii="Arial" w:hAnsi="Arial" w:cs="Arial"/>
                <w:sz w:val="20"/>
                <w:szCs w:val="20"/>
              </w:rPr>
              <w:t xml:space="preserve">gennemføres vederlagsfrit af </w:t>
            </w:r>
            <w:r w:rsidR="001D22B8">
              <w:rPr>
                <w:rFonts w:ascii="Arial" w:hAnsi="Arial" w:cs="Arial"/>
                <w:sz w:val="20"/>
                <w:szCs w:val="20"/>
              </w:rPr>
              <w:t>l</w:t>
            </w:r>
            <w:r w:rsidRPr="0062680A">
              <w:rPr>
                <w:rFonts w:ascii="Arial" w:hAnsi="Arial" w:cs="Arial"/>
                <w:sz w:val="20"/>
                <w:szCs w:val="20"/>
              </w:rPr>
              <w:t>everandøren</w:t>
            </w:r>
            <w:r w:rsidR="001D22B8">
              <w:rPr>
                <w:rFonts w:ascii="Arial" w:hAnsi="Arial" w:cs="Arial"/>
                <w:sz w:val="20"/>
                <w:szCs w:val="20"/>
              </w:rPr>
              <w:t xml:space="preserve"> ved uenighed mellem parterne</w:t>
            </w:r>
            <w:r w:rsidR="003A350D">
              <w:rPr>
                <w:rFonts w:ascii="Arial" w:hAnsi="Arial" w:cs="Arial"/>
                <w:sz w:val="20"/>
                <w:szCs w:val="20"/>
              </w:rPr>
              <w:t>.</w:t>
            </w:r>
            <w:r w:rsidR="001D22B8">
              <w:rPr>
                <w:rFonts w:ascii="Arial" w:hAnsi="Arial" w:cs="Arial"/>
                <w:sz w:val="20"/>
                <w:szCs w:val="20"/>
              </w:rPr>
              <w:t xml:space="preserve"> </w:t>
            </w:r>
            <w:r w:rsidR="003A350D">
              <w:rPr>
                <w:rFonts w:ascii="Arial" w:hAnsi="Arial" w:cs="Arial"/>
                <w:sz w:val="20"/>
                <w:szCs w:val="20"/>
              </w:rPr>
              <w:t xml:space="preserve">Signalniveauet </w:t>
            </w:r>
            <w:r w:rsidRPr="0062680A">
              <w:rPr>
                <w:rFonts w:ascii="Arial" w:hAnsi="Arial" w:cs="Arial"/>
                <w:sz w:val="20"/>
                <w:szCs w:val="20"/>
              </w:rPr>
              <w:t xml:space="preserve">skal kunne opnås med mindst én mobiltelefon i det sortiment, som </w:t>
            </w:r>
            <w:r w:rsidR="001D22B8">
              <w:rPr>
                <w:rFonts w:ascii="Arial" w:hAnsi="Arial" w:cs="Arial"/>
                <w:sz w:val="20"/>
                <w:szCs w:val="20"/>
              </w:rPr>
              <w:t>l</w:t>
            </w:r>
            <w:r w:rsidRPr="0062680A">
              <w:rPr>
                <w:rFonts w:ascii="Arial" w:hAnsi="Arial" w:cs="Arial"/>
                <w:sz w:val="20"/>
                <w:szCs w:val="20"/>
              </w:rPr>
              <w:t xml:space="preserve">everandøren til enhver tid i aftalens løbetid tilbyder </w:t>
            </w:r>
            <w:r w:rsidR="001D22B8">
              <w:rPr>
                <w:rFonts w:ascii="Arial" w:hAnsi="Arial" w:cs="Arial"/>
                <w:sz w:val="20"/>
                <w:szCs w:val="20"/>
              </w:rPr>
              <w:t>k</w:t>
            </w:r>
            <w:r w:rsidRPr="0062680A">
              <w:rPr>
                <w:rFonts w:ascii="Arial" w:hAnsi="Arial" w:cs="Arial"/>
                <w:sz w:val="20"/>
                <w:szCs w:val="20"/>
              </w:rPr>
              <w:t>unden.</w:t>
            </w:r>
          </w:p>
          <w:p w14:paraId="4DC5ACBB" w14:textId="5B2A7F40" w:rsidR="008360B2" w:rsidRPr="0062680A" w:rsidRDefault="008360B2" w:rsidP="001D22B8">
            <w:pPr>
              <w:rPr>
                <w:rFonts w:ascii="Arial" w:hAnsi="Arial" w:cs="Arial"/>
                <w:sz w:val="20"/>
                <w:szCs w:val="20"/>
              </w:rPr>
            </w:pPr>
            <w:r w:rsidRPr="0062680A">
              <w:rPr>
                <w:rFonts w:ascii="Arial" w:hAnsi="Arial" w:cs="Arial"/>
                <w:sz w:val="20"/>
                <w:szCs w:val="20"/>
              </w:rPr>
              <w:t xml:space="preserve">Den oplevede dækning skal vederlagsfrit kunne dokumenteres af </w:t>
            </w:r>
            <w:r w:rsidR="001D22B8">
              <w:rPr>
                <w:rFonts w:ascii="Arial" w:hAnsi="Arial" w:cs="Arial"/>
                <w:sz w:val="20"/>
                <w:szCs w:val="20"/>
              </w:rPr>
              <w:t>l</w:t>
            </w:r>
            <w:r w:rsidRPr="0062680A">
              <w:rPr>
                <w:rFonts w:ascii="Arial" w:hAnsi="Arial" w:cs="Arial"/>
                <w:sz w:val="20"/>
                <w:szCs w:val="20"/>
              </w:rPr>
              <w:t xml:space="preserve">everandøren ved rapportering af eksempelvis Call Setup Success Rate (CSSR) og Call Termination Success Rate (CTSR) eller tilsvarende fyldestgørende rapportering på specifikke basestationer. Kunden kan rekvirere en CSSR/CTSR eller tilsvarende fyldestgørende rapportering hos </w:t>
            </w:r>
            <w:r w:rsidR="001D22B8">
              <w:rPr>
                <w:rFonts w:ascii="Arial" w:hAnsi="Arial" w:cs="Arial"/>
                <w:sz w:val="20"/>
                <w:szCs w:val="20"/>
              </w:rPr>
              <w:t>l</w:t>
            </w:r>
            <w:r w:rsidRPr="0062680A">
              <w:rPr>
                <w:rFonts w:ascii="Arial" w:hAnsi="Arial" w:cs="Arial"/>
                <w:sz w:val="20"/>
                <w:szCs w:val="20"/>
              </w:rPr>
              <w:t xml:space="preserve">everandøren, såfremt der opstår tvivl om </w:t>
            </w:r>
            <w:r w:rsidR="001D22B8">
              <w:rPr>
                <w:rFonts w:ascii="Arial" w:hAnsi="Arial" w:cs="Arial"/>
                <w:sz w:val="20"/>
                <w:szCs w:val="20"/>
              </w:rPr>
              <w:t>l</w:t>
            </w:r>
            <w:r w:rsidRPr="0062680A">
              <w:rPr>
                <w:rFonts w:ascii="Arial" w:hAnsi="Arial" w:cs="Arial"/>
                <w:sz w:val="20"/>
                <w:szCs w:val="20"/>
              </w:rPr>
              <w:t>everandørens dækning.</w:t>
            </w:r>
          </w:p>
          <w:p w14:paraId="21FCCF3A" w14:textId="5C706211" w:rsidR="008360B2" w:rsidRPr="008360B2" w:rsidRDefault="008360B2" w:rsidP="008360B2">
            <w:pPr>
              <w:rPr>
                <w:rFonts w:ascii="Arial" w:eastAsia="Calibri" w:hAnsi="Arial" w:cs="Arial"/>
                <w:color w:val="2A2A2A"/>
                <w:sz w:val="20"/>
                <w:szCs w:val="20"/>
                <w:lang w:eastAsia="da-DK"/>
              </w:rPr>
            </w:pPr>
            <w:r w:rsidRPr="0062680A">
              <w:rPr>
                <w:rFonts w:ascii="Arial" w:hAnsi="Arial" w:cs="Arial"/>
                <w:sz w:val="20"/>
                <w:szCs w:val="20"/>
              </w:rPr>
              <w:t>Processen fremgår af pkt. 5.1.2.1 i bilag VII.A Kravspecifikation</w:t>
            </w:r>
          </w:p>
        </w:tc>
      </w:tr>
      <w:tr w:rsidR="008360B2" w:rsidRPr="008360B2" w14:paraId="19F99C36" w14:textId="77777777" w:rsidTr="00E46AB6">
        <w:trPr>
          <w:trHeight w:val="606"/>
        </w:trPr>
        <w:tc>
          <w:tcPr>
            <w:tcW w:w="5235" w:type="dxa"/>
            <w:tcBorders>
              <w:top w:val="single" w:sz="8" w:space="0" w:color="FFFFFF"/>
              <w:left w:val="single" w:sz="8" w:space="0" w:color="FFFFFF"/>
              <w:bottom w:val="single" w:sz="8" w:space="0" w:color="FFFFFF"/>
              <w:right w:val="single" w:sz="8" w:space="0" w:color="FFFFFF"/>
            </w:tcBorders>
            <w:shd w:val="clear" w:color="auto" w:fill="CBD0D3"/>
            <w:tcMar>
              <w:top w:w="72" w:type="dxa"/>
              <w:left w:w="144" w:type="dxa"/>
              <w:bottom w:w="72" w:type="dxa"/>
              <w:right w:w="144" w:type="dxa"/>
            </w:tcMar>
            <w:hideMark/>
          </w:tcPr>
          <w:p w14:paraId="2E76294C" w14:textId="77777777" w:rsidR="008360B2" w:rsidRPr="0062680A" w:rsidRDefault="008360B2" w:rsidP="008360B2">
            <w:pPr>
              <w:rPr>
                <w:rFonts w:ascii="Arial" w:hAnsi="Arial" w:cs="Arial"/>
                <w:i/>
                <w:sz w:val="20"/>
                <w:szCs w:val="20"/>
              </w:rPr>
            </w:pPr>
            <w:r w:rsidRPr="0062680A">
              <w:rPr>
                <w:rFonts w:ascii="Arial" w:hAnsi="Arial" w:cs="Arial"/>
                <w:i/>
                <w:sz w:val="20"/>
                <w:szCs w:val="20"/>
              </w:rPr>
              <w:t>Indendørsdækning ved garanterede lokationer</w:t>
            </w:r>
          </w:p>
          <w:p w14:paraId="061B0887" w14:textId="361B5903" w:rsidR="008360B2" w:rsidRPr="0062680A" w:rsidRDefault="001D22B8" w:rsidP="008360B2">
            <w:pPr>
              <w:rPr>
                <w:rFonts w:ascii="Arial" w:hAnsi="Arial" w:cs="Arial"/>
                <w:sz w:val="20"/>
                <w:szCs w:val="20"/>
              </w:rPr>
            </w:pPr>
            <w:r>
              <w:rPr>
                <w:rFonts w:ascii="Arial" w:hAnsi="Arial" w:cs="Arial"/>
                <w:sz w:val="20"/>
                <w:szCs w:val="20"/>
              </w:rPr>
              <w:t>De lokationer, hvor leverandøren</w:t>
            </w:r>
            <w:r w:rsidR="00FA6F8D">
              <w:rPr>
                <w:rFonts w:ascii="Arial" w:hAnsi="Arial" w:cs="Arial"/>
                <w:sz w:val="20"/>
                <w:szCs w:val="20"/>
              </w:rPr>
              <w:t xml:space="preserve"> har garanteret indendørs dækning fremgår af </w:t>
            </w:r>
            <w:r w:rsidR="008360B2" w:rsidRPr="0062680A">
              <w:rPr>
                <w:rFonts w:ascii="Arial" w:hAnsi="Arial" w:cs="Arial"/>
                <w:sz w:val="20"/>
                <w:szCs w:val="20"/>
              </w:rPr>
              <w:t xml:space="preserve">bilag I.A </w:t>
            </w:r>
            <w:r w:rsidR="00FA6F8D">
              <w:rPr>
                <w:rFonts w:ascii="Arial" w:hAnsi="Arial" w:cs="Arial"/>
                <w:sz w:val="20"/>
                <w:szCs w:val="20"/>
              </w:rPr>
              <w:t>L</w:t>
            </w:r>
            <w:r w:rsidR="008360B2" w:rsidRPr="0062680A">
              <w:rPr>
                <w:rFonts w:ascii="Arial" w:hAnsi="Arial" w:cs="Arial"/>
                <w:sz w:val="20"/>
                <w:szCs w:val="20"/>
              </w:rPr>
              <w:t>okationer med garanteret dækning</w:t>
            </w:r>
            <w:r w:rsidR="00FA6F8D">
              <w:rPr>
                <w:rFonts w:ascii="Arial" w:hAnsi="Arial" w:cs="Arial"/>
                <w:sz w:val="20"/>
                <w:szCs w:val="20"/>
              </w:rPr>
              <w:t>.</w:t>
            </w:r>
            <w:r w:rsidR="008360B2" w:rsidRPr="0062680A">
              <w:rPr>
                <w:rFonts w:ascii="Arial" w:hAnsi="Arial" w:cs="Arial"/>
                <w:sz w:val="20"/>
                <w:szCs w:val="20"/>
              </w:rPr>
              <w:t xml:space="preserve"> </w:t>
            </w:r>
          </w:p>
          <w:p w14:paraId="675521E5" w14:textId="11336200" w:rsidR="008360B2" w:rsidRPr="008360B2" w:rsidRDefault="008360B2" w:rsidP="008360B2">
            <w:pPr>
              <w:rPr>
                <w:rFonts w:ascii="Arial" w:eastAsia="Calibri" w:hAnsi="Arial" w:cs="Arial"/>
                <w:color w:val="2A2A2A"/>
                <w:sz w:val="20"/>
                <w:szCs w:val="20"/>
                <w:lang w:eastAsia="da-DK"/>
              </w:rPr>
            </w:pPr>
            <w:r w:rsidRPr="0062680A">
              <w:rPr>
                <w:rFonts w:ascii="Arial" w:hAnsi="Arial" w:cs="Arial"/>
                <w:sz w:val="20"/>
                <w:szCs w:val="20"/>
              </w:rPr>
              <w:t>Tilfredsstillende indendørsdækning omfatter GSM samt 3G (UMTS) eller 4G (LTE) såfremt VolTE understøttes på lokationen, og opgøres således, at dæmpningen maksimalt øges med -10 dBm i forhold til niveauet for udendørsdækningen specifikt for GSM samt 3G (UMTS) og 4G (LTE).</w:t>
            </w:r>
          </w:p>
        </w:tc>
        <w:tc>
          <w:tcPr>
            <w:tcW w:w="5103" w:type="dxa"/>
            <w:tcBorders>
              <w:top w:val="single" w:sz="8" w:space="0" w:color="FFFFFF"/>
              <w:left w:val="single" w:sz="8" w:space="0" w:color="FFFFFF"/>
              <w:bottom w:val="single" w:sz="8" w:space="0" w:color="FFFFFF"/>
              <w:right w:val="single" w:sz="8" w:space="0" w:color="FFFFFF"/>
            </w:tcBorders>
            <w:shd w:val="clear" w:color="auto" w:fill="CBD0D3"/>
            <w:tcMar>
              <w:top w:w="72" w:type="dxa"/>
              <w:left w:w="144" w:type="dxa"/>
              <w:bottom w:w="72" w:type="dxa"/>
              <w:right w:w="144" w:type="dxa"/>
            </w:tcMar>
            <w:hideMark/>
          </w:tcPr>
          <w:p w14:paraId="22BE2BC4" w14:textId="77777777" w:rsidR="003A350D" w:rsidRPr="0062680A" w:rsidRDefault="003A350D" w:rsidP="00507DD0">
            <w:pPr>
              <w:rPr>
                <w:rFonts w:ascii="Arial" w:hAnsi="Arial" w:cs="Arial"/>
                <w:sz w:val="20"/>
                <w:szCs w:val="20"/>
              </w:rPr>
            </w:pPr>
            <w:r w:rsidRPr="0062680A">
              <w:rPr>
                <w:rFonts w:ascii="Arial" w:hAnsi="Arial" w:cs="Arial"/>
                <w:sz w:val="20"/>
                <w:szCs w:val="20"/>
              </w:rPr>
              <w:t>Signalniv</w:t>
            </w:r>
            <w:r>
              <w:rPr>
                <w:rFonts w:ascii="Arial" w:hAnsi="Arial" w:cs="Arial"/>
                <w:sz w:val="20"/>
                <w:szCs w:val="20"/>
              </w:rPr>
              <w:t>e</w:t>
            </w:r>
            <w:r w:rsidRPr="0062680A">
              <w:rPr>
                <w:rFonts w:ascii="Arial" w:hAnsi="Arial" w:cs="Arial"/>
                <w:sz w:val="20"/>
                <w:szCs w:val="20"/>
              </w:rPr>
              <w:t>auet måles</w:t>
            </w:r>
            <w:r>
              <w:rPr>
                <w:rFonts w:ascii="Arial" w:hAnsi="Arial" w:cs="Arial"/>
                <w:sz w:val="20"/>
                <w:szCs w:val="20"/>
              </w:rPr>
              <w:t xml:space="preserve"> e</w:t>
            </w:r>
            <w:r w:rsidRPr="0062680A">
              <w:rPr>
                <w:rFonts w:ascii="Arial" w:hAnsi="Arial" w:cs="Arial"/>
                <w:sz w:val="20"/>
                <w:szCs w:val="20"/>
              </w:rPr>
              <w:t>t vilkårligt sted, stationært eller i bevægelse,</w:t>
            </w:r>
            <w:r>
              <w:rPr>
                <w:rFonts w:ascii="Arial" w:hAnsi="Arial" w:cs="Arial"/>
                <w:sz w:val="20"/>
                <w:szCs w:val="20"/>
              </w:rPr>
              <w:t xml:space="preserve"> umiddelbart uden for bygningen. Målingen </w:t>
            </w:r>
            <w:r w:rsidRPr="0062680A">
              <w:rPr>
                <w:rFonts w:ascii="Arial" w:hAnsi="Arial" w:cs="Arial"/>
                <w:sz w:val="20"/>
                <w:szCs w:val="20"/>
              </w:rPr>
              <w:t xml:space="preserve">gennemføres vederlagsfrit af </w:t>
            </w:r>
            <w:r>
              <w:rPr>
                <w:rFonts w:ascii="Arial" w:hAnsi="Arial" w:cs="Arial"/>
                <w:sz w:val="20"/>
                <w:szCs w:val="20"/>
              </w:rPr>
              <w:t>l</w:t>
            </w:r>
            <w:r w:rsidRPr="0062680A">
              <w:rPr>
                <w:rFonts w:ascii="Arial" w:hAnsi="Arial" w:cs="Arial"/>
                <w:sz w:val="20"/>
                <w:szCs w:val="20"/>
              </w:rPr>
              <w:t>everandøren</w:t>
            </w:r>
            <w:r>
              <w:rPr>
                <w:rFonts w:ascii="Arial" w:hAnsi="Arial" w:cs="Arial"/>
                <w:sz w:val="20"/>
                <w:szCs w:val="20"/>
              </w:rPr>
              <w:t xml:space="preserve"> ved uenighed mellem parterne. Signalniveauet </w:t>
            </w:r>
            <w:r w:rsidRPr="0062680A">
              <w:rPr>
                <w:rFonts w:ascii="Arial" w:hAnsi="Arial" w:cs="Arial"/>
                <w:sz w:val="20"/>
                <w:szCs w:val="20"/>
              </w:rPr>
              <w:t xml:space="preserve">skal kunne opnås med mindst én mobiltelefon i det sortiment, som </w:t>
            </w:r>
            <w:r>
              <w:rPr>
                <w:rFonts w:ascii="Arial" w:hAnsi="Arial" w:cs="Arial"/>
                <w:sz w:val="20"/>
                <w:szCs w:val="20"/>
              </w:rPr>
              <w:t>l</w:t>
            </w:r>
            <w:r w:rsidRPr="0062680A">
              <w:rPr>
                <w:rFonts w:ascii="Arial" w:hAnsi="Arial" w:cs="Arial"/>
                <w:sz w:val="20"/>
                <w:szCs w:val="20"/>
              </w:rPr>
              <w:t xml:space="preserve">everandøren til enhver tid i aftalens løbetid tilbyder </w:t>
            </w:r>
            <w:r>
              <w:rPr>
                <w:rFonts w:ascii="Arial" w:hAnsi="Arial" w:cs="Arial"/>
                <w:sz w:val="20"/>
                <w:szCs w:val="20"/>
              </w:rPr>
              <w:t>k</w:t>
            </w:r>
            <w:r w:rsidRPr="0062680A">
              <w:rPr>
                <w:rFonts w:ascii="Arial" w:hAnsi="Arial" w:cs="Arial"/>
                <w:sz w:val="20"/>
                <w:szCs w:val="20"/>
              </w:rPr>
              <w:t>unden.</w:t>
            </w:r>
          </w:p>
          <w:p w14:paraId="058C9473" w14:textId="418958AE" w:rsidR="008360B2" w:rsidRPr="0062680A" w:rsidRDefault="008360B2" w:rsidP="001D22B8">
            <w:pPr>
              <w:rPr>
                <w:rFonts w:ascii="Arial" w:hAnsi="Arial" w:cs="Arial"/>
                <w:sz w:val="20"/>
                <w:szCs w:val="20"/>
              </w:rPr>
            </w:pPr>
            <w:r w:rsidRPr="0062680A">
              <w:rPr>
                <w:rFonts w:ascii="Arial" w:hAnsi="Arial" w:cs="Arial"/>
                <w:sz w:val="20"/>
                <w:szCs w:val="20"/>
              </w:rPr>
              <w:t xml:space="preserve">Den oplevede dækning skal vederlagsfrit kunne dokumenteres af </w:t>
            </w:r>
            <w:r w:rsidR="00FA6F8D">
              <w:rPr>
                <w:rFonts w:ascii="Arial" w:hAnsi="Arial" w:cs="Arial"/>
                <w:sz w:val="20"/>
                <w:szCs w:val="20"/>
              </w:rPr>
              <w:t>l</w:t>
            </w:r>
            <w:r w:rsidRPr="0062680A">
              <w:rPr>
                <w:rFonts w:ascii="Arial" w:hAnsi="Arial" w:cs="Arial"/>
                <w:sz w:val="20"/>
                <w:szCs w:val="20"/>
              </w:rPr>
              <w:t xml:space="preserve">everandøren ved rapportering af Call Setup Success Rate (CSSR) og Call Termination Success Rate (CTSR) eller lignende på specifikke basestationer. Kunden kan rekvirere en CSSR/CTSR eller lignende rapportering hos </w:t>
            </w:r>
            <w:r w:rsidR="00FA6F8D">
              <w:rPr>
                <w:rFonts w:ascii="Arial" w:hAnsi="Arial" w:cs="Arial"/>
                <w:sz w:val="20"/>
                <w:szCs w:val="20"/>
              </w:rPr>
              <w:t>l</w:t>
            </w:r>
            <w:r w:rsidRPr="0062680A">
              <w:rPr>
                <w:rFonts w:ascii="Arial" w:hAnsi="Arial" w:cs="Arial"/>
                <w:sz w:val="20"/>
                <w:szCs w:val="20"/>
              </w:rPr>
              <w:t xml:space="preserve">everandøren, såfremt der opstår tvivl om </w:t>
            </w:r>
            <w:r w:rsidR="00FA6F8D">
              <w:rPr>
                <w:rFonts w:ascii="Arial" w:hAnsi="Arial" w:cs="Arial"/>
                <w:sz w:val="20"/>
                <w:szCs w:val="20"/>
              </w:rPr>
              <w:t>l</w:t>
            </w:r>
            <w:r w:rsidRPr="0062680A">
              <w:rPr>
                <w:rFonts w:ascii="Arial" w:hAnsi="Arial" w:cs="Arial"/>
                <w:sz w:val="20"/>
                <w:szCs w:val="20"/>
              </w:rPr>
              <w:t xml:space="preserve">everandørens dækning. </w:t>
            </w:r>
          </w:p>
          <w:p w14:paraId="4802440E" w14:textId="2A7EEA5B" w:rsidR="008360B2" w:rsidRPr="001E34F2" w:rsidRDefault="001D22B8" w:rsidP="001D22B8">
            <w:pPr>
              <w:rPr>
                <w:rFonts w:ascii="Arial" w:hAnsi="Arial" w:cs="Arial"/>
                <w:sz w:val="20"/>
                <w:szCs w:val="20"/>
              </w:rPr>
            </w:pPr>
            <w:r>
              <w:rPr>
                <w:rFonts w:ascii="Arial" w:hAnsi="Arial" w:cs="Arial"/>
                <w:sz w:val="20"/>
                <w:szCs w:val="20"/>
              </w:rPr>
              <w:t>Processen fremgår af pkt.</w:t>
            </w:r>
            <w:r w:rsidR="006B3611">
              <w:rPr>
                <w:rFonts w:ascii="Arial" w:hAnsi="Arial" w:cs="Arial"/>
                <w:sz w:val="20"/>
                <w:szCs w:val="20"/>
              </w:rPr>
              <w:t xml:space="preserve"> </w:t>
            </w:r>
            <w:r w:rsidR="006B3611" w:rsidRPr="0062680A">
              <w:rPr>
                <w:rFonts w:ascii="Arial" w:hAnsi="Arial" w:cs="Arial"/>
                <w:sz w:val="20"/>
                <w:szCs w:val="20"/>
              </w:rPr>
              <w:t>5.1.2.1 i bilag VII.A Kravspecifikation</w:t>
            </w:r>
            <w:r>
              <w:rPr>
                <w:rFonts w:ascii="Arial" w:hAnsi="Arial" w:cs="Arial"/>
                <w:sz w:val="20"/>
                <w:szCs w:val="20"/>
              </w:rPr>
              <w:t xml:space="preserve"> </w:t>
            </w:r>
          </w:p>
        </w:tc>
      </w:tr>
      <w:tr w:rsidR="008360B2" w:rsidRPr="008360B2" w14:paraId="3C2CD93C" w14:textId="77777777" w:rsidTr="00E46AB6">
        <w:trPr>
          <w:trHeight w:val="606"/>
        </w:trPr>
        <w:tc>
          <w:tcPr>
            <w:tcW w:w="5235" w:type="dxa"/>
            <w:tcBorders>
              <w:top w:val="single" w:sz="8" w:space="0" w:color="FFFFFF"/>
              <w:left w:val="single" w:sz="8" w:space="0" w:color="FFFFFF"/>
              <w:bottom w:val="single" w:sz="8" w:space="0" w:color="FFFFFF"/>
              <w:right w:val="single" w:sz="8" w:space="0" w:color="FFFFFF"/>
            </w:tcBorders>
            <w:shd w:val="clear" w:color="auto" w:fill="E7E9EA"/>
            <w:tcMar>
              <w:top w:w="72" w:type="dxa"/>
              <w:left w:w="144" w:type="dxa"/>
              <w:bottom w:w="72" w:type="dxa"/>
              <w:right w:w="144" w:type="dxa"/>
            </w:tcMar>
            <w:hideMark/>
          </w:tcPr>
          <w:p w14:paraId="56E758E6" w14:textId="77777777" w:rsidR="00606593" w:rsidRDefault="00E46AB6" w:rsidP="00E46AB6">
            <w:pPr>
              <w:rPr>
                <w:rFonts w:ascii="Arial" w:hAnsi="Arial" w:cs="Arial"/>
                <w:i/>
                <w:sz w:val="20"/>
                <w:szCs w:val="20"/>
              </w:rPr>
            </w:pPr>
            <w:r w:rsidRPr="0062680A">
              <w:rPr>
                <w:rFonts w:ascii="Arial" w:hAnsi="Arial" w:cs="Arial"/>
                <w:i/>
                <w:sz w:val="20"/>
                <w:szCs w:val="20"/>
              </w:rPr>
              <w:t>Garanteret udendørs områdedækning</w:t>
            </w:r>
          </w:p>
          <w:p w14:paraId="779CEA7D" w14:textId="26716D61" w:rsidR="00E46AB6" w:rsidRPr="00606593" w:rsidRDefault="00606593" w:rsidP="00E46AB6">
            <w:pPr>
              <w:rPr>
                <w:rFonts w:ascii="Arial" w:hAnsi="Arial" w:cs="Arial"/>
                <w:i/>
                <w:sz w:val="20"/>
                <w:szCs w:val="20"/>
              </w:rPr>
            </w:pPr>
            <w:r w:rsidRPr="00606593">
              <w:rPr>
                <w:rFonts w:ascii="Arial" w:hAnsi="Arial" w:cs="Arial"/>
                <w:sz w:val="20"/>
                <w:szCs w:val="20"/>
              </w:rPr>
              <w:t>Kommunerne</w:t>
            </w:r>
            <w:r w:rsidR="00FA6F8D">
              <w:rPr>
                <w:rFonts w:ascii="Arial" w:hAnsi="Arial" w:cs="Arial"/>
                <w:sz w:val="20"/>
                <w:szCs w:val="20"/>
              </w:rPr>
              <w:t xml:space="preserve"> har i forbindelse med udbuddet indmeldt område</w:t>
            </w:r>
            <w:r w:rsidR="00E46AB6" w:rsidRPr="0062680A">
              <w:rPr>
                <w:rFonts w:ascii="Arial" w:hAnsi="Arial" w:cs="Arial"/>
                <w:sz w:val="20"/>
                <w:szCs w:val="20"/>
              </w:rPr>
              <w:t>dækning</w:t>
            </w:r>
            <w:r w:rsidR="00FA6F8D">
              <w:rPr>
                <w:rFonts w:ascii="Arial" w:hAnsi="Arial" w:cs="Arial"/>
                <w:sz w:val="20"/>
                <w:szCs w:val="20"/>
              </w:rPr>
              <w:t xml:space="preserve"> til SKI </w:t>
            </w:r>
            <w:r w:rsidR="00E46AB6" w:rsidRPr="0062680A">
              <w:rPr>
                <w:rFonts w:ascii="Arial" w:hAnsi="Arial" w:cs="Arial"/>
                <w:sz w:val="20"/>
                <w:szCs w:val="20"/>
              </w:rPr>
              <w:t xml:space="preserve">ved </w:t>
            </w:r>
            <w:r w:rsidR="00FA6F8D">
              <w:rPr>
                <w:rFonts w:ascii="Arial" w:hAnsi="Arial" w:cs="Arial"/>
                <w:sz w:val="20"/>
                <w:szCs w:val="20"/>
              </w:rPr>
              <w:t xml:space="preserve">at </w:t>
            </w:r>
            <w:r w:rsidR="00E46AB6" w:rsidRPr="0062680A">
              <w:rPr>
                <w:rFonts w:ascii="Arial" w:hAnsi="Arial" w:cs="Arial"/>
                <w:sz w:val="20"/>
                <w:szCs w:val="20"/>
              </w:rPr>
              <w:t>udfylde af bilag I.A Lokationer med garanteret dækning. Hvorvidt leverandøren har tilbudt dækning eller ej</w:t>
            </w:r>
            <w:r w:rsidR="00FA6F8D">
              <w:rPr>
                <w:rFonts w:ascii="Arial" w:hAnsi="Arial" w:cs="Arial"/>
                <w:sz w:val="20"/>
                <w:szCs w:val="20"/>
              </w:rPr>
              <w:t>,</w:t>
            </w:r>
            <w:r w:rsidR="00E46AB6" w:rsidRPr="0062680A">
              <w:rPr>
                <w:rFonts w:ascii="Arial" w:hAnsi="Arial" w:cs="Arial"/>
                <w:sz w:val="20"/>
                <w:szCs w:val="20"/>
              </w:rPr>
              <w:t xml:space="preserve"> fremgår af </w:t>
            </w:r>
            <w:r w:rsidR="00FA6F8D">
              <w:rPr>
                <w:rFonts w:ascii="Arial" w:hAnsi="Arial" w:cs="Arial"/>
                <w:sz w:val="20"/>
                <w:szCs w:val="20"/>
              </w:rPr>
              <w:t>b</w:t>
            </w:r>
            <w:r w:rsidR="00E46AB6" w:rsidRPr="0062680A">
              <w:rPr>
                <w:rFonts w:ascii="Arial" w:hAnsi="Arial" w:cs="Arial"/>
                <w:sz w:val="20"/>
                <w:szCs w:val="20"/>
              </w:rPr>
              <w:t>ilag I.A Lokationer med garanteret dækning.</w:t>
            </w:r>
          </w:p>
          <w:p w14:paraId="59DCC1E2" w14:textId="2142E9D5" w:rsidR="00E46AB6" w:rsidRPr="0062680A" w:rsidRDefault="00E46AB6" w:rsidP="00FA6F8D">
            <w:pPr>
              <w:pStyle w:val="Brdtekst"/>
              <w:spacing w:line="276" w:lineRule="auto"/>
              <w:ind w:left="0"/>
              <w:rPr>
                <w:rFonts w:ascii="Arial" w:eastAsiaTheme="minorHAnsi" w:hAnsi="Arial" w:cs="Arial"/>
                <w:spacing w:val="0"/>
                <w:sz w:val="20"/>
              </w:rPr>
            </w:pPr>
            <w:r w:rsidRPr="0062680A">
              <w:rPr>
                <w:rFonts w:ascii="Arial" w:eastAsiaTheme="minorHAnsi" w:hAnsi="Arial" w:cs="Arial"/>
                <w:spacing w:val="0"/>
                <w:sz w:val="20"/>
              </w:rPr>
              <w:t>Tilfredsstillende udendørsdækning opgøres på to måder, dels som en faktisk måling og dels som en oplevet dækning, der efterfølgende efterprøves vha. en måling. Begge målinger skal opfyldes på tilfredsstillende vis for</w:t>
            </w:r>
            <w:r w:rsidR="00FA6F8D">
              <w:rPr>
                <w:rFonts w:ascii="Arial" w:eastAsiaTheme="minorHAnsi" w:hAnsi="Arial" w:cs="Arial"/>
                <w:spacing w:val="0"/>
                <w:sz w:val="20"/>
              </w:rPr>
              <w:t>,</w:t>
            </w:r>
            <w:r w:rsidRPr="0062680A">
              <w:rPr>
                <w:rFonts w:ascii="Arial" w:eastAsiaTheme="minorHAnsi" w:hAnsi="Arial" w:cs="Arial"/>
                <w:spacing w:val="0"/>
                <w:sz w:val="20"/>
              </w:rPr>
              <w:t xml:space="preserve"> at der er tale om tilfredsstillende dækning.</w:t>
            </w:r>
          </w:p>
          <w:p w14:paraId="0506DA57" w14:textId="46732A8B" w:rsidR="00E46AB6" w:rsidRPr="0062680A" w:rsidRDefault="00E46AB6" w:rsidP="00FA6F8D">
            <w:pPr>
              <w:pStyle w:val="Brdtekst"/>
              <w:spacing w:line="276" w:lineRule="auto"/>
              <w:ind w:left="0"/>
              <w:rPr>
                <w:rFonts w:ascii="Arial" w:eastAsiaTheme="minorHAnsi" w:hAnsi="Arial" w:cs="Arial"/>
                <w:spacing w:val="0"/>
                <w:sz w:val="20"/>
              </w:rPr>
            </w:pPr>
            <w:r w:rsidRPr="0062680A">
              <w:rPr>
                <w:rFonts w:ascii="Arial" w:eastAsiaTheme="minorHAnsi" w:hAnsi="Arial" w:cs="Arial"/>
                <w:spacing w:val="0"/>
                <w:sz w:val="20"/>
              </w:rPr>
              <w:t>Ved den faktiske måling skal signalniveauet udendørs</w:t>
            </w:r>
            <w:r w:rsidR="00FA6F8D">
              <w:rPr>
                <w:rFonts w:ascii="Arial" w:eastAsiaTheme="minorHAnsi" w:hAnsi="Arial" w:cs="Arial"/>
                <w:spacing w:val="0"/>
                <w:sz w:val="20"/>
              </w:rPr>
              <w:t xml:space="preserve"> - </w:t>
            </w:r>
            <w:r w:rsidRPr="0062680A">
              <w:rPr>
                <w:rFonts w:ascii="Arial" w:eastAsiaTheme="minorHAnsi" w:hAnsi="Arial" w:cs="Arial"/>
                <w:spacing w:val="0"/>
                <w:sz w:val="20"/>
              </w:rPr>
              <w:t xml:space="preserve"> målt et vilkårligt sted, stationært eller i bevægelse, umiddelbart uden</w:t>
            </w:r>
            <w:r w:rsidR="00FA6F8D">
              <w:rPr>
                <w:rFonts w:ascii="Arial" w:eastAsiaTheme="minorHAnsi" w:hAnsi="Arial" w:cs="Arial"/>
                <w:spacing w:val="0"/>
                <w:sz w:val="20"/>
              </w:rPr>
              <w:t xml:space="preserve"> </w:t>
            </w:r>
            <w:r w:rsidRPr="0062680A">
              <w:rPr>
                <w:rFonts w:ascii="Arial" w:eastAsiaTheme="minorHAnsi" w:hAnsi="Arial" w:cs="Arial"/>
                <w:spacing w:val="0"/>
                <w:sz w:val="20"/>
              </w:rPr>
              <w:t>for bygningen</w:t>
            </w:r>
            <w:r w:rsidR="00FA6F8D">
              <w:rPr>
                <w:rFonts w:ascii="Arial" w:eastAsiaTheme="minorHAnsi" w:hAnsi="Arial" w:cs="Arial"/>
                <w:spacing w:val="0"/>
                <w:sz w:val="20"/>
              </w:rPr>
              <w:t xml:space="preserve"> -</w:t>
            </w:r>
            <w:r w:rsidRPr="0062680A">
              <w:rPr>
                <w:rFonts w:ascii="Arial" w:eastAsiaTheme="minorHAnsi" w:hAnsi="Arial" w:cs="Arial"/>
                <w:spacing w:val="0"/>
                <w:sz w:val="20"/>
              </w:rPr>
              <w:t xml:space="preserve"> være bedre end:</w:t>
            </w:r>
          </w:p>
          <w:p w14:paraId="6459F57D" w14:textId="77777777" w:rsidR="00777949" w:rsidRDefault="00FA6F8D" w:rsidP="00777949">
            <w:pPr>
              <w:pStyle w:val="Brdtekst"/>
              <w:spacing w:line="276" w:lineRule="auto"/>
              <w:ind w:left="0"/>
              <w:rPr>
                <w:rFonts w:ascii="Arial" w:eastAsiaTheme="minorHAnsi" w:hAnsi="Arial" w:cs="Arial"/>
                <w:spacing w:val="0"/>
                <w:sz w:val="20"/>
              </w:rPr>
            </w:pPr>
            <w:r>
              <w:rPr>
                <w:rFonts w:ascii="Arial" w:eastAsiaTheme="minorHAnsi" w:hAnsi="Arial" w:cs="Arial"/>
                <w:spacing w:val="0"/>
                <w:sz w:val="20"/>
              </w:rPr>
              <w:t xml:space="preserve">- </w:t>
            </w:r>
            <w:r w:rsidR="00E46AB6" w:rsidRPr="00FA6F8D">
              <w:rPr>
                <w:rFonts w:ascii="Arial" w:eastAsiaTheme="minorHAnsi" w:hAnsi="Arial" w:cs="Arial"/>
                <w:spacing w:val="0"/>
                <w:sz w:val="20"/>
              </w:rPr>
              <w:t xml:space="preserve">For GSM: Bedre end -90 dBm For 3G (UMTS): Bedre end -95 dBm </w:t>
            </w:r>
            <w:r>
              <w:rPr>
                <w:rFonts w:ascii="Arial" w:eastAsiaTheme="minorHAnsi" w:hAnsi="Arial" w:cs="Arial"/>
                <w:spacing w:val="0"/>
                <w:sz w:val="20"/>
              </w:rPr>
              <w:br/>
              <w:t xml:space="preserve">- </w:t>
            </w:r>
            <w:r w:rsidR="00E46AB6" w:rsidRPr="0062680A">
              <w:rPr>
                <w:rFonts w:ascii="Arial" w:eastAsiaTheme="minorHAnsi" w:hAnsi="Arial" w:cs="Arial"/>
                <w:spacing w:val="0"/>
                <w:sz w:val="20"/>
              </w:rPr>
              <w:t xml:space="preserve">For 3,5G (HSDPA/HSUPA): Bedre end -95 dBm </w:t>
            </w:r>
            <w:r>
              <w:rPr>
                <w:rFonts w:ascii="Arial" w:eastAsiaTheme="minorHAnsi" w:hAnsi="Arial" w:cs="Arial"/>
                <w:spacing w:val="0"/>
                <w:sz w:val="20"/>
              </w:rPr>
              <w:br/>
              <w:t xml:space="preserve">- </w:t>
            </w:r>
            <w:r w:rsidR="00E46AB6" w:rsidRPr="0062680A">
              <w:rPr>
                <w:rFonts w:ascii="Arial" w:eastAsiaTheme="minorHAnsi" w:hAnsi="Arial" w:cs="Arial"/>
                <w:spacing w:val="0"/>
                <w:sz w:val="20"/>
              </w:rPr>
              <w:t>For 4G (LTE): Bedre end -95 dBm</w:t>
            </w:r>
          </w:p>
          <w:p w14:paraId="17EA9644" w14:textId="071B2B94" w:rsidR="008360B2" w:rsidRPr="00777949" w:rsidRDefault="00E46AB6" w:rsidP="00777949">
            <w:pPr>
              <w:pStyle w:val="Brdtekst"/>
              <w:spacing w:line="276" w:lineRule="auto"/>
              <w:ind w:left="0"/>
              <w:rPr>
                <w:rFonts w:ascii="Arial" w:eastAsiaTheme="minorHAnsi" w:hAnsi="Arial" w:cs="Arial"/>
                <w:spacing w:val="0"/>
                <w:sz w:val="20"/>
              </w:rPr>
            </w:pPr>
            <w:r w:rsidRPr="0062680A">
              <w:rPr>
                <w:rFonts w:ascii="Arial" w:hAnsi="Arial" w:cs="Arial"/>
                <w:b/>
                <w:sz w:val="20"/>
              </w:rPr>
              <w:t>Kravet til den oplevede dækning</w:t>
            </w:r>
            <w:r w:rsidRPr="0062680A">
              <w:rPr>
                <w:rFonts w:ascii="Arial" w:hAnsi="Arial" w:cs="Arial"/>
                <w:sz w:val="20"/>
              </w:rPr>
              <w:t xml:space="preserve"> er</w:t>
            </w:r>
            <w:r w:rsidR="00D16C76">
              <w:rPr>
                <w:rFonts w:ascii="Arial" w:hAnsi="Arial" w:cs="Arial"/>
                <w:sz w:val="20"/>
              </w:rPr>
              <w:t>,</w:t>
            </w:r>
            <w:r w:rsidRPr="0062680A">
              <w:rPr>
                <w:rFonts w:ascii="Arial" w:hAnsi="Arial" w:cs="Arial"/>
                <w:sz w:val="20"/>
              </w:rPr>
              <w:t xml:space="preserve"> at 98</w:t>
            </w:r>
            <w:r w:rsidR="00402C96">
              <w:rPr>
                <w:rFonts w:ascii="Arial" w:hAnsi="Arial" w:cs="Arial"/>
                <w:sz w:val="20"/>
              </w:rPr>
              <w:t>,5</w:t>
            </w:r>
            <w:bookmarkStart w:id="9" w:name="_GoBack"/>
            <w:bookmarkEnd w:id="9"/>
            <w:r w:rsidRPr="0062680A">
              <w:rPr>
                <w:rFonts w:ascii="Arial" w:hAnsi="Arial" w:cs="Arial"/>
                <w:sz w:val="20"/>
              </w:rPr>
              <w:t xml:space="preserve"> </w:t>
            </w:r>
            <w:r w:rsidR="00D16C76" w:rsidRPr="0062680A">
              <w:rPr>
                <w:rFonts w:ascii="Arial" w:hAnsi="Arial" w:cs="Arial"/>
                <w:sz w:val="20"/>
              </w:rPr>
              <w:t>p</w:t>
            </w:r>
            <w:r w:rsidR="00D16C76">
              <w:rPr>
                <w:rFonts w:ascii="Arial" w:hAnsi="Arial" w:cs="Arial"/>
                <w:sz w:val="20"/>
              </w:rPr>
              <w:t>ct.</w:t>
            </w:r>
            <w:r w:rsidR="00D16C76" w:rsidRPr="0062680A">
              <w:rPr>
                <w:rFonts w:ascii="Arial" w:hAnsi="Arial" w:cs="Arial"/>
                <w:sz w:val="20"/>
              </w:rPr>
              <w:t xml:space="preserve"> </w:t>
            </w:r>
            <w:r w:rsidRPr="0062680A">
              <w:rPr>
                <w:rFonts w:ascii="Arial" w:hAnsi="Arial" w:cs="Arial"/>
                <w:sz w:val="20"/>
              </w:rPr>
              <w:t xml:space="preserve">af alle samtaler, der modtages og afgives via </w:t>
            </w:r>
            <w:r w:rsidR="00D16C76">
              <w:rPr>
                <w:rFonts w:ascii="Arial" w:hAnsi="Arial" w:cs="Arial"/>
                <w:sz w:val="20"/>
              </w:rPr>
              <w:t>l</w:t>
            </w:r>
            <w:r w:rsidRPr="0062680A">
              <w:rPr>
                <w:rFonts w:ascii="Arial" w:hAnsi="Arial" w:cs="Arial"/>
                <w:sz w:val="20"/>
              </w:rPr>
              <w:t>everandørens mobilnet på lokationens udendørsarealer</w:t>
            </w:r>
            <w:r w:rsidR="00D16C76">
              <w:rPr>
                <w:rFonts w:ascii="Arial" w:hAnsi="Arial" w:cs="Arial"/>
                <w:sz w:val="20"/>
              </w:rPr>
              <w:t>,</w:t>
            </w:r>
            <w:r w:rsidRPr="0062680A">
              <w:rPr>
                <w:rFonts w:ascii="Arial" w:hAnsi="Arial" w:cs="Arial"/>
                <w:sz w:val="20"/>
              </w:rPr>
              <w:t xml:space="preserve"> kan gennemføres stationært eller i bevægelse i </w:t>
            </w:r>
            <w:r w:rsidR="00D16C76">
              <w:rPr>
                <w:rFonts w:ascii="Arial" w:hAnsi="Arial" w:cs="Arial"/>
                <w:sz w:val="20"/>
              </w:rPr>
              <w:t>tre</w:t>
            </w:r>
            <w:r w:rsidRPr="0062680A">
              <w:rPr>
                <w:rFonts w:ascii="Arial" w:hAnsi="Arial" w:cs="Arial"/>
                <w:sz w:val="20"/>
              </w:rPr>
              <w:t xml:space="preserve"> minutter uden afbrydelse.</w:t>
            </w:r>
          </w:p>
        </w:tc>
        <w:tc>
          <w:tcPr>
            <w:tcW w:w="5103" w:type="dxa"/>
            <w:tcBorders>
              <w:top w:val="single" w:sz="8" w:space="0" w:color="FFFFFF"/>
              <w:left w:val="single" w:sz="8" w:space="0" w:color="FFFFFF"/>
              <w:bottom w:val="single" w:sz="8" w:space="0" w:color="FFFFFF"/>
              <w:right w:val="single" w:sz="8" w:space="0" w:color="FFFFFF"/>
            </w:tcBorders>
            <w:shd w:val="clear" w:color="auto" w:fill="E7E9EA"/>
            <w:tcMar>
              <w:top w:w="72" w:type="dxa"/>
              <w:left w:w="144" w:type="dxa"/>
              <w:bottom w:w="72" w:type="dxa"/>
              <w:right w:w="144" w:type="dxa"/>
            </w:tcMar>
            <w:hideMark/>
          </w:tcPr>
          <w:p w14:paraId="1147CD12" w14:textId="77777777" w:rsidR="003A350D" w:rsidRPr="0062680A" w:rsidRDefault="003A350D" w:rsidP="00507DD0">
            <w:pPr>
              <w:rPr>
                <w:rFonts w:ascii="Arial" w:hAnsi="Arial" w:cs="Arial"/>
                <w:sz w:val="20"/>
                <w:szCs w:val="20"/>
              </w:rPr>
            </w:pPr>
            <w:r w:rsidRPr="0062680A">
              <w:rPr>
                <w:rFonts w:ascii="Arial" w:hAnsi="Arial" w:cs="Arial"/>
                <w:sz w:val="20"/>
                <w:szCs w:val="20"/>
              </w:rPr>
              <w:t>Signalniv</w:t>
            </w:r>
            <w:r>
              <w:rPr>
                <w:rFonts w:ascii="Arial" w:hAnsi="Arial" w:cs="Arial"/>
                <w:sz w:val="20"/>
                <w:szCs w:val="20"/>
              </w:rPr>
              <w:t>e</w:t>
            </w:r>
            <w:r w:rsidRPr="0062680A">
              <w:rPr>
                <w:rFonts w:ascii="Arial" w:hAnsi="Arial" w:cs="Arial"/>
                <w:sz w:val="20"/>
                <w:szCs w:val="20"/>
              </w:rPr>
              <w:t>auet måles</w:t>
            </w:r>
            <w:r>
              <w:rPr>
                <w:rFonts w:ascii="Arial" w:hAnsi="Arial" w:cs="Arial"/>
                <w:sz w:val="20"/>
                <w:szCs w:val="20"/>
              </w:rPr>
              <w:t xml:space="preserve"> e</w:t>
            </w:r>
            <w:r w:rsidRPr="0062680A">
              <w:rPr>
                <w:rFonts w:ascii="Arial" w:hAnsi="Arial" w:cs="Arial"/>
                <w:sz w:val="20"/>
                <w:szCs w:val="20"/>
              </w:rPr>
              <w:t>t vilkårligt sted, stationært eller i bevægelse,</w:t>
            </w:r>
            <w:r>
              <w:rPr>
                <w:rFonts w:ascii="Arial" w:hAnsi="Arial" w:cs="Arial"/>
                <w:sz w:val="20"/>
                <w:szCs w:val="20"/>
              </w:rPr>
              <w:t xml:space="preserve"> umiddelbart uden for bygningen. Målingen </w:t>
            </w:r>
            <w:r w:rsidRPr="0062680A">
              <w:rPr>
                <w:rFonts w:ascii="Arial" w:hAnsi="Arial" w:cs="Arial"/>
                <w:sz w:val="20"/>
                <w:szCs w:val="20"/>
              </w:rPr>
              <w:t xml:space="preserve">gennemføres vederlagsfrit af </w:t>
            </w:r>
            <w:r>
              <w:rPr>
                <w:rFonts w:ascii="Arial" w:hAnsi="Arial" w:cs="Arial"/>
                <w:sz w:val="20"/>
                <w:szCs w:val="20"/>
              </w:rPr>
              <w:t>l</w:t>
            </w:r>
            <w:r w:rsidRPr="0062680A">
              <w:rPr>
                <w:rFonts w:ascii="Arial" w:hAnsi="Arial" w:cs="Arial"/>
                <w:sz w:val="20"/>
                <w:szCs w:val="20"/>
              </w:rPr>
              <w:t>everandøren</w:t>
            </w:r>
            <w:r>
              <w:rPr>
                <w:rFonts w:ascii="Arial" w:hAnsi="Arial" w:cs="Arial"/>
                <w:sz w:val="20"/>
                <w:szCs w:val="20"/>
              </w:rPr>
              <w:t xml:space="preserve"> ved uenighed mellem parterne. Signalniveauet </w:t>
            </w:r>
            <w:r w:rsidRPr="0062680A">
              <w:rPr>
                <w:rFonts w:ascii="Arial" w:hAnsi="Arial" w:cs="Arial"/>
                <w:sz w:val="20"/>
                <w:szCs w:val="20"/>
              </w:rPr>
              <w:t xml:space="preserve">skal kunne opnås med mindst én mobiltelefon i det sortiment, som </w:t>
            </w:r>
            <w:r>
              <w:rPr>
                <w:rFonts w:ascii="Arial" w:hAnsi="Arial" w:cs="Arial"/>
                <w:sz w:val="20"/>
                <w:szCs w:val="20"/>
              </w:rPr>
              <w:t>l</w:t>
            </w:r>
            <w:r w:rsidRPr="0062680A">
              <w:rPr>
                <w:rFonts w:ascii="Arial" w:hAnsi="Arial" w:cs="Arial"/>
                <w:sz w:val="20"/>
                <w:szCs w:val="20"/>
              </w:rPr>
              <w:t xml:space="preserve">everandøren til enhver tid i aftalens løbetid tilbyder </w:t>
            </w:r>
            <w:r>
              <w:rPr>
                <w:rFonts w:ascii="Arial" w:hAnsi="Arial" w:cs="Arial"/>
                <w:sz w:val="20"/>
                <w:szCs w:val="20"/>
              </w:rPr>
              <w:t>k</w:t>
            </w:r>
            <w:r w:rsidRPr="0062680A">
              <w:rPr>
                <w:rFonts w:ascii="Arial" w:hAnsi="Arial" w:cs="Arial"/>
                <w:sz w:val="20"/>
                <w:szCs w:val="20"/>
              </w:rPr>
              <w:t>unden.</w:t>
            </w:r>
          </w:p>
          <w:p w14:paraId="25DF73F1" w14:textId="1E636BEF" w:rsidR="00E46AB6" w:rsidRPr="0062680A" w:rsidRDefault="00E46AB6" w:rsidP="00FA6F8D">
            <w:pPr>
              <w:rPr>
                <w:rFonts w:ascii="Arial" w:hAnsi="Arial" w:cs="Arial"/>
                <w:sz w:val="20"/>
                <w:szCs w:val="20"/>
              </w:rPr>
            </w:pPr>
            <w:r w:rsidRPr="0062680A">
              <w:rPr>
                <w:rFonts w:ascii="Arial" w:hAnsi="Arial" w:cs="Arial"/>
                <w:sz w:val="20"/>
                <w:szCs w:val="20"/>
              </w:rPr>
              <w:t xml:space="preserve">Den oplevede dækning skal vederlagsfrit kunne dokumenteres af </w:t>
            </w:r>
            <w:r w:rsidR="00D16C76">
              <w:rPr>
                <w:rFonts w:ascii="Arial" w:hAnsi="Arial" w:cs="Arial"/>
                <w:sz w:val="20"/>
                <w:szCs w:val="20"/>
              </w:rPr>
              <w:t>l</w:t>
            </w:r>
            <w:r w:rsidRPr="0062680A">
              <w:rPr>
                <w:rFonts w:ascii="Arial" w:hAnsi="Arial" w:cs="Arial"/>
                <w:sz w:val="20"/>
                <w:szCs w:val="20"/>
              </w:rPr>
              <w:t xml:space="preserve">everandøren ved rapportering af eksempelvis Call Setup Success Rate (CSSR) og Call Termination Success Rate (CTSR) eller tilsvarende fyldestgørende rapportering på specifikke basestationer. Kunden kan rekvirere en CSSR/CTSR eller tilsvarende fyldestgørende rapportering hos </w:t>
            </w:r>
            <w:r w:rsidR="00D16C76">
              <w:rPr>
                <w:rFonts w:ascii="Arial" w:hAnsi="Arial" w:cs="Arial"/>
                <w:sz w:val="20"/>
                <w:szCs w:val="20"/>
              </w:rPr>
              <w:t>l</w:t>
            </w:r>
            <w:r w:rsidRPr="0062680A">
              <w:rPr>
                <w:rFonts w:ascii="Arial" w:hAnsi="Arial" w:cs="Arial"/>
                <w:sz w:val="20"/>
                <w:szCs w:val="20"/>
              </w:rPr>
              <w:t xml:space="preserve">everandøren, såfremt der opstår tvivl om </w:t>
            </w:r>
            <w:r w:rsidR="00D16C76">
              <w:rPr>
                <w:rFonts w:ascii="Arial" w:hAnsi="Arial" w:cs="Arial"/>
                <w:sz w:val="20"/>
                <w:szCs w:val="20"/>
              </w:rPr>
              <w:t>l</w:t>
            </w:r>
            <w:r w:rsidRPr="0062680A">
              <w:rPr>
                <w:rFonts w:ascii="Arial" w:hAnsi="Arial" w:cs="Arial"/>
                <w:sz w:val="20"/>
                <w:szCs w:val="20"/>
              </w:rPr>
              <w:t>everandørens dækning.</w:t>
            </w:r>
          </w:p>
          <w:p w14:paraId="3F753032" w14:textId="6A41C726" w:rsidR="00E46AB6" w:rsidRPr="0062680A" w:rsidRDefault="00E46AB6" w:rsidP="00E46AB6">
            <w:pPr>
              <w:jc w:val="both"/>
              <w:rPr>
                <w:rFonts w:ascii="Arial" w:hAnsi="Arial" w:cs="Arial"/>
                <w:sz w:val="20"/>
                <w:szCs w:val="20"/>
              </w:rPr>
            </w:pPr>
            <w:r w:rsidRPr="0062680A">
              <w:rPr>
                <w:rFonts w:ascii="Arial" w:hAnsi="Arial" w:cs="Arial"/>
                <w:sz w:val="20"/>
                <w:szCs w:val="20"/>
              </w:rPr>
              <w:t>Processen fremgår af pkt. 5.1.2.1 i bilag VII.A Kravspecifikation</w:t>
            </w:r>
            <w:r w:rsidR="00D16C76">
              <w:rPr>
                <w:rFonts w:ascii="Arial" w:hAnsi="Arial" w:cs="Arial"/>
                <w:sz w:val="20"/>
                <w:szCs w:val="20"/>
              </w:rPr>
              <w:t>.</w:t>
            </w:r>
          </w:p>
          <w:p w14:paraId="1A89C75A" w14:textId="226CDCC4" w:rsidR="00E46AB6" w:rsidRPr="0062680A" w:rsidRDefault="00E46AB6" w:rsidP="00E46AB6">
            <w:pPr>
              <w:pStyle w:val="Default"/>
              <w:jc w:val="both"/>
              <w:rPr>
                <w:rFonts w:ascii="Arial" w:hAnsi="Arial" w:cs="Arial"/>
                <w:color w:val="auto"/>
                <w:sz w:val="20"/>
                <w:szCs w:val="20"/>
              </w:rPr>
            </w:pPr>
            <w:r w:rsidRPr="0062680A">
              <w:rPr>
                <w:rFonts w:ascii="Arial" w:hAnsi="Arial" w:cs="Arial"/>
                <w:color w:val="auto"/>
                <w:sz w:val="20"/>
                <w:szCs w:val="20"/>
              </w:rPr>
              <w:t xml:space="preserve">Områder, hvor </w:t>
            </w:r>
            <w:r w:rsidR="00D16C76">
              <w:rPr>
                <w:rFonts w:ascii="Arial" w:hAnsi="Arial" w:cs="Arial"/>
                <w:color w:val="auto"/>
                <w:sz w:val="20"/>
                <w:szCs w:val="20"/>
              </w:rPr>
              <w:t>l</w:t>
            </w:r>
            <w:r w:rsidRPr="0062680A">
              <w:rPr>
                <w:rFonts w:ascii="Arial" w:hAnsi="Arial" w:cs="Arial"/>
                <w:color w:val="auto"/>
                <w:sz w:val="20"/>
                <w:szCs w:val="20"/>
              </w:rPr>
              <w:t xml:space="preserve">everandøren ikke har tilbudt dækning, reguleres </w:t>
            </w:r>
            <w:r w:rsidR="006B3611">
              <w:rPr>
                <w:rFonts w:ascii="Arial" w:hAnsi="Arial" w:cs="Arial"/>
                <w:color w:val="auto"/>
                <w:sz w:val="20"/>
                <w:szCs w:val="20"/>
              </w:rPr>
              <w:t>på samme måde som kravet om 98</w:t>
            </w:r>
            <w:r w:rsidR="00D16C76">
              <w:rPr>
                <w:rFonts w:ascii="Arial" w:hAnsi="Arial" w:cs="Arial"/>
                <w:color w:val="auto"/>
                <w:sz w:val="20"/>
                <w:szCs w:val="20"/>
              </w:rPr>
              <w:t xml:space="preserve"> pct.</w:t>
            </w:r>
            <w:r w:rsidR="006B3611">
              <w:rPr>
                <w:rFonts w:ascii="Arial" w:hAnsi="Arial" w:cs="Arial"/>
                <w:color w:val="auto"/>
                <w:sz w:val="20"/>
                <w:szCs w:val="20"/>
              </w:rPr>
              <w:t xml:space="preserve"> dækning af Danmarks geografi</w:t>
            </w:r>
            <w:r w:rsidRPr="0062680A">
              <w:rPr>
                <w:rFonts w:ascii="Arial" w:hAnsi="Arial" w:cs="Arial"/>
                <w:color w:val="auto"/>
                <w:sz w:val="20"/>
                <w:szCs w:val="20"/>
              </w:rPr>
              <w:t>.</w:t>
            </w:r>
          </w:p>
          <w:p w14:paraId="32B193E6" w14:textId="77777777" w:rsidR="00E46AB6" w:rsidRPr="0062680A" w:rsidRDefault="00E46AB6" w:rsidP="00E46AB6">
            <w:pPr>
              <w:pStyle w:val="Default"/>
              <w:jc w:val="both"/>
              <w:rPr>
                <w:rFonts w:ascii="Arial" w:hAnsi="Arial" w:cs="Arial"/>
                <w:color w:val="auto"/>
                <w:sz w:val="20"/>
                <w:szCs w:val="20"/>
              </w:rPr>
            </w:pPr>
          </w:p>
          <w:p w14:paraId="1D936F98" w14:textId="19EA907F" w:rsidR="008360B2" w:rsidRPr="008360B2" w:rsidRDefault="00E46AB6" w:rsidP="00FA6F8D">
            <w:pPr>
              <w:pStyle w:val="Normal-skabelon"/>
              <w:rPr>
                <w:lang w:eastAsia="da-DK"/>
              </w:rPr>
            </w:pPr>
            <w:r w:rsidRPr="0062680A">
              <w:rPr>
                <w:rFonts w:eastAsiaTheme="minorHAnsi"/>
                <w:color w:val="auto"/>
              </w:rPr>
              <w:t>Processen fremgår af pkt. 5.1.2.2 i bilag VII.A Kravspecifikation</w:t>
            </w:r>
            <w:r w:rsidR="00FA6F8D">
              <w:rPr>
                <w:rFonts w:eastAsiaTheme="minorHAnsi"/>
                <w:color w:val="auto"/>
              </w:rPr>
              <w:t>.</w:t>
            </w:r>
          </w:p>
        </w:tc>
      </w:tr>
    </w:tbl>
    <w:p w14:paraId="77E4D315" w14:textId="77777777" w:rsidR="008C6EE4" w:rsidRDefault="008C6EE4" w:rsidP="00031C2B">
      <w:pPr>
        <w:pStyle w:val="Underrubrik1"/>
        <w:rPr>
          <w:lang w:val="da-DK"/>
        </w:rPr>
        <w:sectPr w:rsidR="008C6EE4" w:rsidSect="00C7443F">
          <w:type w:val="continuous"/>
          <w:pgSz w:w="11906" w:h="16838"/>
          <w:pgMar w:top="2098" w:right="1077" w:bottom="1134" w:left="1077" w:header="709" w:footer="709" w:gutter="0"/>
          <w:cols w:space="708"/>
          <w:docGrid w:linePitch="360"/>
        </w:sectPr>
      </w:pPr>
    </w:p>
    <w:p w14:paraId="66EF3FE4" w14:textId="0275AFC5" w:rsidR="00031C2B" w:rsidRPr="00031C2B" w:rsidRDefault="00A269C5" w:rsidP="00031C2B">
      <w:pPr>
        <w:pStyle w:val="Underrubrik1"/>
        <w:rPr>
          <w:lang w:val="da-DK"/>
        </w:rPr>
      </w:pPr>
      <w:bookmarkStart w:id="10" w:name="_Toc500920382"/>
      <w:r>
        <w:rPr>
          <w:lang w:val="da-DK"/>
        </w:rPr>
        <w:lastRenderedPageBreak/>
        <w:t>Manglende dækning på garanterede lokationer</w:t>
      </w:r>
      <w:bookmarkEnd w:id="10"/>
    </w:p>
    <w:p w14:paraId="0DDE6D55" w14:textId="26590B4C" w:rsidR="00A269C5" w:rsidRPr="0062680A" w:rsidRDefault="00D16C76" w:rsidP="00A269C5">
      <w:pPr>
        <w:rPr>
          <w:rFonts w:ascii="Arial" w:hAnsi="Arial" w:cs="Arial"/>
          <w:sz w:val="20"/>
          <w:szCs w:val="20"/>
        </w:rPr>
      </w:pPr>
      <w:r>
        <w:rPr>
          <w:rFonts w:ascii="Arial" w:hAnsi="Arial" w:cs="Arial"/>
          <w:sz w:val="20"/>
          <w:szCs w:val="20"/>
        </w:rPr>
        <w:t>Du</w:t>
      </w:r>
      <w:r w:rsidR="00A269C5" w:rsidRPr="0062680A">
        <w:rPr>
          <w:rFonts w:ascii="Arial" w:hAnsi="Arial" w:cs="Arial"/>
          <w:sz w:val="20"/>
          <w:szCs w:val="20"/>
        </w:rPr>
        <w:t xml:space="preserve"> skal ved tvivl om manglende dækning på </w:t>
      </w:r>
      <w:r w:rsidR="00A269C5" w:rsidRPr="0062680A">
        <w:rPr>
          <w:rFonts w:ascii="Arial" w:hAnsi="Arial" w:cs="Arial"/>
          <w:i/>
          <w:sz w:val="20"/>
          <w:szCs w:val="20"/>
        </w:rPr>
        <w:t>garanterede</w:t>
      </w:r>
      <w:r w:rsidR="00A269C5" w:rsidRPr="0062680A">
        <w:rPr>
          <w:rFonts w:ascii="Arial" w:hAnsi="Arial" w:cs="Arial"/>
          <w:sz w:val="20"/>
          <w:szCs w:val="20"/>
        </w:rPr>
        <w:t xml:space="preserve"> lokationer: </w:t>
      </w:r>
    </w:p>
    <w:p w14:paraId="3F1D57BE" w14:textId="76BBD10B" w:rsidR="00A269C5" w:rsidRPr="0062680A" w:rsidRDefault="004C2BD5" w:rsidP="0065005F">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Inden</w:t>
      </w:r>
      <w:r w:rsidR="00D16C76">
        <w:rPr>
          <w:rFonts w:ascii="Arial" w:hAnsi="Arial" w:cs="Arial"/>
          <w:sz w:val="20"/>
          <w:szCs w:val="20"/>
        </w:rPr>
        <w:t xml:space="preserve"> </w:t>
      </w:r>
      <w:r w:rsidRPr="0062680A">
        <w:rPr>
          <w:rFonts w:ascii="Arial" w:hAnsi="Arial" w:cs="Arial"/>
          <w:sz w:val="20"/>
          <w:szCs w:val="20"/>
        </w:rPr>
        <w:t>for rimelig tid</w:t>
      </w:r>
      <w:r w:rsidR="0065005F" w:rsidRPr="0062680A">
        <w:rPr>
          <w:rFonts w:ascii="Arial" w:hAnsi="Arial" w:cs="Arial"/>
          <w:sz w:val="20"/>
          <w:szCs w:val="20"/>
        </w:rPr>
        <w:t xml:space="preserve"> s</w:t>
      </w:r>
      <w:r w:rsidR="00A269C5" w:rsidRPr="0062680A">
        <w:rPr>
          <w:rFonts w:ascii="Arial" w:hAnsi="Arial" w:cs="Arial"/>
          <w:sz w:val="20"/>
          <w:szCs w:val="20"/>
        </w:rPr>
        <w:t>kriftligt</w:t>
      </w:r>
      <w:r w:rsidR="0065005F" w:rsidRPr="0062680A">
        <w:rPr>
          <w:rFonts w:ascii="Arial" w:hAnsi="Arial" w:cs="Arial"/>
          <w:sz w:val="20"/>
          <w:szCs w:val="20"/>
        </w:rPr>
        <w:t xml:space="preserve"> r</w:t>
      </w:r>
      <w:r w:rsidR="00A269C5" w:rsidRPr="0062680A">
        <w:rPr>
          <w:rFonts w:ascii="Arial" w:hAnsi="Arial" w:cs="Arial"/>
          <w:sz w:val="20"/>
          <w:szCs w:val="20"/>
        </w:rPr>
        <w:t>eklamere til leverandøren med angivelse af, hvilke(t) abonnement(-er) og hvilke(n) medarbejder(e) der oplever den forsinkede eller mangelfulde dækning</w:t>
      </w:r>
    </w:p>
    <w:p w14:paraId="63BBDECD" w14:textId="319158AC" w:rsidR="00A269C5" w:rsidRPr="0062680A" w:rsidRDefault="00A269C5" w:rsidP="00260A07">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Give en beskrivelse</w:t>
      </w:r>
      <w:r w:rsidR="000B2C1E" w:rsidRPr="0062680A">
        <w:rPr>
          <w:rFonts w:ascii="Arial" w:hAnsi="Arial" w:cs="Arial"/>
          <w:sz w:val="20"/>
          <w:szCs w:val="20"/>
        </w:rPr>
        <w:t xml:space="preserve"> af</w:t>
      </w:r>
      <w:r w:rsidR="004C2BD5" w:rsidRPr="0062680A">
        <w:rPr>
          <w:rFonts w:ascii="Arial" w:hAnsi="Arial" w:cs="Arial"/>
          <w:sz w:val="20"/>
          <w:szCs w:val="20"/>
        </w:rPr>
        <w:t xml:space="preserve"> manglens karakter og omfang, herunder med angivelse af tidspunkt(er)/-perioder og den eller de lokationer/områder, hvor der er oplevet forsinket eller mangelfuld dækning.</w:t>
      </w:r>
    </w:p>
    <w:p w14:paraId="6CE99028" w14:textId="2196111B" w:rsidR="00A269C5" w:rsidRPr="0062680A" w:rsidRDefault="0065005F" w:rsidP="00A269C5">
      <w:pPr>
        <w:rPr>
          <w:rFonts w:ascii="Arial" w:hAnsi="Arial" w:cs="Arial"/>
          <w:sz w:val="20"/>
          <w:szCs w:val="20"/>
        </w:rPr>
      </w:pPr>
      <w:r w:rsidRPr="0062680A">
        <w:rPr>
          <w:rFonts w:ascii="Arial" w:hAnsi="Arial" w:cs="Arial"/>
          <w:sz w:val="20"/>
          <w:szCs w:val="20"/>
        </w:rPr>
        <w:br/>
      </w:r>
      <w:r w:rsidR="00A269C5" w:rsidRPr="0062680A">
        <w:rPr>
          <w:rFonts w:ascii="Arial" w:hAnsi="Arial" w:cs="Arial"/>
          <w:sz w:val="20"/>
          <w:szCs w:val="20"/>
        </w:rPr>
        <w:t>Såfremt leverandøren er enig i den manglende dækning</w:t>
      </w:r>
      <w:r w:rsidR="00777949">
        <w:rPr>
          <w:rFonts w:ascii="Arial" w:hAnsi="Arial" w:cs="Arial"/>
          <w:sz w:val="20"/>
          <w:szCs w:val="20"/>
        </w:rPr>
        <w:t>,</w:t>
      </w:r>
      <w:r w:rsidR="00A269C5" w:rsidRPr="0062680A">
        <w:rPr>
          <w:rFonts w:ascii="Arial" w:hAnsi="Arial" w:cs="Arial"/>
          <w:sz w:val="20"/>
          <w:szCs w:val="20"/>
        </w:rPr>
        <w:t xml:space="preserve"> skal de etablere dækningen </w:t>
      </w:r>
      <w:r w:rsidR="004C2BD5" w:rsidRPr="0062680A">
        <w:rPr>
          <w:rFonts w:ascii="Arial" w:hAnsi="Arial" w:cs="Arial"/>
          <w:sz w:val="20"/>
          <w:szCs w:val="20"/>
        </w:rPr>
        <w:t>hurtigst mulig</w:t>
      </w:r>
      <w:r w:rsidR="00777949">
        <w:rPr>
          <w:rFonts w:ascii="Arial" w:hAnsi="Arial" w:cs="Arial"/>
          <w:sz w:val="20"/>
          <w:szCs w:val="20"/>
        </w:rPr>
        <w:t>t</w:t>
      </w:r>
      <w:r w:rsidR="004C2BD5" w:rsidRPr="0062680A">
        <w:rPr>
          <w:rFonts w:ascii="Arial" w:hAnsi="Arial" w:cs="Arial"/>
          <w:sz w:val="20"/>
          <w:szCs w:val="20"/>
        </w:rPr>
        <w:t>.</w:t>
      </w:r>
    </w:p>
    <w:p w14:paraId="2B8D0313" w14:textId="4B25501F" w:rsidR="007C7810" w:rsidRDefault="00A269C5" w:rsidP="00A269C5">
      <w:pPr>
        <w:rPr>
          <w:rFonts w:ascii="Arial" w:hAnsi="Arial" w:cs="Arial"/>
          <w:sz w:val="20"/>
          <w:szCs w:val="20"/>
        </w:rPr>
      </w:pPr>
      <w:r w:rsidRPr="0062680A">
        <w:rPr>
          <w:rFonts w:ascii="Arial" w:hAnsi="Arial" w:cs="Arial"/>
          <w:sz w:val="20"/>
          <w:szCs w:val="20"/>
        </w:rPr>
        <w:t xml:space="preserve">Såfremt leverandøren </w:t>
      </w:r>
      <w:r w:rsidRPr="0062680A">
        <w:rPr>
          <w:rFonts w:ascii="Arial" w:hAnsi="Arial" w:cs="Arial"/>
          <w:i/>
          <w:sz w:val="20"/>
          <w:szCs w:val="20"/>
        </w:rPr>
        <w:t xml:space="preserve">ikke er enig </w:t>
      </w:r>
      <w:r w:rsidR="004C2BD5" w:rsidRPr="0062680A">
        <w:rPr>
          <w:rFonts w:ascii="Arial" w:hAnsi="Arial" w:cs="Arial"/>
          <w:sz w:val="20"/>
          <w:szCs w:val="20"/>
        </w:rPr>
        <w:t>i</w:t>
      </w:r>
      <w:r w:rsidR="004C2BD5" w:rsidRPr="0062680A">
        <w:rPr>
          <w:rFonts w:ascii="Arial" w:hAnsi="Arial" w:cs="Arial"/>
          <w:i/>
          <w:sz w:val="20"/>
          <w:szCs w:val="20"/>
        </w:rPr>
        <w:t xml:space="preserve"> </w:t>
      </w:r>
      <w:r w:rsidRPr="0062680A">
        <w:rPr>
          <w:rFonts w:ascii="Arial" w:hAnsi="Arial" w:cs="Arial"/>
          <w:sz w:val="20"/>
          <w:szCs w:val="20"/>
        </w:rPr>
        <w:t>den manglende dækning</w:t>
      </w:r>
      <w:r w:rsidR="00777949">
        <w:rPr>
          <w:rFonts w:ascii="Arial" w:hAnsi="Arial" w:cs="Arial"/>
          <w:sz w:val="20"/>
          <w:szCs w:val="20"/>
        </w:rPr>
        <w:t>,</w:t>
      </w:r>
      <w:r w:rsidRPr="0062680A">
        <w:rPr>
          <w:rFonts w:ascii="Arial" w:hAnsi="Arial" w:cs="Arial"/>
          <w:sz w:val="20"/>
          <w:szCs w:val="20"/>
        </w:rPr>
        <w:t xml:space="preserve"> er processen</w:t>
      </w:r>
      <w:r w:rsidR="007C7810" w:rsidRPr="0062680A">
        <w:rPr>
          <w:rFonts w:ascii="Arial" w:hAnsi="Arial" w:cs="Arial"/>
          <w:sz w:val="20"/>
          <w:szCs w:val="20"/>
        </w:rPr>
        <w:t xml:space="preserve"> følgende</w:t>
      </w:r>
      <w:r w:rsidRPr="0062680A">
        <w:rPr>
          <w:rFonts w:ascii="Arial"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2822"/>
        <w:gridCol w:w="1680"/>
      </w:tblGrid>
      <w:tr w:rsidR="007C7810" w:rsidRPr="0062680A" w14:paraId="7B1E179B" w14:textId="77777777" w:rsidTr="00DC406D">
        <w:tc>
          <w:tcPr>
            <w:tcW w:w="2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CF5723" w14:textId="77777777" w:rsidR="007C7810" w:rsidRPr="0062680A" w:rsidRDefault="007C7810" w:rsidP="00777949">
            <w:pPr>
              <w:rPr>
                <w:rFonts w:ascii="Arial" w:hAnsi="Arial" w:cs="Arial"/>
                <w:b/>
                <w:bCs/>
                <w:sz w:val="20"/>
                <w:szCs w:val="20"/>
              </w:rPr>
            </w:pPr>
            <w:r w:rsidRPr="0062680A">
              <w:rPr>
                <w:rFonts w:ascii="Arial" w:hAnsi="Arial" w:cs="Arial"/>
                <w:b/>
                <w:bCs/>
                <w:sz w:val="20"/>
                <w:szCs w:val="20"/>
              </w:rPr>
              <w:t>Aktivitet</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4EA192" w14:textId="22B93B42" w:rsidR="007C7810" w:rsidRPr="0062680A" w:rsidRDefault="007C7810" w:rsidP="00777949">
            <w:pPr>
              <w:rPr>
                <w:rFonts w:ascii="Arial" w:hAnsi="Arial" w:cs="Arial"/>
                <w:b/>
                <w:bCs/>
                <w:sz w:val="20"/>
                <w:szCs w:val="20"/>
              </w:rPr>
            </w:pPr>
            <w:r w:rsidRPr="0062680A">
              <w:rPr>
                <w:rFonts w:ascii="Arial" w:hAnsi="Arial" w:cs="Arial"/>
                <w:b/>
                <w:bCs/>
                <w:sz w:val="20"/>
                <w:szCs w:val="20"/>
              </w:rPr>
              <w:t xml:space="preserve">Tidsforløb med maksimale </w:t>
            </w:r>
            <w:r w:rsidR="00777949">
              <w:rPr>
                <w:rFonts w:ascii="Arial" w:hAnsi="Arial" w:cs="Arial"/>
                <w:b/>
                <w:bCs/>
                <w:sz w:val="20"/>
                <w:szCs w:val="20"/>
              </w:rPr>
              <w:br/>
            </w:r>
            <w:r w:rsidRPr="0062680A">
              <w:rPr>
                <w:rFonts w:ascii="Arial" w:hAnsi="Arial" w:cs="Arial"/>
                <w:b/>
                <w:bCs/>
                <w:sz w:val="20"/>
                <w:szCs w:val="20"/>
              </w:rPr>
              <w:t>frister</w:t>
            </w:r>
          </w:p>
        </w:tc>
      </w:tr>
      <w:tr w:rsidR="007C7810" w:rsidRPr="0062680A" w14:paraId="364A8623" w14:textId="77777777" w:rsidTr="00DC406D">
        <w:tc>
          <w:tcPr>
            <w:tcW w:w="2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C7CC9" w14:textId="4C0BC055" w:rsidR="007C7810" w:rsidRPr="0062680A" w:rsidRDefault="007C7810">
            <w:pPr>
              <w:rPr>
                <w:rFonts w:ascii="Arial" w:hAnsi="Arial" w:cs="Arial"/>
                <w:sz w:val="20"/>
                <w:szCs w:val="20"/>
              </w:rPr>
            </w:pPr>
            <w:r w:rsidRPr="0062680A">
              <w:rPr>
                <w:rFonts w:ascii="Arial" w:hAnsi="Arial" w:cs="Arial"/>
                <w:sz w:val="20"/>
                <w:szCs w:val="20"/>
              </w:rPr>
              <w:t>Leverandørens modtage</w:t>
            </w:r>
            <w:r w:rsidR="00DC406D">
              <w:rPr>
                <w:rFonts w:ascii="Arial" w:hAnsi="Arial" w:cs="Arial"/>
                <w:sz w:val="20"/>
                <w:szCs w:val="20"/>
              </w:rPr>
              <w:t>r</w:t>
            </w:r>
            <w:r w:rsidRPr="0062680A">
              <w:rPr>
                <w:rFonts w:ascii="Arial" w:hAnsi="Arial" w:cs="Arial"/>
                <w:sz w:val="20"/>
                <w:szCs w:val="20"/>
              </w:rPr>
              <w:t xml:space="preserve"> </w:t>
            </w:r>
            <w:r w:rsidR="00777949">
              <w:rPr>
                <w:rFonts w:ascii="Arial" w:hAnsi="Arial" w:cs="Arial"/>
                <w:sz w:val="20"/>
                <w:szCs w:val="20"/>
              </w:rPr>
              <w:br/>
            </w:r>
            <w:r w:rsidRPr="0062680A">
              <w:rPr>
                <w:rFonts w:ascii="Arial" w:hAnsi="Arial" w:cs="Arial"/>
                <w:sz w:val="20"/>
                <w:szCs w:val="20"/>
              </w:rPr>
              <w:t>reklamation over manglende dækning</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5ECBFF03" w14:textId="5C5F2A54" w:rsidR="007C7810" w:rsidRPr="0062680A" w:rsidRDefault="007C7810">
            <w:pPr>
              <w:jc w:val="center"/>
              <w:rPr>
                <w:rFonts w:ascii="Arial" w:hAnsi="Arial" w:cs="Arial"/>
                <w:sz w:val="20"/>
                <w:szCs w:val="20"/>
              </w:rPr>
            </w:pPr>
            <w:r w:rsidRPr="0062680A">
              <w:rPr>
                <w:rFonts w:ascii="Arial" w:hAnsi="Arial" w:cs="Arial"/>
                <w:sz w:val="20"/>
                <w:szCs w:val="20"/>
              </w:rPr>
              <w:t>Dag 0</w:t>
            </w:r>
          </w:p>
        </w:tc>
      </w:tr>
      <w:tr w:rsidR="007C7810" w:rsidRPr="0062680A" w14:paraId="07ABB5B0" w14:textId="77777777" w:rsidTr="00DC406D">
        <w:tc>
          <w:tcPr>
            <w:tcW w:w="2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8C414" w14:textId="1C79BD58" w:rsidR="007C7810" w:rsidRPr="0062680A" w:rsidRDefault="007C7810">
            <w:pPr>
              <w:rPr>
                <w:rFonts w:ascii="Arial" w:hAnsi="Arial" w:cs="Arial"/>
                <w:sz w:val="20"/>
                <w:szCs w:val="20"/>
              </w:rPr>
            </w:pPr>
            <w:r w:rsidRPr="0062680A">
              <w:rPr>
                <w:rFonts w:ascii="Arial" w:hAnsi="Arial" w:cs="Arial"/>
                <w:sz w:val="20"/>
                <w:szCs w:val="20"/>
              </w:rPr>
              <w:t xml:space="preserve">Leverandøren kontakter </w:t>
            </w:r>
            <w:r w:rsidR="00777949">
              <w:rPr>
                <w:rFonts w:ascii="Arial" w:hAnsi="Arial" w:cs="Arial"/>
                <w:sz w:val="20"/>
                <w:szCs w:val="20"/>
              </w:rPr>
              <w:br/>
            </w:r>
            <w:r w:rsidRPr="0062680A">
              <w:rPr>
                <w:rFonts w:ascii="Arial" w:hAnsi="Arial" w:cs="Arial"/>
                <w:sz w:val="20"/>
                <w:szCs w:val="20"/>
              </w:rPr>
              <w:t>kunden for at aftale måling af dækning</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3F572B87" w14:textId="5A4EF8DC" w:rsidR="007C7810" w:rsidRPr="0062680A" w:rsidRDefault="007C7810">
            <w:pPr>
              <w:jc w:val="center"/>
              <w:rPr>
                <w:rFonts w:ascii="Arial" w:hAnsi="Arial" w:cs="Arial"/>
                <w:sz w:val="20"/>
                <w:szCs w:val="20"/>
              </w:rPr>
            </w:pPr>
            <w:r w:rsidRPr="0062680A">
              <w:rPr>
                <w:rFonts w:ascii="Arial" w:hAnsi="Arial" w:cs="Arial"/>
                <w:sz w:val="20"/>
                <w:szCs w:val="20"/>
              </w:rPr>
              <w:t>Dag 14</w:t>
            </w:r>
          </w:p>
        </w:tc>
      </w:tr>
      <w:tr w:rsidR="007C7810" w:rsidRPr="0062680A" w14:paraId="1BE8FE98" w14:textId="77777777" w:rsidTr="00DC406D">
        <w:tc>
          <w:tcPr>
            <w:tcW w:w="2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5C773" w14:textId="4F618AA8" w:rsidR="007C7810" w:rsidRPr="0062680A" w:rsidRDefault="007C7810">
            <w:pPr>
              <w:rPr>
                <w:rFonts w:ascii="Arial" w:hAnsi="Arial" w:cs="Arial"/>
                <w:sz w:val="20"/>
                <w:szCs w:val="20"/>
              </w:rPr>
            </w:pPr>
            <w:r w:rsidRPr="0062680A">
              <w:rPr>
                <w:rFonts w:ascii="Arial" w:hAnsi="Arial" w:cs="Arial"/>
                <w:sz w:val="20"/>
                <w:szCs w:val="20"/>
              </w:rPr>
              <w:t>Leverandørens iværksætte</w:t>
            </w:r>
            <w:r w:rsidR="00DC406D">
              <w:rPr>
                <w:rFonts w:ascii="Arial" w:hAnsi="Arial" w:cs="Arial"/>
                <w:sz w:val="20"/>
                <w:szCs w:val="20"/>
              </w:rPr>
              <w:t>r</w:t>
            </w:r>
            <w:r w:rsidRPr="0062680A">
              <w:rPr>
                <w:rFonts w:ascii="Arial" w:hAnsi="Arial" w:cs="Arial"/>
                <w:sz w:val="20"/>
                <w:szCs w:val="20"/>
              </w:rPr>
              <w:t xml:space="preserve"> uvildig måling af dækning</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18A16E8E" w14:textId="248F66F4" w:rsidR="007C7810" w:rsidRPr="0062680A" w:rsidRDefault="007C7810">
            <w:pPr>
              <w:jc w:val="center"/>
              <w:rPr>
                <w:rFonts w:ascii="Arial" w:hAnsi="Arial" w:cs="Arial"/>
                <w:sz w:val="20"/>
                <w:szCs w:val="20"/>
              </w:rPr>
            </w:pPr>
            <w:r w:rsidRPr="0062680A">
              <w:rPr>
                <w:rFonts w:ascii="Arial" w:hAnsi="Arial" w:cs="Arial"/>
                <w:sz w:val="20"/>
                <w:szCs w:val="20"/>
              </w:rPr>
              <w:t>Dag 30</w:t>
            </w:r>
          </w:p>
        </w:tc>
      </w:tr>
      <w:tr w:rsidR="007C7810" w:rsidRPr="0062680A" w14:paraId="393F7468" w14:textId="77777777" w:rsidTr="00DC406D">
        <w:tc>
          <w:tcPr>
            <w:tcW w:w="2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BD466" w14:textId="76B59D0E" w:rsidR="007C7810" w:rsidRPr="0062680A" w:rsidRDefault="007C7810">
            <w:pPr>
              <w:rPr>
                <w:rFonts w:ascii="Arial" w:hAnsi="Arial" w:cs="Arial"/>
                <w:sz w:val="20"/>
                <w:szCs w:val="20"/>
              </w:rPr>
            </w:pPr>
            <w:r w:rsidRPr="0062680A">
              <w:rPr>
                <w:rFonts w:ascii="Arial" w:hAnsi="Arial" w:cs="Arial"/>
                <w:sz w:val="20"/>
                <w:szCs w:val="20"/>
              </w:rPr>
              <w:t>Leverandøren lever</w:t>
            </w:r>
            <w:r w:rsidR="00DC406D">
              <w:rPr>
                <w:rFonts w:ascii="Arial" w:hAnsi="Arial" w:cs="Arial"/>
                <w:sz w:val="20"/>
                <w:szCs w:val="20"/>
              </w:rPr>
              <w:t>er</w:t>
            </w:r>
            <w:r w:rsidRPr="0062680A">
              <w:rPr>
                <w:rFonts w:ascii="Arial" w:hAnsi="Arial" w:cs="Arial"/>
                <w:sz w:val="20"/>
                <w:szCs w:val="20"/>
              </w:rPr>
              <w:t xml:space="preserve"> måleresultat til kunden</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2D903C53" w14:textId="22202F5E" w:rsidR="007C7810" w:rsidRPr="0062680A" w:rsidRDefault="007C7810">
            <w:pPr>
              <w:jc w:val="center"/>
              <w:rPr>
                <w:rFonts w:ascii="Arial" w:hAnsi="Arial" w:cs="Arial"/>
                <w:sz w:val="20"/>
                <w:szCs w:val="20"/>
              </w:rPr>
            </w:pPr>
            <w:r w:rsidRPr="0062680A">
              <w:rPr>
                <w:rFonts w:ascii="Arial" w:hAnsi="Arial" w:cs="Arial"/>
                <w:sz w:val="20"/>
                <w:szCs w:val="20"/>
              </w:rPr>
              <w:t>Dag 44</w:t>
            </w:r>
          </w:p>
        </w:tc>
      </w:tr>
      <w:tr w:rsidR="007C7810" w:rsidRPr="0062680A" w14:paraId="70A890C8" w14:textId="77777777" w:rsidTr="00DC406D">
        <w:tc>
          <w:tcPr>
            <w:tcW w:w="2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18010" w14:textId="3E692B56" w:rsidR="007C7810" w:rsidRPr="0062680A" w:rsidRDefault="007C7810">
            <w:pPr>
              <w:rPr>
                <w:rFonts w:ascii="Arial" w:hAnsi="Arial" w:cs="Arial"/>
                <w:sz w:val="20"/>
                <w:szCs w:val="20"/>
              </w:rPr>
            </w:pPr>
            <w:r w:rsidRPr="0062680A">
              <w:rPr>
                <w:rFonts w:ascii="Arial" w:hAnsi="Arial" w:cs="Arial"/>
                <w:sz w:val="20"/>
                <w:szCs w:val="20"/>
              </w:rPr>
              <w:t>Leverandøren etabler</w:t>
            </w:r>
            <w:r w:rsidR="00DC406D">
              <w:rPr>
                <w:rFonts w:ascii="Arial" w:hAnsi="Arial" w:cs="Arial"/>
                <w:sz w:val="20"/>
                <w:szCs w:val="20"/>
              </w:rPr>
              <w:t>er</w:t>
            </w:r>
            <w:r w:rsidRPr="0062680A">
              <w:rPr>
                <w:rFonts w:ascii="Arial" w:hAnsi="Arial" w:cs="Arial"/>
                <w:sz w:val="20"/>
                <w:szCs w:val="20"/>
              </w:rPr>
              <w:t xml:space="preserve"> </w:t>
            </w:r>
            <w:r w:rsidR="00777949">
              <w:rPr>
                <w:rFonts w:ascii="Arial" w:hAnsi="Arial" w:cs="Arial"/>
                <w:sz w:val="20"/>
                <w:szCs w:val="20"/>
              </w:rPr>
              <w:br/>
            </w:r>
            <w:r w:rsidRPr="0062680A">
              <w:rPr>
                <w:rFonts w:ascii="Arial" w:hAnsi="Arial" w:cs="Arial"/>
                <w:sz w:val="20"/>
                <w:szCs w:val="20"/>
              </w:rPr>
              <w:t>dækning</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017ACE31" w14:textId="075A2FA4" w:rsidR="007C7810" w:rsidRPr="0062680A" w:rsidRDefault="007C7810">
            <w:pPr>
              <w:jc w:val="center"/>
              <w:rPr>
                <w:rFonts w:ascii="Arial" w:hAnsi="Arial" w:cs="Arial"/>
                <w:sz w:val="20"/>
                <w:szCs w:val="20"/>
              </w:rPr>
            </w:pPr>
            <w:r w:rsidRPr="0062680A">
              <w:rPr>
                <w:rFonts w:ascii="Arial" w:hAnsi="Arial" w:cs="Arial"/>
                <w:sz w:val="20"/>
                <w:szCs w:val="20"/>
              </w:rPr>
              <w:t>Dag 84</w:t>
            </w:r>
          </w:p>
        </w:tc>
      </w:tr>
    </w:tbl>
    <w:p w14:paraId="3AF271C4" w14:textId="77777777" w:rsidR="007C7810" w:rsidRPr="009E1FD1" w:rsidRDefault="007C7810" w:rsidP="00A269C5"/>
    <w:p w14:paraId="2F09D4C5" w14:textId="5A7E5D56" w:rsidR="00A269C5" w:rsidRPr="0062680A" w:rsidRDefault="00A269C5" w:rsidP="009E1FD1">
      <w:pPr>
        <w:spacing w:after="0" w:line="240" w:lineRule="auto"/>
        <w:rPr>
          <w:rFonts w:ascii="Arial" w:hAnsi="Arial" w:cs="Arial"/>
          <w:sz w:val="20"/>
          <w:szCs w:val="20"/>
        </w:rPr>
      </w:pPr>
      <w:r w:rsidRPr="0062680A">
        <w:rPr>
          <w:rFonts w:ascii="Arial" w:hAnsi="Arial" w:cs="Arial"/>
          <w:sz w:val="20"/>
          <w:szCs w:val="20"/>
        </w:rPr>
        <w:t>Udgifterne til den uvildige måling bæres af leverandøren.</w:t>
      </w:r>
    </w:p>
    <w:p w14:paraId="3A9C1B3F" w14:textId="77777777" w:rsidR="007C7810" w:rsidRPr="0062680A" w:rsidRDefault="007C7810" w:rsidP="009E1FD1">
      <w:pPr>
        <w:spacing w:after="0" w:line="240" w:lineRule="auto"/>
        <w:rPr>
          <w:rFonts w:ascii="Arial" w:hAnsi="Arial" w:cs="Arial"/>
          <w:sz w:val="20"/>
          <w:szCs w:val="20"/>
        </w:rPr>
      </w:pPr>
    </w:p>
    <w:p w14:paraId="27344510" w14:textId="52C2A7C2" w:rsidR="00A269C5" w:rsidRPr="0062680A" w:rsidRDefault="00A269C5" w:rsidP="009E1FD1">
      <w:pPr>
        <w:spacing w:after="0" w:line="240" w:lineRule="auto"/>
        <w:rPr>
          <w:rFonts w:ascii="Arial" w:hAnsi="Arial" w:cs="Arial"/>
          <w:sz w:val="20"/>
          <w:szCs w:val="20"/>
        </w:rPr>
      </w:pPr>
      <w:r w:rsidRPr="0062680A">
        <w:rPr>
          <w:rFonts w:ascii="Arial" w:hAnsi="Arial" w:cs="Arial"/>
          <w:sz w:val="20"/>
          <w:szCs w:val="20"/>
        </w:rPr>
        <w:t xml:space="preserve">Viser målingen eller rapporteringen, at dækningen ikke lever op til kravene, skal </w:t>
      </w:r>
      <w:r w:rsidR="00DC406D">
        <w:rPr>
          <w:rFonts w:ascii="Arial" w:hAnsi="Arial" w:cs="Arial"/>
          <w:sz w:val="20"/>
          <w:szCs w:val="20"/>
        </w:rPr>
        <w:t>l</w:t>
      </w:r>
      <w:r w:rsidRPr="0062680A">
        <w:rPr>
          <w:rFonts w:ascii="Arial" w:hAnsi="Arial" w:cs="Arial"/>
          <w:sz w:val="20"/>
          <w:szCs w:val="20"/>
        </w:rPr>
        <w:t>everandøren etablere dækningen uden ugrundet ophold</w:t>
      </w:r>
      <w:r w:rsidR="00DC406D">
        <w:rPr>
          <w:rFonts w:ascii="Arial" w:hAnsi="Arial" w:cs="Arial"/>
          <w:sz w:val="20"/>
          <w:szCs w:val="20"/>
        </w:rPr>
        <w:t>,</w:t>
      </w:r>
      <w:r w:rsidRPr="0062680A">
        <w:rPr>
          <w:rFonts w:ascii="Arial" w:hAnsi="Arial" w:cs="Arial"/>
          <w:sz w:val="20"/>
          <w:szCs w:val="20"/>
        </w:rPr>
        <w:t xml:space="preserve"> efter at </w:t>
      </w:r>
      <w:r w:rsidR="00777949">
        <w:rPr>
          <w:rFonts w:ascii="Arial" w:hAnsi="Arial" w:cs="Arial"/>
          <w:sz w:val="20"/>
          <w:szCs w:val="20"/>
        </w:rPr>
        <w:br/>
      </w:r>
      <w:r w:rsidRPr="0062680A">
        <w:rPr>
          <w:rFonts w:ascii="Arial" w:hAnsi="Arial" w:cs="Arial"/>
          <w:sz w:val="20"/>
          <w:szCs w:val="20"/>
        </w:rPr>
        <w:t xml:space="preserve">målingen er foretaget. </w:t>
      </w:r>
    </w:p>
    <w:p w14:paraId="4998ED7A" w14:textId="77777777" w:rsidR="007C7810" w:rsidRPr="0062680A" w:rsidRDefault="007C7810" w:rsidP="009E1FD1">
      <w:pPr>
        <w:spacing w:after="0" w:line="240" w:lineRule="auto"/>
        <w:rPr>
          <w:rFonts w:ascii="Arial" w:hAnsi="Arial" w:cs="Arial"/>
          <w:sz w:val="20"/>
          <w:szCs w:val="20"/>
        </w:rPr>
      </w:pPr>
    </w:p>
    <w:p w14:paraId="1B4A32D5" w14:textId="6D7D9224" w:rsidR="00A269C5" w:rsidRPr="0062680A" w:rsidRDefault="00A269C5" w:rsidP="009E1FD1">
      <w:pPr>
        <w:spacing w:after="0" w:line="240" w:lineRule="auto"/>
        <w:rPr>
          <w:rFonts w:ascii="Arial" w:hAnsi="Arial" w:cs="Arial"/>
          <w:sz w:val="20"/>
          <w:szCs w:val="20"/>
        </w:rPr>
      </w:pPr>
      <w:r w:rsidRPr="0062680A">
        <w:rPr>
          <w:rFonts w:ascii="Arial" w:hAnsi="Arial" w:cs="Arial"/>
          <w:sz w:val="20"/>
          <w:szCs w:val="20"/>
        </w:rPr>
        <w:t xml:space="preserve">Leverandøren har bevisbyrden for, at </w:t>
      </w:r>
      <w:r w:rsidR="00DC406D">
        <w:rPr>
          <w:rFonts w:ascii="Arial" w:hAnsi="Arial" w:cs="Arial"/>
          <w:sz w:val="20"/>
          <w:szCs w:val="20"/>
        </w:rPr>
        <w:t>l</w:t>
      </w:r>
      <w:r w:rsidRPr="0062680A">
        <w:rPr>
          <w:rFonts w:ascii="Arial" w:hAnsi="Arial" w:cs="Arial"/>
          <w:sz w:val="20"/>
          <w:szCs w:val="20"/>
        </w:rPr>
        <w:t>everandøren har genetableret en dækning, der lever op til kravene i kravspecifikationen.</w:t>
      </w:r>
    </w:p>
    <w:p w14:paraId="088CDBD1" w14:textId="2FFA4CFF" w:rsidR="00A269C5" w:rsidRPr="0062680A" w:rsidRDefault="00A269C5" w:rsidP="00A269C5">
      <w:pPr>
        <w:rPr>
          <w:rFonts w:ascii="Arial" w:hAnsi="Arial" w:cs="Arial"/>
          <w:sz w:val="20"/>
          <w:szCs w:val="20"/>
        </w:rPr>
      </w:pPr>
      <w:r w:rsidRPr="0062680A">
        <w:rPr>
          <w:rFonts w:ascii="Arial" w:hAnsi="Arial" w:cs="Arial"/>
          <w:sz w:val="20"/>
          <w:szCs w:val="20"/>
        </w:rPr>
        <w:t>Leverandøren ifalder bod, hvis de ikke:</w:t>
      </w:r>
    </w:p>
    <w:p w14:paraId="5ABEB0C9" w14:textId="5DEE8471" w:rsidR="007C7810" w:rsidRPr="0062680A" w:rsidRDefault="007C7810">
      <w:pPr>
        <w:pStyle w:val="Listeafsnit"/>
        <w:numPr>
          <w:ilvl w:val="0"/>
          <w:numId w:val="6"/>
        </w:numPr>
        <w:spacing w:after="0" w:line="240" w:lineRule="auto"/>
        <w:rPr>
          <w:rFonts w:ascii="Arial" w:hAnsi="Arial" w:cs="Arial"/>
          <w:sz w:val="20"/>
          <w:szCs w:val="20"/>
        </w:rPr>
      </w:pPr>
      <w:r w:rsidRPr="0062680A">
        <w:rPr>
          <w:rFonts w:ascii="Arial" w:hAnsi="Arial" w:cs="Arial"/>
          <w:sz w:val="20"/>
          <w:szCs w:val="20"/>
        </w:rPr>
        <w:t>inden for 30 dage efter reklamation foranstalter en måling</w:t>
      </w:r>
    </w:p>
    <w:p w14:paraId="14873781" w14:textId="46B2C87E" w:rsidR="007C7810" w:rsidRPr="0062680A" w:rsidRDefault="00F846CF" w:rsidP="00260A07">
      <w:pPr>
        <w:pStyle w:val="Listeafsnit"/>
        <w:numPr>
          <w:ilvl w:val="0"/>
          <w:numId w:val="6"/>
        </w:numPr>
        <w:spacing w:after="0" w:line="240" w:lineRule="auto"/>
        <w:rPr>
          <w:rFonts w:ascii="Arial" w:hAnsi="Arial" w:cs="Arial"/>
          <w:sz w:val="20"/>
          <w:szCs w:val="20"/>
        </w:rPr>
      </w:pPr>
      <w:r w:rsidRPr="0062680A">
        <w:rPr>
          <w:rFonts w:ascii="Arial" w:hAnsi="Arial" w:cs="Arial"/>
          <w:sz w:val="20"/>
          <w:szCs w:val="20"/>
        </w:rPr>
        <w:t xml:space="preserve">inden for </w:t>
      </w:r>
      <w:r w:rsidR="007C7810" w:rsidRPr="0062680A">
        <w:rPr>
          <w:rFonts w:ascii="Arial" w:hAnsi="Arial" w:cs="Arial"/>
          <w:sz w:val="20"/>
          <w:szCs w:val="20"/>
        </w:rPr>
        <w:t>44 d</w:t>
      </w:r>
      <w:r w:rsidR="00A269C5" w:rsidRPr="0062680A">
        <w:rPr>
          <w:rFonts w:ascii="Arial" w:hAnsi="Arial" w:cs="Arial"/>
          <w:sz w:val="20"/>
          <w:szCs w:val="20"/>
        </w:rPr>
        <w:t xml:space="preserve">age efter </w:t>
      </w:r>
      <w:r w:rsidR="007C7810" w:rsidRPr="0062680A">
        <w:rPr>
          <w:rFonts w:ascii="Arial" w:hAnsi="Arial" w:cs="Arial"/>
          <w:sz w:val="20"/>
          <w:szCs w:val="20"/>
        </w:rPr>
        <w:t xml:space="preserve">resultatet af den </w:t>
      </w:r>
      <w:r w:rsidR="00A269C5" w:rsidRPr="0062680A">
        <w:rPr>
          <w:rFonts w:ascii="Arial" w:hAnsi="Arial" w:cs="Arial"/>
          <w:sz w:val="20"/>
          <w:szCs w:val="20"/>
        </w:rPr>
        <w:t>uvildig</w:t>
      </w:r>
      <w:r w:rsidR="007C7810" w:rsidRPr="0062680A">
        <w:rPr>
          <w:rFonts w:ascii="Arial" w:hAnsi="Arial" w:cs="Arial"/>
          <w:sz w:val="20"/>
          <w:szCs w:val="20"/>
        </w:rPr>
        <w:t>e</w:t>
      </w:r>
      <w:r w:rsidR="00A269C5" w:rsidRPr="0062680A">
        <w:rPr>
          <w:rFonts w:ascii="Arial" w:hAnsi="Arial" w:cs="Arial"/>
          <w:sz w:val="20"/>
          <w:szCs w:val="20"/>
        </w:rPr>
        <w:t xml:space="preserve"> måling</w:t>
      </w:r>
      <w:r w:rsidR="007C7810" w:rsidRPr="0062680A">
        <w:rPr>
          <w:rFonts w:ascii="Arial" w:hAnsi="Arial" w:cs="Arial"/>
          <w:sz w:val="20"/>
          <w:szCs w:val="20"/>
        </w:rPr>
        <w:t xml:space="preserve"> er forelagt kunden,</w:t>
      </w:r>
      <w:r w:rsidR="00A269C5" w:rsidRPr="0062680A">
        <w:rPr>
          <w:rFonts w:ascii="Arial" w:hAnsi="Arial" w:cs="Arial"/>
          <w:sz w:val="20"/>
          <w:szCs w:val="20"/>
        </w:rPr>
        <w:t xml:space="preserve"> etablere</w:t>
      </w:r>
      <w:r w:rsidR="000B2C1E" w:rsidRPr="0062680A">
        <w:rPr>
          <w:rFonts w:ascii="Arial" w:hAnsi="Arial" w:cs="Arial"/>
          <w:sz w:val="20"/>
          <w:szCs w:val="20"/>
        </w:rPr>
        <w:t>r</w:t>
      </w:r>
      <w:r w:rsidR="00A269C5" w:rsidRPr="0062680A">
        <w:rPr>
          <w:rFonts w:ascii="Arial" w:hAnsi="Arial" w:cs="Arial"/>
          <w:sz w:val="20"/>
          <w:szCs w:val="20"/>
        </w:rPr>
        <w:t xml:space="preserve"> dækning </w:t>
      </w:r>
    </w:p>
    <w:p w14:paraId="4DE44528" w14:textId="77777777" w:rsidR="007C7810" w:rsidRPr="0062680A" w:rsidRDefault="007C7810" w:rsidP="009E1FD1">
      <w:pPr>
        <w:pStyle w:val="Listeafsnit"/>
        <w:spacing w:after="0" w:line="240" w:lineRule="auto"/>
        <w:rPr>
          <w:rFonts w:ascii="Arial" w:hAnsi="Arial" w:cs="Arial"/>
          <w:sz w:val="20"/>
          <w:szCs w:val="20"/>
        </w:rPr>
      </w:pPr>
    </w:p>
    <w:p w14:paraId="06982E66" w14:textId="24859933" w:rsidR="00800FF1" w:rsidRPr="0062680A" w:rsidRDefault="007C7810" w:rsidP="009E1FD1">
      <w:pPr>
        <w:rPr>
          <w:rFonts w:ascii="Arial" w:hAnsi="Arial" w:cs="Arial"/>
          <w:sz w:val="20"/>
          <w:szCs w:val="20"/>
        </w:rPr>
      </w:pPr>
      <w:r w:rsidRPr="0062680A">
        <w:rPr>
          <w:rFonts w:ascii="Arial" w:hAnsi="Arial" w:cs="Arial"/>
          <w:sz w:val="20"/>
          <w:szCs w:val="20"/>
        </w:rPr>
        <w:t>Bodens størrelse</w:t>
      </w:r>
      <w:r w:rsidR="000C72E4">
        <w:rPr>
          <w:rFonts w:ascii="Arial" w:hAnsi="Arial" w:cs="Arial"/>
          <w:sz w:val="20"/>
          <w:szCs w:val="20"/>
        </w:rPr>
        <w:t xml:space="preserve"> er</w:t>
      </w:r>
      <w:r w:rsidRPr="0062680A">
        <w:rPr>
          <w:rFonts w:ascii="Arial" w:hAnsi="Arial" w:cs="Arial"/>
          <w:sz w:val="20"/>
          <w:szCs w:val="20"/>
        </w:rPr>
        <w:t xml:space="preserve"> </w:t>
      </w:r>
      <w:r w:rsidR="00F846CF" w:rsidRPr="0062680A">
        <w:rPr>
          <w:rFonts w:ascii="Arial" w:hAnsi="Arial" w:cs="Arial"/>
          <w:sz w:val="20"/>
          <w:szCs w:val="20"/>
        </w:rPr>
        <w:t>dagbøder</w:t>
      </w:r>
      <w:r w:rsidRPr="0062680A">
        <w:rPr>
          <w:rFonts w:ascii="Arial" w:hAnsi="Arial" w:cs="Arial"/>
          <w:sz w:val="20"/>
          <w:szCs w:val="20"/>
        </w:rPr>
        <w:t xml:space="preserve"> af</w:t>
      </w:r>
      <w:r w:rsidR="00A269C5" w:rsidRPr="0062680A">
        <w:rPr>
          <w:rFonts w:ascii="Arial" w:hAnsi="Arial" w:cs="Arial"/>
          <w:sz w:val="20"/>
          <w:szCs w:val="20"/>
        </w:rPr>
        <w:t xml:space="preserve"> 5</w:t>
      </w:r>
      <w:r w:rsidR="000C72E4">
        <w:rPr>
          <w:rFonts w:ascii="Arial" w:hAnsi="Arial" w:cs="Arial"/>
          <w:sz w:val="20"/>
          <w:szCs w:val="20"/>
        </w:rPr>
        <w:t>.</w:t>
      </w:r>
      <w:r w:rsidR="00A269C5" w:rsidRPr="0062680A">
        <w:rPr>
          <w:rFonts w:ascii="Arial" w:hAnsi="Arial" w:cs="Arial"/>
          <w:sz w:val="20"/>
          <w:szCs w:val="20"/>
        </w:rPr>
        <w:t>000 kr.</w:t>
      </w:r>
      <w:r w:rsidR="00F846CF" w:rsidRPr="0062680A">
        <w:rPr>
          <w:rFonts w:ascii="Arial" w:hAnsi="Arial" w:cs="Arial"/>
          <w:sz w:val="20"/>
          <w:szCs w:val="20"/>
        </w:rPr>
        <w:t xml:space="preserve"> pr påbegyndt </w:t>
      </w:r>
      <w:r w:rsidR="000C72E4">
        <w:rPr>
          <w:rFonts w:ascii="Arial" w:hAnsi="Arial" w:cs="Arial"/>
          <w:sz w:val="20"/>
          <w:szCs w:val="20"/>
        </w:rPr>
        <w:t>d</w:t>
      </w:r>
      <w:r w:rsidR="00F846CF" w:rsidRPr="0062680A">
        <w:rPr>
          <w:rFonts w:ascii="Arial" w:hAnsi="Arial" w:cs="Arial"/>
          <w:sz w:val="20"/>
          <w:szCs w:val="20"/>
        </w:rPr>
        <w:t>ag</w:t>
      </w:r>
      <w:r w:rsidR="000C72E4">
        <w:rPr>
          <w:rFonts w:ascii="Arial" w:hAnsi="Arial" w:cs="Arial"/>
          <w:sz w:val="20"/>
          <w:szCs w:val="20"/>
        </w:rPr>
        <w:t xml:space="preserve"> og</w:t>
      </w:r>
      <w:r w:rsidR="00F846CF" w:rsidRPr="0062680A">
        <w:rPr>
          <w:rFonts w:ascii="Arial" w:hAnsi="Arial" w:cs="Arial"/>
          <w:sz w:val="20"/>
          <w:szCs w:val="20"/>
        </w:rPr>
        <w:t xml:space="preserve"> </w:t>
      </w:r>
      <w:r w:rsidR="000C72E4">
        <w:rPr>
          <w:rFonts w:ascii="Arial" w:hAnsi="Arial" w:cs="Arial"/>
          <w:sz w:val="20"/>
          <w:szCs w:val="20"/>
        </w:rPr>
        <w:t>m</w:t>
      </w:r>
      <w:r w:rsidR="00777949">
        <w:rPr>
          <w:rFonts w:ascii="Arial" w:hAnsi="Arial" w:cs="Arial"/>
          <w:sz w:val="20"/>
          <w:szCs w:val="20"/>
        </w:rPr>
        <w:t>aksimalt</w:t>
      </w:r>
      <w:r w:rsidR="00A269C5" w:rsidRPr="0062680A">
        <w:rPr>
          <w:rFonts w:ascii="Arial" w:hAnsi="Arial" w:cs="Arial"/>
          <w:sz w:val="20"/>
          <w:szCs w:val="20"/>
        </w:rPr>
        <w:t xml:space="preserve"> 500.000 kr</w:t>
      </w:r>
      <w:r w:rsidR="000C72E4">
        <w:rPr>
          <w:rFonts w:ascii="Arial" w:hAnsi="Arial" w:cs="Arial"/>
          <w:sz w:val="20"/>
          <w:szCs w:val="20"/>
        </w:rPr>
        <w:t>.</w:t>
      </w:r>
      <w:r w:rsidR="00F846CF" w:rsidRPr="0062680A">
        <w:rPr>
          <w:rFonts w:ascii="Arial" w:hAnsi="Arial" w:cs="Arial"/>
          <w:sz w:val="20"/>
          <w:szCs w:val="20"/>
        </w:rPr>
        <w:t xml:space="preserve"> pr lokation.</w:t>
      </w:r>
    </w:p>
    <w:p w14:paraId="50243CD1" w14:textId="65EE9018" w:rsidR="000F2005" w:rsidRPr="0062680A" w:rsidRDefault="00A269C5" w:rsidP="00C009EA">
      <w:pPr>
        <w:rPr>
          <w:rFonts w:ascii="Arial" w:hAnsi="Arial" w:cs="Arial"/>
          <w:sz w:val="20"/>
          <w:szCs w:val="20"/>
        </w:rPr>
      </w:pPr>
      <w:r w:rsidRPr="0062680A">
        <w:rPr>
          <w:rFonts w:ascii="Arial" w:hAnsi="Arial" w:cs="Arial"/>
          <w:sz w:val="20"/>
          <w:szCs w:val="20"/>
        </w:rPr>
        <w:t>Standby-leverandøren kan ikke anvende</w:t>
      </w:r>
      <w:r w:rsidR="00800FF1" w:rsidRPr="0062680A">
        <w:rPr>
          <w:rFonts w:ascii="Arial" w:hAnsi="Arial" w:cs="Arial"/>
          <w:sz w:val="20"/>
          <w:szCs w:val="20"/>
        </w:rPr>
        <w:t>s på de garanterede lokationer.</w:t>
      </w:r>
    </w:p>
    <w:p w14:paraId="4C27B7C1" w14:textId="014EAB3A" w:rsidR="00031C2B" w:rsidRPr="00461C25" w:rsidRDefault="00313338" w:rsidP="00031C2B">
      <w:pPr>
        <w:pStyle w:val="Underrubrik1"/>
        <w:rPr>
          <w:lang w:val="da-DK"/>
        </w:rPr>
      </w:pPr>
      <w:bookmarkStart w:id="11" w:name="_Toc500920383"/>
      <w:r>
        <w:rPr>
          <w:lang w:val="da-DK"/>
        </w:rPr>
        <w:t>M</w:t>
      </w:r>
      <w:r w:rsidR="00777949">
        <w:rPr>
          <w:lang w:val="da-DK"/>
        </w:rPr>
        <w:t>anglende dækning på ikke-</w:t>
      </w:r>
      <w:r>
        <w:rPr>
          <w:lang w:val="da-DK"/>
        </w:rPr>
        <w:t>garanterede lokationer – brug af standby-leverandør</w:t>
      </w:r>
      <w:bookmarkEnd w:id="11"/>
    </w:p>
    <w:p w14:paraId="11CA4736" w14:textId="5CE73C8A" w:rsidR="00D3298F" w:rsidRPr="0062680A" w:rsidRDefault="000C72E4" w:rsidP="00D3298F">
      <w:pPr>
        <w:rPr>
          <w:rFonts w:ascii="Arial" w:hAnsi="Arial" w:cs="Arial"/>
          <w:sz w:val="20"/>
          <w:szCs w:val="20"/>
        </w:rPr>
      </w:pPr>
      <w:r>
        <w:rPr>
          <w:rFonts w:ascii="Arial" w:hAnsi="Arial" w:cs="Arial"/>
          <w:sz w:val="20"/>
          <w:szCs w:val="20"/>
        </w:rPr>
        <w:t>Du</w:t>
      </w:r>
      <w:r w:rsidRPr="0062680A">
        <w:rPr>
          <w:rFonts w:ascii="Arial" w:hAnsi="Arial" w:cs="Arial"/>
          <w:sz w:val="20"/>
          <w:szCs w:val="20"/>
        </w:rPr>
        <w:t xml:space="preserve"> </w:t>
      </w:r>
      <w:r w:rsidR="00313338" w:rsidRPr="0062680A">
        <w:rPr>
          <w:rFonts w:ascii="Arial" w:hAnsi="Arial" w:cs="Arial"/>
          <w:sz w:val="20"/>
          <w:szCs w:val="20"/>
        </w:rPr>
        <w:t>skal ved tvivl om manglende dækning på ikke-garanterede lokationer:</w:t>
      </w:r>
    </w:p>
    <w:p w14:paraId="3E3A8062" w14:textId="0D4A2F30" w:rsidR="00313338" w:rsidRPr="0062680A" w:rsidRDefault="00313338" w:rsidP="00926C02">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Inden</w:t>
      </w:r>
      <w:r w:rsidR="002E185E">
        <w:rPr>
          <w:rFonts w:ascii="Arial" w:hAnsi="Arial" w:cs="Arial"/>
          <w:sz w:val="20"/>
          <w:szCs w:val="20"/>
        </w:rPr>
        <w:t xml:space="preserve"> </w:t>
      </w:r>
      <w:r w:rsidRPr="0062680A">
        <w:rPr>
          <w:rFonts w:ascii="Arial" w:hAnsi="Arial" w:cs="Arial"/>
          <w:sz w:val="20"/>
          <w:szCs w:val="20"/>
        </w:rPr>
        <w:t>for rimelig tid</w:t>
      </w:r>
      <w:r w:rsidR="00926C02" w:rsidRPr="0062680A">
        <w:rPr>
          <w:rFonts w:ascii="Arial" w:hAnsi="Arial" w:cs="Arial"/>
          <w:sz w:val="20"/>
          <w:szCs w:val="20"/>
        </w:rPr>
        <w:t xml:space="preserve"> s</w:t>
      </w:r>
      <w:r w:rsidRPr="0062680A">
        <w:rPr>
          <w:rFonts w:ascii="Arial" w:hAnsi="Arial" w:cs="Arial"/>
          <w:sz w:val="20"/>
          <w:szCs w:val="20"/>
        </w:rPr>
        <w:t>kriftligt</w:t>
      </w:r>
      <w:r w:rsidR="00926C02" w:rsidRPr="0062680A">
        <w:rPr>
          <w:rFonts w:ascii="Arial" w:hAnsi="Arial" w:cs="Arial"/>
          <w:sz w:val="20"/>
          <w:szCs w:val="20"/>
        </w:rPr>
        <w:t xml:space="preserve"> r</w:t>
      </w:r>
      <w:r w:rsidRPr="0062680A">
        <w:rPr>
          <w:rFonts w:ascii="Arial" w:hAnsi="Arial" w:cs="Arial"/>
          <w:sz w:val="20"/>
          <w:szCs w:val="20"/>
        </w:rPr>
        <w:t>eklamere til leverandøren med angivelse af, hvilke(t) abonnement(-er) og hvilke(n) medarbejder(e) der oplever den forsinkede eller mangelfulde dækning</w:t>
      </w:r>
    </w:p>
    <w:p w14:paraId="655C0BB0" w14:textId="36295A97" w:rsidR="00313338" w:rsidRPr="0062680A" w:rsidRDefault="00313338" w:rsidP="00260A07">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Give en beskrivelse</w:t>
      </w:r>
      <w:r w:rsidR="00777949">
        <w:rPr>
          <w:rFonts w:ascii="Arial" w:hAnsi="Arial" w:cs="Arial"/>
          <w:sz w:val="20"/>
          <w:szCs w:val="20"/>
        </w:rPr>
        <w:t xml:space="preserve"> af</w:t>
      </w:r>
      <w:r w:rsidRPr="0062680A">
        <w:rPr>
          <w:rFonts w:ascii="Arial" w:hAnsi="Arial" w:cs="Arial"/>
          <w:sz w:val="20"/>
          <w:szCs w:val="20"/>
        </w:rPr>
        <w:t>, dvs. angive tidspunkt(er)/-perioder og angive, i hvilke lokationer/områder dækningen mangler/er forsinket</w:t>
      </w:r>
      <w:r w:rsidR="002E185E">
        <w:rPr>
          <w:rFonts w:ascii="Arial" w:hAnsi="Arial" w:cs="Arial"/>
          <w:sz w:val="20"/>
          <w:szCs w:val="20"/>
        </w:rPr>
        <w:t>.</w:t>
      </w:r>
    </w:p>
    <w:p w14:paraId="173941D8" w14:textId="77777777" w:rsidR="00313338" w:rsidRPr="0062680A" w:rsidRDefault="00313338" w:rsidP="00313338">
      <w:pPr>
        <w:pStyle w:val="Listeafsnit"/>
        <w:rPr>
          <w:rFonts w:ascii="Arial" w:hAnsi="Arial" w:cs="Arial"/>
          <w:sz w:val="20"/>
          <w:szCs w:val="20"/>
        </w:rPr>
      </w:pPr>
    </w:p>
    <w:p w14:paraId="0A9FCC52" w14:textId="77777777" w:rsidR="00313338" w:rsidRPr="0062680A" w:rsidRDefault="00313338" w:rsidP="00313338">
      <w:pPr>
        <w:rPr>
          <w:rFonts w:ascii="Arial" w:hAnsi="Arial" w:cs="Arial"/>
          <w:sz w:val="20"/>
          <w:szCs w:val="20"/>
        </w:rPr>
      </w:pPr>
      <w:r w:rsidRPr="0062680A">
        <w:rPr>
          <w:rFonts w:ascii="Arial" w:hAnsi="Arial" w:cs="Arial"/>
          <w:sz w:val="20"/>
          <w:szCs w:val="20"/>
        </w:rPr>
        <w:t>Leverandøren:</w:t>
      </w:r>
    </w:p>
    <w:p w14:paraId="2F6E18E4" w14:textId="2E0A61E9" w:rsidR="00313338" w:rsidRPr="0062680A" w:rsidRDefault="00313338" w:rsidP="00260A07">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Har bevisbyrden for, at der er en dækning, der lever op til kravene i kravspecifikationen</w:t>
      </w:r>
    </w:p>
    <w:p w14:paraId="2DBDB806" w14:textId="5F5AF113" w:rsidR="00313338" w:rsidRPr="0062680A" w:rsidRDefault="00313338" w:rsidP="00260A07">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 xml:space="preserve">Kan som dokumentation udlevere et dækningskort, driftsstatistik fra basestationer eller en tilsvarende fyldestgørende beskrivelse </w:t>
      </w:r>
    </w:p>
    <w:p w14:paraId="624985CF" w14:textId="28E61AB7" w:rsidR="00313338" w:rsidRPr="0062680A" w:rsidRDefault="002E185E" w:rsidP="00260A07">
      <w:pPr>
        <w:pStyle w:val="Listeafsnit"/>
        <w:numPr>
          <w:ilvl w:val="0"/>
          <w:numId w:val="5"/>
        </w:numPr>
        <w:spacing w:after="0" w:line="240" w:lineRule="auto"/>
        <w:rPr>
          <w:rFonts w:ascii="Arial" w:hAnsi="Arial" w:cs="Arial"/>
          <w:sz w:val="20"/>
          <w:szCs w:val="20"/>
        </w:rPr>
      </w:pPr>
      <w:r>
        <w:rPr>
          <w:rFonts w:ascii="Arial" w:hAnsi="Arial" w:cs="Arial"/>
          <w:sz w:val="20"/>
          <w:szCs w:val="20"/>
        </w:rPr>
        <w:t xml:space="preserve">Har pligt til at genetablere dækningen, selvom </w:t>
      </w:r>
      <w:r w:rsidR="00313338" w:rsidRPr="0062680A">
        <w:rPr>
          <w:rFonts w:ascii="Arial" w:hAnsi="Arial" w:cs="Arial"/>
          <w:sz w:val="20"/>
          <w:szCs w:val="20"/>
        </w:rPr>
        <w:t xml:space="preserve">dokumentationen viser, at der bør være dækning, </w:t>
      </w:r>
      <w:r>
        <w:rPr>
          <w:rFonts w:ascii="Arial" w:hAnsi="Arial" w:cs="Arial"/>
          <w:sz w:val="20"/>
          <w:szCs w:val="20"/>
        </w:rPr>
        <w:t>hvis</w:t>
      </w:r>
      <w:r w:rsidRPr="0062680A">
        <w:rPr>
          <w:rFonts w:ascii="Arial" w:hAnsi="Arial" w:cs="Arial"/>
          <w:sz w:val="20"/>
          <w:szCs w:val="20"/>
        </w:rPr>
        <w:t xml:space="preserve"> </w:t>
      </w:r>
      <w:r>
        <w:rPr>
          <w:rFonts w:ascii="Arial" w:hAnsi="Arial" w:cs="Arial"/>
          <w:sz w:val="20"/>
          <w:szCs w:val="20"/>
        </w:rPr>
        <w:t>du</w:t>
      </w:r>
      <w:r w:rsidRPr="0062680A">
        <w:rPr>
          <w:rFonts w:ascii="Arial" w:hAnsi="Arial" w:cs="Arial"/>
          <w:sz w:val="20"/>
          <w:szCs w:val="20"/>
        </w:rPr>
        <w:t xml:space="preserve"> </w:t>
      </w:r>
      <w:r w:rsidR="00313338" w:rsidRPr="0062680A">
        <w:rPr>
          <w:rFonts w:ascii="Arial" w:hAnsi="Arial" w:cs="Arial"/>
          <w:sz w:val="20"/>
          <w:szCs w:val="20"/>
        </w:rPr>
        <w:t xml:space="preserve">på trods </w:t>
      </w:r>
      <w:r>
        <w:rPr>
          <w:rFonts w:ascii="Arial" w:hAnsi="Arial" w:cs="Arial"/>
          <w:sz w:val="20"/>
          <w:szCs w:val="20"/>
        </w:rPr>
        <w:t>af det</w:t>
      </w:r>
      <w:r w:rsidRPr="0062680A">
        <w:rPr>
          <w:rFonts w:ascii="Arial" w:hAnsi="Arial" w:cs="Arial"/>
          <w:sz w:val="20"/>
          <w:szCs w:val="20"/>
        </w:rPr>
        <w:t xml:space="preserve"> </w:t>
      </w:r>
      <w:r w:rsidR="00313338" w:rsidRPr="0062680A">
        <w:rPr>
          <w:rFonts w:ascii="Arial" w:hAnsi="Arial" w:cs="Arial"/>
          <w:sz w:val="20"/>
          <w:szCs w:val="20"/>
        </w:rPr>
        <w:t>oplever, at der ikke er dækning</w:t>
      </w:r>
    </w:p>
    <w:p w14:paraId="399F48EA" w14:textId="4AF4BCA2" w:rsidR="00313338" w:rsidRPr="0062680A" w:rsidRDefault="00313338" w:rsidP="00260A07">
      <w:pPr>
        <w:pStyle w:val="Listeafsnit"/>
        <w:numPr>
          <w:ilvl w:val="0"/>
          <w:numId w:val="5"/>
        </w:numPr>
        <w:spacing w:after="0" w:line="240" w:lineRule="auto"/>
        <w:rPr>
          <w:rFonts w:ascii="Arial" w:hAnsi="Arial" w:cs="Arial"/>
          <w:sz w:val="20"/>
          <w:szCs w:val="20"/>
        </w:rPr>
      </w:pPr>
      <w:r w:rsidRPr="0062680A">
        <w:rPr>
          <w:rFonts w:ascii="Arial" w:hAnsi="Arial" w:cs="Arial"/>
          <w:sz w:val="20"/>
          <w:szCs w:val="20"/>
        </w:rPr>
        <w:t xml:space="preserve">Har </w:t>
      </w:r>
      <w:r w:rsidR="002E185E">
        <w:rPr>
          <w:rFonts w:ascii="Arial" w:hAnsi="Arial" w:cs="Arial"/>
          <w:sz w:val="20"/>
          <w:szCs w:val="20"/>
        </w:rPr>
        <w:t>fem</w:t>
      </w:r>
      <w:r w:rsidRPr="0062680A">
        <w:rPr>
          <w:rFonts w:ascii="Arial" w:hAnsi="Arial" w:cs="Arial"/>
          <w:sz w:val="20"/>
          <w:szCs w:val="20"/>
        </w:rPr>
        <w:t xml:space="preserve"> dage til at</w:t>
      </w:r>
      <w:r w:rsidR="00D3298F" w:rsidRPr="0062680A">
        <w:rPr>
          <w:rFonts w:ascii="Arial" w:hAnsi="Arial" w:cs="Arial"/>
          <w:sz w:val="20"/>
          <w:szCs w:val="20"/>
        </w:rPr>
        <w:t xml:space="preserve"> tilkendegive, at de kan levere eller vil</w:t>
      </w:r>
      <w:r w:rsidRPr="0062680A">
        <w:rPr>
          <w:rFonts w:ascii="Arial" w:hAnsi="Arial" w:cs="Arial"/>
          <w:sz w:val="20"/>
          <w:szCs w:val="20"/>
        </w:rPr>
        <w:t xml:space="preserve"> etablere dækning efter </w:t>
      </w:r>
      <w:r w:rsidR="002E185E">
        <w:rPr>
          <w:rFonts w:ascii="Arial" w:hAnsi="Arial" w:cs="Arial"/>
          <w:sz w:val="20"/>
          <w:szCs w:val="20"/>
        </w:rPr>
        <w:t>din</w:t>
      </w:r>
      <w:r w:rsidR="002E185E" w:rsidRPr="0062680A">
        <w:rPr>
          <w:rFonts w:ascii="Arial" w:hAnsi="Arial" w:cs="Arial"/>
          <w:sz w:val="20"/>
          <w:szCs w:val="20"/>
        </w:rPr>
        <w:t xml:space="preserve"> </w:t>
      </w:r>
      <w:r w:rsidRPr="0062680A">
        <w:rPr>
          <w:rFonts w:ascii="Arial" w:hAnsi="Arial" w:cs="Arial"/>
          <w:sz w:val="20"/>
          <w:szCs w:val="20"/>
        </w:rPr>
        <w:t>reklamation</w:t>
      </w:r>
    </w:p>
    <w:p w14:paraId="5B645415" w14:textId="77777777" w:rsidR="002E185E" w:rsidRDefault="002E185E" w:rsidP="002E185E">
      <w:pPr>
        <w:spacing w:after="0" w:line="240" w:lineRule="auto"/>
        <w:rPr>
          <w:rFonts w:ascii="Arial" w:hAnsi="Arial" w:cs="Arial"/>
          <w:sz w:val="20"/>
          <w:szCs w:val="20"/>
        </w:rPr>
      </w:pPr>
    </w:p>
    <w:p w14:paraId="2EBD165F" w14:textId="46F2F880" w:rsidR="00313338" w:rsidRPr="002E185E" w:rsidRDefault="00313338" w:rsidP="002E185E">
      <w:pPr>
        <w:spacing w:after="0" w:line="240" w:lineRule="auto"/>
        <w:rPr>
          <w:rFonts w:ascii="Arial" w:hAnsi="Arial" w:cs="Arial"/>
          <w:sz w:val="20"/>
          <w:szCs w:val="20"/>
        </w:rPr>
      </w:pPr>
      <w:r w:rsidRPr="002E185E">
        <w:rPr>
          <w:rFonts w:ascii="Arial" w:hAnsi="Arial" w:cs="Arial"/>
          <w:sz w:val="20"/>
          <w:szCs w:val="20"/>
        </w:rPr>
        <w:t xml:space="preserve">Efterfølgende er </w:t>
      </w:r>
      <w:r w:rsidR="002E185E">
        <w:rPr>
          <w:rFonts w:ascii="Arial" w:hAnsi="Arial" w:cs="Arial"/>
          <w:sz w:val="20"/>
          <w:szCs w:val="20"/>
        </w:rPr>
        <w:t>du</w:t>
      </w:r>
      <w:r w:rsidR="002E185E" w:rsidRPr="002E185E">
        <w:rPr>
          <w:rFonts w:ascii="Arial" w:hAnsi="Arial" w:cs="Arial"/>
          <w:sz w:val="20"/>
          <w:szCs w:val="20"/>
        </w:rPr>
        <w:t xml:space="preserve"> </w:t>
      </w:r>
      <w:r w:rsidRPr="002E185E">
        <w:rPr>
          <w:rFonts w:ascii="Arial" w:hAnsi="Arial" w:cs="Arial"/>
          <w:sz w:val="20"/>
          <w:szCs w:val="20"/>
        </w:rPr>
        <w:t xml:space="preserve">berettiget til at skifte mobilabonnement til </w:t>
      </w:r>
      <w:r w:rsidR="002E185E">
        <w:rPr>
          <w:rFonts w:ascii="Arial" w:hAnsi="Arial" w:cs="Arial"/>
          <w:sz w:val="20"/>
          <w:szCs w:val="20"/>
        </w:rPr>
        <w:t>s</w:t>
      </w:r>
      <w:r w:rsidRPr="002E185E">
        <w:rPr>
          <w:rFonts w:ascii="Arial" w:hAnsi="Arial" w:cs="Arial"/>
          <w:sz w:val="20"/>
          <w:szCs w:val="20"/>
        </w:rPr>
        <w:t>tandby-leverandøren for den eller de medarbejdere, der har oplevet den forsinkede eller mangelfulde dækning.</w:t>
      </w:r>
    </w:p>
    <w:p w14:paraId="29178310" w14:textId="77777777" w:rsidR="007D57A3" w:rsidRPr="006251A7" w:rsidRDefault="007D57A3" w:rsidP="00C44969">
      <w:pPr>
        <w:pStyle w:val="Normal-skabelon"/>
      </w:pPr>
    </w:p>
    <w:p w14:paraId="060BD6A8" w14:textId="4B292ADF" w:rsidR="00031C2B" w:rsidRPr="00461C25" w:rsidRDefault="0092167E" w:rsidP="00031C2B">
      <w:pPr>
        <w:pStyle w:val="Underrubrik1"/>
        <w:rPr>
          <w:lang w:val="da-DK"/>
        </w:rPr>
      </w:pPr>
      <w:bookmarkStart w:id="12" w:name="_Toc500920384"/>
      <w:r>
        <w:rPr>
          <w:lang w:val="da-DK"/>
        </w:rPr>
        <w:lastRenderedPageBreak/>
        <w:t xml:space="preserve">Hvordan </w:t>
      </w:r>
      <w:r w:rsidR="00C009EA">
        <w:rPr>
          <w:lang w:val="da-DK"/>
        </w:rPr>
        <w:t xml:space="preserve">køber </w:t>
      </w:r>
      <w:r>
        <w:rPr>
          <w:lang w:val="da-DK"/>
        </w:rPr>
        <w:t>jeg ind på aftalen?</w:t>
      </w:r>
      <w:bookmarkEnd w:id="12"/>
    </w:p>
    <w:p w14:paraId="50B8BFA7" w14:textId="3F0FD05D" w:rsidR="000F2005" w:rsidRPr="000F2005" w:rsidRDefault="000F2005" w:rsidP="000F2005">
      <w:pPr>
        <w:pStyle w:val="Brdtekst"/>
        <w:ind w:left="0"/>
        <w:rPr>
          <w:rFonts w:ascii="Arial" w:eastAsia="Calibri" w:hAnsi="Arial" w:cs="Arial"/>
          <w:color w:val="2A2A2A"/>
          <w:spacing w:val="0"/>
          <w:sz w:val="20"/>
        </w:rPr>
      </w:pPr>
      <w:r w:rsidRPr="000F2005">
        <w:rPr>
          <w:rFonts w:ascii="Arial" w:eastAsia="Calibri" w:hAnsi="Arial" w:cs="Arial"/>
          <w:color w:val="2A2A2A"/>
          <w:spacing w:val="0"/>
          <w:sz w:val="20"/>
        </w:rPr>
        <w:t xml:space="preserve">Indkøb kan foretages via mail, telefon, kundeportal, e-katalog (e-kataloget </w:t>
      </w:r>
      <w:r>
        <w:rPr>
          <w:rFonts w:ascii="Arial" w:eastAsia="Calibri" w:hAnsi="Arial" w:cs="Arial"/>
          <w:color w:val="2A2A2A"/>
          <w:spacing w:val="0"/>
          <w:sz w:val="20"/>
        </w:rPr>
        <w:t xml:space="preserve">indeholder hele </w:t>
      </w:r>
      <w:r w:rsidR="002E185E">
        <w:rPr>
          <w:rFonts w:ascii="Arial" w:eastAsia="Calibri" w:hAnsi="Arial" w:cs="Arial"/>
          <w:color w:val="2A2A2A"/>
          <w:spacing w:val="0"/>
          <w:sz w:val="20"/>
        </w:rPr>
        <w:t>r</w:t>
      </w:r>
      <w:r>
        <w:rPr>
          <w:rFonts w:ascii="Arial" w:eastAsia="Calibri" w:hAnsi="Arial" w:cs="Arial"/>
          <w:color w:val="2A2A2A"/>
          <w:spacing w:val="0"/>
          <w:sz w:val="20"/>
        </w:rPr>
        <w:t xml:space="preserve">ammeaftalens sortiment, dog undtaget telefoniydelser som f.eks. </w:t>
      </w:r>
      <w:r w:rsidR="002E185E">
        <w:rPr>
          <w:rFonts w:ascii="Arial" w:eastAsia="Calibri" w:hAnsi="Arial" w:cs="Arial"/>
          <w:color w:val="2A2A2A"/>
          <w:spacing w:val="0"/>
          <w:sz w:val="20"/>
        </w:rPr>
        <w:t>SIM-</w:t>
      </w:r>
      <w:r>
        <w:rPr>
          <w:rFonts w:ascii="Arial" w:eastAsia="Calibri" w:hAnsi="Arial" w:cs="Arial"/>
          <w:color w:val="2A2A2A"/>
          <w:spacing w:val="0"/>
          <w:sz w:val="20"/>
        </w:rPr>
        <w:t>kort til mobiltelefoni</w:t>
      </w:r>
      <w:r w:rsidRPr="000F2005">
        <w:rPr>
          <w:rFonts w:ascii="Arial" w:eastAsia="Calibri" w:hAnsi="Arial" w:cs="Arial"/>
          <w:color w:val="2A2A2A"/>
          <w:spacing w:val="0"/>
          <w:sz w:val="20"/>
        </w:rPr>
        <w:t xml:space="preserve">) eller via </w:t>
      </w:r>
      <w:r>
        <w:rPr>
          <w:rFonts w:ascii="Arial" w:eastAsia="Calibri" w:hAnsi="Arial" w:cs="Arial"/>
          <w:color w:val="2A2A2A"/>
          <w:spacing w:val="0"/>
          <w:sz w:val="20"/>
        </w:rPr>
        <w:t>webshop</w:t>
      </w:r>
      <w:r w:rsidRPr="000F2005">
        <w:rPr>
          <w:rFonts w:ascii="Arial" w:eastAsia="Calibri" w:hAnsi="Arial" w:cs="Arial"/>
          <w:color w:val="2A2A2A"/>
          <w:spacing w:val="0"/>
          <w:sz w:val="20"/>
        </w:rPr>
        <w:t xml:space="preserve"> (i </w:t>
      </w:r>
      <w:r>
        <w:rPr>
          <w:rFonts w:ascii="Arial" w:eastAsia="Calibri" w:hAnsi="Arial" w:cs="Arial"/>
          <w:color w:val="2A2A2A"/>
          <w:spacing w:val="0"/>
          <w:sz w:val="20"/>
        </w:rPr>
        <w:t>webshoppen</w:t>
      </w:r>
      <w:r w:rsidRPr="000F2005">
        <w:rPr>
          <w:rFonts w:ascii="Arial" w:eastAsia="Calibri" w:hAnsi="Arial" w:cs="Arial"/>
          <w:color w:val="2A2A2A"/>
          <w:spacing w:val="0"/>
          <w:sz w:val="20"/>
        </w:rPr>
        <w:t xml:space="preserve"> findes alle de telefoner mv. i leverandørens sortiment, som lever op til kravspecifikationen).</w:t>
      </w:r>
    </w:p>
    <w:p w14:paraId="70874D22" w14:textId="77777777" w:rsidR="00D3298F" w:rsidRPr="00D3298F" w:rsidRDefault="00D3298F" w:rsidP="00D3298F">
      <w:pPr>
        <w:pStyle w:val="Default"/>
        <w:rPr>
          <w:rFonts w:ascii="Arial" w:eastAsia="Calibri" w:hAnsi="Arial" w:cs="Arial"/>
          <w:color w:val="2A2A2A"/>
          <w:sz w:val="20"/>
          <w:szCs w:val="20"/>
        </w:rPr>
      </w:pPr>
    </w:p>
    <w:p w14:paraId="11A71527" w14:textId="22B8EED8" w:rsidR="00D3298F" w:rsidRPr="00D3298F" w:rsidRDefault="002E185E" w:rsidP="00D3298F">
      <w:pPr>
        <w:pStyle w:val="Default"/>
        <w:rPr>
          <w:rFonts w:ascii="Arial" w:eastAsia="Calibri" w:hAnsi="Arial" w:cs="Arial"/>
          <w:color w:val="2A2A2A"/>
          <w:sz w:val="20"/>
          <w:szCs w:val="20"/>
        </w:rPr>
      </w:pPr>
      <w:r>
        <w:rPr>
          <w:rFonts w:ascii="Arial" w:eastAsia="Calibri" w:hAnsi="Arial" w:cs="Arial"/>
          <w:color w:val="2A2A2A"/>
          <w:sz w:val="20"/>
          <w:szCs w:val="20"/>
        </w:rPr>
        <w:t>Du</w:t>
      </w:r>
      <w:r w:rsidRPr="00D3298F">
        <w:rPr>
          <w:rFonts w:ascii="Arial" w:eastAsia="Calibri" w:hAnsi="Arial" w:cs="Arial"/>
          <w:color w:val="2A2A2A"/>
          <w:sz w:val="20"/>
          <w:szCs w:val="20"/>
        </w:rPr>
        <w:t xml:space="preserve"> </w:t>
      </w:r>
      <w:r w:rsidR="00D3298F" w:rsidRPr="00D3298F">
        <w:rPr>
          <w:rFonts w:ascii="Arial" w:eastAsia="Calibri" w:hAnsi="Arial" w:cs="Arial"/>
          <w:color w:val="2A2A2A"/>
          <w:sz w:val="20"/>
          <w:szCs w:val="20"/>
        </w:rPr>
        <w:t xml:space="preserve">skal </w:t>
      </w:r>
      <w:r w:rsidR="0092167E">
        <w:rPr>
          <w:rFonts w:ascii="Arial" w:eastAsia="Calibri" w:hAnsi="Arial" w:cs="Arial"/>
          <w:color w:val="2A2A2A"/>
          <w:sz w:val="20"/>
          <w:szCs w:val="20"/>
        </w:rPr>
        <w:t>modtage</w:t>
      </w:r>
      <w:r w:rsidR="00D3298F" w:rsidRPr="00D3298F">
        <w:rPr>
          <w:rFonts w:ascii="Arial" w:eastAsia="Calibri" w:hAnsi="Arial" w:cs="Arial"/>
          <w:color w:val="2A2A2A"/>
          <w:sz w:val="20"/>
          <w:szCs w:val="20"/>
        </w:rPr>
        <w:t xml:space="preserve"> en</w:t>
      </w:r>
      <w:r w:rsidR="0092167E">
        <w:rPr>
          <w:rFonts w:ascii="Arial" w:eastAsia="Calibri" w:hAnsi="Arial" w:cs="Arial"/>
          <w:color w:val="2A2A2A"/>
          <w:sz w:val="20"/>
          <w:szCs w:val="20"/>
        </w:rPr>
        <w:t xml:space="preserve"> skriftlig</w:t>
      </w:r>
      <w:r w:rsidR="00D3298F" w:rsidRPr="00D3298F">
        <w:rPr>
          <w:rFonts w:ascii="Arial" w:eastAsia="Calibri" w:hAnsi="Arial" w:cs="Arial"/>
          <w:color w:val="2A2A2A"/>
          <w:sz w:val="20"/>
          <w:szCs w:val="20"/>
        </w:rPr>
        <w:t xml:space="preserve"> ordrebekræftelse</w:t>
      </w:r>
      <w:r w:rsidR="0092167E">
        <w:rPr>
          <w:rFonts w:ascii="Arial" w:eastAsia="Calibri" w:hAnsi="Arial" w:cs="Arial"/>
          <w:color w:val="2A2A2A"/>
          <w:sz w:val="20"/>
          <w:szCs w:val="20"/>
        </w:rPr>
        <w:t xml:space="preserve"> pr e-mail senest den efterfølgende </w:t>
      </w:r>
      <w:r>
        <w:rPr>
          <w:rFonts w:ascii="Arial" w:eastAsia="Calibri" w:hAnsi="Arial" w:cs="Arial"/>
          <w:color w:val="2A2A2A"/>
          <w:sz w:val="20"/>
          <w:szCs w:val="20"/>
        </w:rPr>
        <w:t>a</w:t>
      </w:r>
      <w:r w:rsidR="0092167E">
        <w:rPr>
          <w:rFonts w:ascii="Arial" w:eastAsia="Calibri" w:hAnsi="Arial" w:cs="Arial"/>
          <w:color w:val="2A2A2A"/>
          <w:sz w:val="20"/>
          <w:szCs w:val="20"/>
        </w:rPr>
        <w:t xml:space="preserve">rbejdsdag fra </w:t>
      </w:r>
      <w:r>
        <w:rPr>
          <w:rFonts w:ascii="Arial" w:eastAsia="Calibri" w:hAnsi="Arial" w:cs="Arial"/>
          <w:color w:val="2A2A2A"/>
          <w:sz w:val="20"/>
          <w:szCs w:val="20"/>
        </w:rPr>
        <w:t>l</w:t>
      </w:r>
      <w:r w:rsidR="0092167E">
        <w:rPr>
          <w:rFonts w:ascii="Arial" w:eastAsia="Calibri" w:hAnsi="Arial" w:cs="Arial"/>
          <w:color w:val="2A2A2A"/>
          <w:sz w:val="20"/>
          <w:szCs w:val="20"/>
        </w:rPr>
        <w:t xml:space="preserve">everandørens modtagelse af </w:t>
      </w:r>
      <w:r>
        <w:rPr>
          <w:rFonts w:ascii="Arial" w:eastAsia="Calibri" w:hAnsi="Arial" w:cs="Arial"/>
          <w:color w:val="2A2A2A"/>
          <w:sz w:val="20"/>
          <w:szCs w:val="20"/>
        </w:rPr>
        <w:t>k</w:t>
      </w:r>
      <w:r w:rsidR="0092167E">
        <w:rPr>
          <w:rFonts w:ascii="Arial" w:eastAsia="Calibri" w:hAnsi="Arial" w:cs="Arial"/>
          <w:color w:val="2A2A2A"/>
          <w:sz w:val="20"/>
          <w:szCs w:val="20"/>
        </w:rPr>
        <w:t>undens bestilling.</w:t>
      </w:r>
      <w:r w:rsidR="00D3298F" w:rsidRPr="00D3298F">
        <w:rPr>
          <w:rFonts w:ascii="Arial" w:eastAsia="Calibri" w:hAnsi="Arial" w:cs="Arial"/>
          <w:color w:val="2A2A2A"/>
          <w:sz w:val="20"/>
          <w:szCs w:val="20"/>
        </w:rPr>
        <w:t xml:space="preserve"> </w:t>
      </w:r>
      <w:r>
        <w:rPr>
          <w:rFonts w:ascii="Arial" w:eastAsia="Calibri" w:hAnsi="Arial" w:cs="Arial"/>
          <w:color w:val="2A2A2A"/>
          <w:sz w:val="20"/>
          <w:szCs w:val="20"/>
        </w:rPr>
        <w:t>Du</w:t>
      </w:r>
      <w:r w:rsidRPr="00D3298F">
        <w:rPr>
          <w:rFonts w:ascii="Arial" w:eastAsia="Calibri" w:hAnsi="Arial" w:cs="Arial"/>
          <w:color w:val="2A2A2A"/>
          <w:sz w:val="20"/>
          <w:szCs w:val="20"/>
        </w:rPr>
        <w:t xml:space="preserve"> </w:t>
      </w:r>
      <w:r w:rsidR="00D3298F" w:rsidRPr="00D3298F">
        <w:rPr>
          <w:rFonts w:ascii="Arial" w:eastAsia="Calibri" w:hAnsi="Arial" w:cs="Arial"/>
          <w:color w:val="2A2A2A"/>
          <w:sz w:val="20"/>
          <w:szCs w:val="20"/>
        </w:rPr>
        <w:t xml:space="preserve">kan afbestille eller ændre i bestillingen helt eller delvist indtil </w:t>
      </w:r>
      <w:r>
        <w:rPr>
          <w:rFonts w:ascii="Arial" w:eastAsia="Calibri" w:hAnsi="Arial" w:cs="Arial"/>
          <w:color w:val="2A2A2A"/>
          <w:sz w:val="20"/>
          <w:szCs w:val="20"/>
        </w:rPr>
        <w:t>to</w:t>
      </w:r>
      <w:r w:rsidR="00D3298F" w:rsidRPr="00D3298F">
        <w:rPr>
          <w:rFonts w:ascii="Arial" w:eastAsia="Calibri" w:hAnsi="Arial" w:cs="Arial"/>
          <w:color w:val="2A2A2A"/>
          <w:sz w:val="20"/>
          <w:szCs w:val="20"/>
        </w:rPr>
        <w:t xml:space="preserve"> </w:t>
      </w:r>
      <w:r>
        <w:rPr>
          <w:rFonts w:ascii="Arial" w:eastAsia="Calibri" w:hAnsi="Arial" w:cs="Arial"/>
          <w:color w:val="2A2A2A"/>
          <w:sz w:val="20"/>
          <w:szCs w:val="20"/>
        </w:rPr>
        <w:t>a</w:t>
      </w:r>
      <w:r w:rsidR="00D3298F" w:rsidRPr="00D3298F">
        <w:rPr>
          <w:rFonts w:ascii="Arial" w:eastAsia="Calibri" w:hAnsi="Arial" w:cs="Arial"/>
          <w:color w:val="2A2A2A"/>
          <w:sz w:val="20"/>
          <w:szCs w:val="20"/>
        </w:rPr>
        <w:t>rbejdsdage</w:t>
      </w:r>
      <w:r>
        <w:rPr>
          <w:rFonts w:ascii="Arial" w:eastAsia="Calibri" w:hAnsi="Arial" w:cs="Arial"/>
          <w:color w:val="2A2A2A"/>
          <w:sz w:val="20"/>
          <w:szCs w:val="20"/>
        </w:rPr>
        <w:t>,</w:t>
      </w:r>
      <w:r w:rsidR="00D3298F" w:rsidRPr="00D3298F">
        <w:rPr>
          <w:rFonts w:ascii="Arial" w:eastAsia="Calibri" w:hAnsi="Arial" w:cs="Arial"/>
          <w:color w:val="2A2A2A"/>
          <w:sz w:val="20"/>
          <w:szCs w:val="20"/>
        </w:rPr>
        <w:t xml:space="preserve"> efter</w:t>
      </w:r>
      <w:r>
        <w:rPr>
          <w:rFonts w:ascii="Arial" w:eastAsia="Calibri" w:hAnsi="Arial" w:cs="Arial"/>
          <w:color w:val="2A2A2A"/>
          <w:sz w:val="20"/>
          <w:szCs w:val="20"/>
        </w:rPr>
        <w:t xml:space="preserve"> du har modtaget</w:t>
      </w:r>
      <w:r w:rsidR="00D3298F" w:rsidRPr="00D3298F">
        <w:rPr>
          <w:rFonts w:ascii="Arial" w:eastAsia="Calibri" w:hAnsi="Arial" w:cs="Arial"/>
          <w:color w:val="2A2A2A"/>
          <w:sz w:val="20"/>
          <w:szCs w:val="20"/>
        </w:rPr>
        <w:t xml:space="preserve"> ordrebekræftelse</w:t>
      </w:r>
      <w:r>
        <w:rPr>
          <w:rFonts w:ascii="Arial" w:eastAsia="Calibri" w:hAnsi="Arial" w:cs="Arial"/>
          <w:color w:val="2A2A2A"/>
          <w:sz w:val="20"/>
          <w:szCs w:val="20"/>
        </w:rPr>
        <w:t>n</w:t>
      </w:r>
      <w:r w:rsidR="00D3298F" w:rsidRPr="00D3298F">
        <w:rPr>
          <w:rFonts w:ascii="Arial" w:eastAsia="Calibri" w:hAnsi="Arial" w:cs="Arial"/>
          <w:color w:val="2A2A2A"/>
          <w:sz w:val="20"/>
          <w:szCs w:val="20"/>
        </w:rPr>
        <w:t xml:space="preserve"> fra </w:t>
      </w:r>
      <w:r>
        <w:rPr>
          <w:rFonts w:ascii="Arial" w:eastAsia="Calibri" w:hAnsi="Arial" w:cs="Arial"/>
          <w:color w:val="2A2A2A"/>
          <w:sz w:val="20"/>
          <w:szCs w:val="20"/>
        </w:rPr>
        <w:t>l</w:t>
      </w:r>
      <w:r w:rsidR="00D3298F" w:rsidRPr="00D3298F">
        <w:rPr>
          <w:rFonts w:ascii="Arial" w:eastAsia="Calibri" w:hAnsi="Arial" w:cs="Arial"/>
          <w:color w:val="2A2A2A"/>
          <w:sz w:val="20"/>
          <w:szCs w:val="20"/>
        </w:rPr>
        <w:t>everandøren.</w:t>
      </w:r>
    </w:p>
    <w:p w14:paraId="28E087B7" w14:textId="77777777" w:rsidR="00F244AF" w:rsidRDefault="00D3298F" w:rsidP="00F244AF">
      <w:pPr>
        <w:pStyle w:val="Brdtekst"/>
        <w:ind w:left="0"/>
        <w:rPr>
          <w:rFonts w:ascii="Arial" w:eastAsia="Calibri" w:hAnsi="Arial" w:cs="Arial"/>
          <w:color w:val="2A2A2A"/>
          <w:spacing w:val="0"/>
          <w:sz w:val="20"/>
        </w:rPr>
      </w:pPr>
      <w:r w:rsidRPr="00D3298F">
        <w:rPr>
          <w:rFonts w:ascii="Arial" w:eastAsia="Calibri" w:hAnsi="Arial" w:cs="Arial"/>
          <w:color w:val="2A2A2A"/>
          <w:spacing w:val="0"/>
          <w:sz w:val="20"/>
        </w:rPr>
        <w:t xml:space="preserve">For TDC vil </w:t>
      </w:r>
      <w:r w:rsidR="000F2005">
        <w:rPr>
          <w:rFonts w:ascii="Arial" w:eastAsia="Calibri" w:hAnsi="Arial" w:cs="Arial"/>
          <w:color w:val="2A2A2A"/>
          <w:spacing w:val="0"/>
          <w:sz w:val="20"/>
        </w:rPr>
        <w:t>TDC Erhvervscenter</w:t>
      </w:r>
      <w:r w:rsidRPr="00D3298F">
        <w:rPr>
          <w:rFonts w:ascii="Arial" w:eastAsia="Calibri" w:hAnsi="Arial" w:cs="Arial"/>
          <w:color w:val="2A2A2A"/>
          <w:spacing w:val="0"/>
          <w:sz w:val="20"/>
        </w:rPr>
        <w:t xml:space="preserve"> håndtere salg af telefoner/varer</w:t>
      </w:r>
      <w:r w:rsidR="00926C02">
        <w:rPr>
          <w:rFonts w:ascii="Arial" w:eastAsia="Calibri" w:hAnsi="Arial" w:cs="Arial"/>
          <w:color w:val="2A2A2A"/>
          <w:spacing w:val="0"/>
          <w:sz w:val="20"/>
        </w:rPr>
        <w:t>.</w:t>
      </w:r>
      <w:r w:rsidRPr="00D3298F">
        <w:rPr>
          <w:rFonts w:ascii="Arial" w:eastAsia="Calibri" w:hAnsi="Arial" w:cs="Arial"/>
          <w:color w:val="2A2A2A"/>
          <w:spacing w:val="0"/>
          <w:sz w:val="20"/>
        </w:rPr>
        <w:t xml:space="preserve"> </w:t>
      </w:r>
      <w:bookmarkStart w:id="13" w:name="_Toc500920385"/>
    </w:p>
    <w:p w14:paraId="747651AF" w14:textId="52F8ABB8" w:rsidR="00B11CE7" w:rsidRPr="00F244AF" w:rsidRDefault="0092167E" w:rsidP="00F244AF">
      <w:pPr>
        <w:pStyle w:val="Brdtekst"/>
        <w:ind w:left="0"/>
        <w:rPr>
          <w:rFonts w:ascii="Arial" w:eastAsia="Calibri" w:hAnsi="Arial" w:cs="Arial"/>
          <w:color w:val="2A2A2A"/>
          <w:spacing w:val="0"/>
          <w:sz w:val="20"/>
        </w:rPr>
      </w:pPr>
      <w:r w:rsidRPr="00F244AF">
        <w:rPr>
          <w:rFonts w:ascii="Arial" w:eastAsia="Calibri" w:hAnsi="Arial" w:cs="Arial"/>
          <w:b/>
          <w:color w:val="2A2A2A"/>
          <w:sz w:val="20"/>
        </w:rPr>
        <w:t>Leveringsfrister</w:t>
      </w:r>
      <w:bookmarkEnd w:id="13"/>
    </w:p>
    <w:p w14:paraId="3FE2CD8B" w14:textId="2BAF9A14"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Fastnetforbindelser skal leveres inden</w:t>
      </w:r>
      <w:r w:rsidR="002E185E">
        <w:rPr>
          <w:rFonts w:ascii="Arial" w:eastAsia="Calibri" w:hAnsi="Arial" w:cs="Arial"/>
          <w:color w:val="2A2A2A"/>
          <w:spacing w:val="0"/>
          <w:sz w:val="20"/>
        </w:rPr>
        <w:t xml:space="preserve"> </w:t>
      </w:r>
      <w:r w:rsidRPr="0092167E">
        <w:rPr>
          <w:rFonts w:ascii="Arial" w:eastAsia="Calibri" w:hAnsi="Arial" w:cs="Arial"/>
          <w:color w:val="2A2A2A"/>
          <w:spacing w:val="0"/>
          <w:sz w:val="20"/>
        </w:rPr>
        <w:t xml:space="preserve">for </w:t>
      </w:r>
      <w:r w:rsidR="002E185E">
        <w:rPr>
          <w:rFonts w:ascii="Arial" w:eastAsia="Calibri" w:hAnsi="Arial" w:cs="Arial"/>
          <w:color w:val="2A2A2A"/>
          <w:spacing w:val="0"/>
          <w:sz w:val="20"/>
        </w:rPr>
        <w:t>tre</w:t>
      </w:r>
      <w:r w:rsidRPr="0092167E">
        <w:rPr>
          <w:rFonts w:ascii="Arial" w:eastAsia="Calibri" w:hAnsi="Arial" w:cs="Arial"/>
          <w:color w:val="2A2A2A"/>
          <w:spacing w:val="0"/>
          <w:sz w:val="20"/>
        </w:rPr>
        <w:t xml:space="preserve"> uger </w:t>
      </w:r>
    </w:p>
    <w:p w14:paraId="7AF42695" w14:textId="55A04090"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SIM-kort til mobiltelefoni og mobilt bredbånd skal være modtaget og aktiveret hos </w:t>
      </w:r>
      <w:r w:rsidR="002E185E">
        <w:rPr>
          <w:rFonts w:ascii="Arial" w:eastAsia="Calibri" w:hAnsi="Arial" w:cs="Arial"/>
          <w:color w:val="2A2A2A"/>
          <w:spacing w:val="0"/>
          <w:sz w:val="20"/>
        </w:rPr>
        <w:t>dig</w:t>
      </w:r>
      <w:r w:rsidR="002E185E" w:rsidRPr="0092167E">
        <w:rPr>
          <w:rFonts w:ascii="Arial" w:eastAsia="Calibri" w:hAnsi="Arial" w:cs="Arial"/>
          <w:color w:val="2A2A2A"/>
          <w:spacing w:val="0"/>
          <w:sz w:val="20"/>
        </w:rPr>
        <w:t xml:space="preserve"> </w:t>
      </w:r>
      <w:r w:rsidRPr="0092167E">
        <w:rPr>
          <w:rFonts w:ascii="Arial" w:eastAsia="Calibri" w:hAnsi="Arial" w:cs="Arial"/>
          <w:color w:val="2A2A2A"/>
          <w:spacing w:val="0"/>
          <w:sz w:val="20"/>
        </w:rPr>
        <w:t>inden</w:t>
      </w:r>
      <w:r w:rsidR="002E185E">
        <w:rPr>
          <w:rFonts w:ascii="Arial" w:eastAsia="Calibri" w:hAnsi="Arial" w:cs="Arial"/>
          <w:color w:val="2A2A2A"/>
          <w:spacing w:val="0"/>
          <w:sz w:val="20"/>
        </w:rPr>
        <w:t xml:space="preserve"> </w:t>
      </w:r>
      <w:r w:rsidRPr="0092167E">
        <w:rPr>
          <w:rFonts w:ascii="Arial" w:eastAsia="Calibri" w:hAnsi="Arial" w:cs="Arial"/>
          <w:color w:val="2A2A2A"/>
          <w:spacing w:val="0"/>
          <w:sz w:val="20"/>
        </w:rPr>
        <w:t xml:space="preserve">for </w:t>
      </w:r>
      <w:r w:rsidR="002E185E">
        <w:rPr>
          <w:rFonts w:ascii="Arial" w:eastAsia="Calibri" w:hAnsi="Arial" w:cs="Arial"/>
          <w:color w:val="2A2A2A"/>
          <w:spacing w:val="0"/>
          <w:sz w:val="20"/>
        </w:rPr>
        <w:t>syv</w:t>
      </w:r>
      <w:r w:rsidR="002E185E" w:rsidRPr="0092167E">
        <w:rPr>
          <w:rFonts w:ascii="Arial" w:eastAsia="Calibri" w:hAnsi="Arial" w:cs="Arial"/>
          <w:color w:val="2A2A2A"/>
          <w:spacing w:val="0"/>
          <w:sz w:val="20"/>
        </w:rPr>
        <w:t xml:space="preserve"> </w:t>
      </w:r>
      <w:r w:rsidR="002E185E">
        <w:rPr>
          <w:rFonts w:ascii="Arial" w:eastAsia="Calibri" w:hAnsi="Arial" w:cs="Arial"/>
          <w:color w:val="2A2A2A"/>
          <w:spacing w:val="0"/>
          <w:sz w:val="20"/>
        </w:rPr>
        <w:t>a</w:t>
      </w:r>
      <w:r w:rsidRPr="0092167E">
        <w:rPr>
          <w:rFonts w:ascii="Arial" w:eastAsia="Calibri" w:hAnsi="Arial" w:cs="Arial"/>
          <w:color w:val="2A2A2A"/>
          <w:spacing w:val="0"/>
          <w:sz w:val="20"/>
        </w:rPr>
        <w:t xml:space="preserve">rbejdsdage fra bestillingstidspunktet </w:t>
      </w:r>
    </w:p>
    <w:p w14:paraId="03792136" w14:textId="1B198E91"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SIM-kort, som </w:t>
      </w:r>
      <w:r w:rsidR="002E185E">
        <w:rPr>
          <w:rFonts w:ascii="Arial" w:eastAsia="Calibri" w:hAnsi="Arial" w:cs="Arial"/>
          <w:color w:val="2A2A2A"/>
          <w:spacing w:val="0"/>
          <w:sz w:val="20"/>
        </w:rPr>
        <w:t>du</w:t>
      </w:r>
      <w:r w:rsidR="002E185E" w:rsidRPr="0092167E">
        <w:rPr>
          <w:rFonts w:ascii="Arial" w:eastAsia="Calibri" w:hAnsi="Arial" w:cs="Arial"/>
          <w:color w:val="2A2A2A"/>
          <w:spacing w:val="0"/>
          <w:sz w:val="20"/>
        </w:rPr>
        <w:t xml:space="preserve"> </w:t>
      </w:r>
      <w:r w:rsidRPr="0092167E">
        <w:rPr>
          <w:rFonts w:ascii="Arial" w:eastAsia="Calibri" w:hAnsi="Arial" w:cs="Arial"/>
          <w:color w:val="2A2A2A"/>
          <w:spacing w:val="0"/>
          <w:sz w:val="20"/>
        </w:rPr>
        <w:t xml:space="preserve">allerede har på lager, skal kunne aktiveres på en </w:t>
      </w:r>
      <w:r w:rsidR="002E185E">
        <w:rPr>
          <w:rFonts w:ascii="Arial" w:eastAsia="Calibri" w:hAnsi="Arial" w:cs="Arial"/>
          <w:color w:val="2A2A2A"/>
          <w:spacing w:val="0"/>
          <w:sz w:val="20"/>
        </w:rPr>
        <w:t>a</w:t>
      </w:r>
      <w:r w:rsidRPr="0092167E">
        <w:rPr>
          <w:rFonts w:ascii="Arial" w:eastAsia="Calibri" w:hAnsi="Arial" w:cs="Arial"/>
          <w:color w:val="2A2A2A"/>
          <w:spacing w:val="0"/>
          <w:sz w:val="20"/>
        </w:rPr>
        <w:t xml:space="preserve">rbejdsdag inden for </w:t>
      </w:r>
      <w:r w:rsidR="002E185E">
        <w:rPr>
          <w:rFonts w:ascii="Arial" w:eastAsia="Calibri" w:hAnsi="Arial" w:cs="Arial"/>
          <w:color w:val="2A2A2A"/>
          <w:spacing w:val="0"/>
          <w:sz w:val="20"/>
        </w:rPr>
        <w:t>en</w:t>
      </w:r>
      <w:r w:rsidRPr="0092167E">
        <w:rPr>
          <w:rFonts w:ascii="Arial" w:eastAsia="Calibri" w:hAnsi="Arial" w:cs="Arial"/>
          <w:color w:val="2A2A2A"/>
          <w:spacing w:val="0"/>
          <w:sz w:val="20"/>
        </w:rPr>
        <w:t xml:space="preserve"> time fra bestillingstidspunktet</w:t>
      </w:r>
    </w:p>
    <w:p w14:paraId="58FBCA7D" w14:textId="6E126598"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Mobiltelefoner, mobilt tilbehør og mobile modemmer skal leveres inden for </w:t>
      </w:r>
      <w:r w:rsidR="002E185E">
        <w:rPr>
          <w:rFonts w:ascii="Arial" w:eastAsia="Calibri" w:hAnsi="Arial" w:cs="Arial"/>
          <w:color w:val="2A2A2A"/>
          <w:spacing w:val="0"/>
          <w:sz w:val="20"/>
        </w:rPr>
        <w:t>syv</w:t>
      </w:r>
      <w:r w:rsidR="002E185E" w:rsidRPr="0092167E">
        <w:rPr>
          <w:rFonts w:ascii="Arial" w:eastAsia="Calibri" w:hAnsi="Arial" w:cs="Arial"/>
          <w:color w:val="2A2A2A"/>
          <w:spacing w:val="0"/>
          <w:sz w:val="20"/>
        </w:rPr>
        <w:t xml:space="preserve"> </w:t>
      </w:r>
      <w:r w:rsidR="002E185E">
        <w:rPr>
          <w:rFonts w:ascii="Arial" w:eastAsia="Calibri" w:hAnsi="Arial" w:cs="Arial"/>
          <w:color w:val="2A2A2A"/>
          <w:spacing w:val="0"/>
          <w:sz w:val="20"/>
        </w:rPr>
        <w:t>a</w:t>
      </w:r>
      <w:r w:rsidRPr="0092167E">
        <w:rPr>
          <w:rFonts w:ascii="Arial" w:eastAsia="Calibri" w:hAnsi="Arial" w:cs="Arial"/>
          <w:color w:val="2A2A2A"/>
          <w:spacing w:val="0"/>
          <w:sz w:val="20"/>
        </w:rPr>
        <w:t>rbejdsdag</w:t>
      </w:r>
      <w:r w:rsidR="002E185E">
        <w:rPr>
          <w:rFonts w:ascii="Arial" w:eastAsia="Calibri" w:hAnsi="Arial" w:cs="Arial"/>
          <w:color w:val="2A2A2A"/>
          <w:spacing w:val="0"/>
          <w:sz w:val="20"/>
        </w:rPr>
        <w:t>e</w:t>
      </w:r>
      <w:r w:rsidRPr="0092167E">
        <w:rPr>
          <w:rFonts w:ascii="Arial" w:eastAsia="Calibri" w:hAnsi="Arial" w:cs="Arial"/>
          <w:color w:val="2A2A2A"/>
          <w:spacing w:val="0"/>
          <w:sz w:val="20"/>
        </w:rPr>
        <w:t xml:space="preserve"> fra bestillingstidspunktet. </w:t>
      </w:r>
      <w:r w:rsidR="002E185E">
        <w:rPr>
          <w:rFonts w:ascii="Arial" w:eastAsia="Calibri" w:hAnsi="Arial" w:cs="Arial"/>
          <w:color w:val="2A2A2A"/>
          <w:spacing w:val="0"/>
          <w:sz w:val="20"/>
        </w:rPr>
        <w:t>Du</w:t>
      </w:r>
      <w:r w:rsidR="002E185E" w:rsidRPr="0092167E">
        <w:rPr>
          <w:rFonts w:ascii="Arial" w:eastAsia="Calibri" w:hAnsi="Arial" w:cs="Arial"/>
          <w:color w:val="2A2A2A"/>
          <w:spacing w:val="0"/>
          <w:sz w:val="20"/>
        </w:rPr>
        <w:t xml:space="preserve"> </w:t>
      </w:r>
      <w:r w:rsidRPr="0092167E">
        <w:rPr>
          <w:rFonts w:ascii="Arial" w:eastAsia="Calibri" w:hAnsi="Arial" w:cs="Arial"/>
          <w:color w:val="2A2A2A"/>
          <w:spacing w:val="0"/>
          <w:sz w:val="20"/>
        </w:rPr>
        <w:t xml:space="preserve">har dog mulighed for at kræve hurtigere levering mod betaling af </w:t>
      </w:r>
      <w:r w:rsidR="002E185E">
        <w:rPr>
          <w:rFonts w:ascii="Arial" w:eastAsia="Calibri" w:hAnsi="Arial" w:cs="Arial"/>
          <w:color w:val="2A2A2A"/>
          <w:spacing w:val="0"/>
          <w:sz w:val="20"/>
        </w:rPr>
        <w:t>l</w:t>
      </w:r>
      <w:r w:rsidRPr="0092167E">
        <w:rPr>
          <w:rFonts w:ascii="Arial" w:eastAsia="Calibri" w:hAnsi="Arial" w:cs="Arial"/>
          <w:color w:val="2A2A2A"/>
          <w:spacing w:val="0"/>
          <w:sz w:val="20"/>
        </w:rPr>
        <w:t>everandørens fragtomkostninger.</w:t>
      </w:r>
    </w:p>
    <w:p w14:paraId="4E940E40" w14:textId="52D074F9"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Bestillinger fra 100 til 500 mobiltelefoner, mobilt tilbehør og/eller mobilemodemmer skal leveres senest 15 </w:t>
      </w:r>
      <w:r w:rsidR="002E185E">
        <w:rPr>
          <w:rFonts w:ascii="Arial" w:eastAsia="Calibri" w:hAnsi="Arial" w:cs="Arial"/>
          <w:color w:val="2A2A2A"/>
          <w:spacing w:val="0"/>
          <w:sz w:val="20"/>
        </w:rPr>
        <w:t>a</w:t>
      </w:r>
      <w:r w:rsidRPr="0092167E">
        <w:rPr>
          <w:rFonts w:ascii="Arial" w:eastAsia="Calibri" w:hAnsi="Arial" w:cs="Arial"/>
          <w:color w:val="2A2A2A"/>
          <w:spacing w:val="0"/>
          <w:sz w:val="20"/>
        </w:rPr>
        <w:t xml:space="preserve">rbejdsdage efter bestillingstidspunktet. </w:t>
      </w:r>
    </w:p>
    <w:p w14:paraId="20F39C39" w14:textId="685AAE92"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Ved bestillinger over 500 mobiltelefoner, mobilt tilbehør og/eller mobilemodemmer aftaler parterne en passende leveringstid, dog ma</w:t>
      </w:r>
      <w:r w:rsidR="002E185E">
        <w:rPr>
          <w:rFonts w:ascii="Arial" w:eastAsia="Calibri" w:hAnsi="Arial" w:cs="Arial"/>
          <w:color w:val="2A2A2A"/>
          <w:spacing w:val="0"/>
          <w:sz w:val="20"/>
        </w:rPr>
        <w:t>ks</w:t>
      </w:r>
      <w:r w:rsidRPr="0092167E">
        <w:rPr>
          <w:rFonts w:ascii="Arial" w:eastAsia="Calibri" w:hAnsi="Arial" w:cs="Arial"/>
          <w:color w:val="2A2A2A"/>
          <w:spacing w:val="0"/>
          <w:sz w:val="20"/>
        </w:rPr>
        <w:t xml:space="preserve">imalt 40 </w:t>
      </w:r>
      <w:r w:rsidR="002E185E">
        <w:rPr>
          <w:rFonts w:ascii="Arial" w:eastAsia="Calibri" w:hAnsi="Arial" w:cs="Arial"/>
          <w:color w:val="2A2A2A"/>
          <w:spacing w:val="0"/>
          <w:sz w:val="20"/>
        </w:rPr>
        <w:t>a</w:t>
      </w:r>
      <w:r w:rsidRPr="0092167E">
        <w:rPr>
          <w:rFonts w:ascii="Arial" w:eastAsia="Calibri" w:hAnsi="Arial" w:cs="Arial"/>
          <w:color w:val="2A2A2A"/>
          <w:spacing w:val="0"/>
          <w:sz w:val="20"/>
        </w:rPr>
        <w:t xml:space="preserve">rbejdsdage. </w:t>
      </w:r>
    </w:p>
    <w:p w14:paraId="52C9DA6E" w14:textId="79E7F645" w:rsidR="0092167E" w:rsidRPr="0092167E"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Med mindre andet aftales med </w:t>
      </w:r>
      <w:r w:rsidR="002E185E">
        <w:rPr>
          <w:rFonts w:ascii="Arial" w:eastAsia="Calibri" w:hAnsi="Arial" w:cs="Arial"/>
          <w:color w:val="2A2A2A"/>
          <w:spacing w:val="0"/>
          <w:sz w:val="20"/>
        </w:rPr>
        <w:t>dig</w:t>
      </w:r>
      <w:r w:rsidRPr="0092167E">
        <w:rPr>
          <w:rFonts w:ascii="Arial" w:eastAsia="Calibri" w:hAnsi="Arial" w:cs="Arial"/>
          <w:color w:val="2A2A2A"/>
          <w:spacing w:val="0"/>
          <w:sz w:val="20"/>
        </w:rPr>
        <w:t>, skal levering ske samlet. Parterne kan aftale successiv</w:t>
      </w:r>
      <w:r w:rsidR="003A350D">
        <w:rPr>
          <w:rFonts w:ascii="Arial" w:eastAsia="Calibri" w:hAnsi="Arial" w:cs="Arial"/>
          <w:color w:val="2A2A2A"/>
          <w:spacing w:val="0"/>
          <w:sz w:val="20"/>
        </w:rPr>
        <w:t xml:space="preserve"> (levering af flere omgange)</w:t>
      </w:r>
      <w:r w:rsidRPr="0092167E">
        <w:rPr>
          <w:rFonts w:ascii="Arial" w:eastAsia="Calibri" w:hAnsi="Arial" w:cs="Arial"/>
          <w:color w:val="2A2A2A"/>
          <w:spacing w:val="0"/>
          <w:sz w:val="20"/>
        </w:rPr>
        <w:t xml:space="preserve"> levering.</w:t>
      </w:r>
    </w:p>
    <w:p w14:paraId="00ECBC26" w14:textId="0247F109" w:rsidR="00A61B13" w:rsidRDefault="0092167E" w:rsidP="00260A07">
      <w:pPr>
        <w:pStyle w:val="Brdtekst"/>
        <w:numPr>
          <w:ilvl w:val="0"/>
          <w:numId w:val="9"/>
        </w:numPr>
        <w:rPr>
          <w:rFonts w:ascii="Arial" w:eastAsia="Calibri" w:hAnsi="Arial" w:cs="Arial"/>
          <w:color w:val="2A2A2A"/>
          <w:spacing w:val="0"/>
          <w:sz w:val="20"/>
        </w:rPr>
      </w:pPr>
      <w:r w:rsidRPr="0092167E">
        <w:rPr>
          <w:rFonts w:ascii="Arial" w:eastAsia="Calibri" w:hAnsi="Arial" w:cs="Arial"/>
          <w:color w:val="2A2A2A"/>
          <w:spacing w:val="0"/>
          <w:sz w:val="20"/>
        </w:rPr>
        <w:t xml:space="preserve">Leveringsfristerne for SIM-kort, mobiltelefoner, mobilt tilbehør og mobile modemmer forudsætter, at </w:t>
      </w:r>
      <w:r w:rsidR="002E185E">
        <w:rPr>
          <w:rFonts w:ascii="Arial" w:eastAsia="Calibri" w:hAnsi="Arial" w:cs="Arial"/>
          <w:color w:val="2A2A2A"/>
          <w:spacing w:val="0"/>
          <w:sz w:val="20"/>
        </w:rPr>
        <w:t>v</w:t>
      </w:r>
      <w:r w:rsidRPr="0092167E">
        <w:rPr>
          <w:rFonts w:ascii="Arial" w:eastAsia="Calibri" w:hAnsi="Arial" w:cs="Arial"/>
          <w:color w:val="2A2A2A"/>
          <w:spacing w:val="0"/>
          <w:sz w:val="20"/>
        </w:rPr>
        <w:t>arerne/</w:t>
      </w:r>
      <w:r w:rsidR="002E185E">
        <w:rPr>
          <w:rFonts w:ascii="Arial" w:eastAsia="Calibri" w:hAnsi="Arial" w:cs="Arial"/>
          <w:color w:val="2A2A2A"/>
          <w:spacing w:val="0"/>
          <w:sz w:val="20"/>
        </w:rPr>
        <w:t>y</w:t>
      </w:r>
      <w:r w:rsidRPr="0092167E">
        <w:rPr>
          <w:rFonts w:ascii="Arial" w:eastAsia="Calibri" w:hAnsi="Arial" w:cs="Arial"/>
          <w:color w:val="2A2A2A"/>
          <w:spacing w:val="0"/>
          <w:sz w:val="20"/>
        </w:rPr>
        <w:t xml:space="preserve">delserne er bestilt inden kl. 11.00. Bestilles </w:t>
      </w:r>
      <w:r w:rsidR="002E185E">
        <w:rPr>
          <w:rFonts w:ascii="Arial" w:eastAsia="Calibri" w:hAnsi="Arial" w:cs="Arial"/>
          <w:color w:val="2A2A2A"/>
          <w:spacing w:val="0"/>
          <w:sz w:val="20"/>
        </w:rPr>
        <w:t>v</w:t>
      </w:r>
      <w:r w:rsidRPr="0092167E">
        <w:rPr>
          <w:rFonts w:ascii="Arial" w:eastAsia="Calibri" w:hAnsi="Arial" w:cs="Arial"/>
          <w:color w:val="2A2A2A"/>
          <w:spacing w:val="0"/>
          <w:sz w:val="20"/>
        </w:rPr>
        <w:t xml:space="preserve">arerne på et senere tidspunkt, udskydes leveringen med yderligere en </w:t>
      </w:r>
      <w:r w:rsidR="00891C6A">
        <w:rPr>
          <w:rFonts w:ascii="Arial" w:eastAsia="Calibri" w:hAnsi="Arial" w:cs="Arial"/>
          <w:color w:val="2A2A2A"/>
          <w:spacing w:val="0"/>
          <w:sz w:val="20"/>
        </w:rPr>
        <w:t>a</w:t>
      </w:r>
      <w:r w:rsidRPr="0092167E">
        <w:rPr>
          <w:rFonts w:ascii="Arial" w:eastAsia="Calibri" w:hAnsi="Arial" w:cs="Arial"/>
          <w:color w:val="2A2A2A"/>
          <w:spacing w:val="0"/>
          <w:sz w:val="20"/>
        </w:rPr>
        <w:t xml:space="preserve">rbejdsdag. Bestilles </w:t>
      </w:r>
      <w:r w:rsidR="00891C6A">
        <w:rPr>
          <w:rFonts w:ascii="Arial" w:eastAsia="Calibri" w:hAnsi="Arial" w:cs="Arial"/>
          <w:color w:val="2A2A2A"/>
          <w:spacing w:val="0"/>
          <w:sz w:val="20"/>
        </w:rPr>
        <w:t>v</w:t>
      </w:r>
      <w:r w:rsidRPr="0092167E">
        <w:rPr>
          <w:rFonts w:ascii="Arial" w:eastAsia="Calibri" w:hAnsi="Arial" w:cs="Arial"/>
          <w:color w:val="2A2A2A"/>
          <w:spacing w:val="0"/>
          <w:sz w:val="20"/>
        </w:rPr>
        <w:t xml:space="preserve">aren eksempelvis inden kl. 11.00 mandag den 21. marts, og har </w:t>
      </w:r>
      <w:r w:rsidR="00891C6A">
        <w:rPr>
          <w:rFonts w:ascii="Arial" w:eastAsia="Calibri" w:hAnsi="Arial" w:cs="Arial"/>
          <w:color w:val="2A2A2A"/>
          <w:spacing w:val="0"/>
          <w:sz w:val="20"/>
        </w:rPr>
        <w:t>I</w:t>
      </w:r>
      <w:r w:rsidRPr="0092167E">
        <w:rPr>
          <w:rFonts w:ascii="Arial" w:eastAsia="Calibri" w:hAnsi="Arial" w:cs="Arial"/>
          <w:color w:val="2A2A2A"/>
          <w:spacing w:val="0"/>
          <w:sz w:val="20"/>
        </w:rPr>
        <w:t xml:space="preserve"> ikke aftalt andet, skal levering finde sted senest tirsdag den 30. marts.</w:t>
      </w:r>
    </w:p>
    <w:p w14:paraId="24B6BB6D" w14:textId="77777777" w:rsidR="00D01D5B" w:rsidRDefault="00D01D5B" w:rsidP="00D01D5B">
      <w:pPr>
        <w:pStyle w:val="Brdtekst"/>
        <w:ind w:left="0"/>
        <w:rPr>
          <w:rFonts w:ascii="Arial" w:eastAsia="Calibri" w:hAnsi="Arial" w:cs="Arial"/>
          <w:color w:val="2A2A2A"/>
          <w:spacing w:val="0"/>
          <w:sz w:val="20"/>
        </w:rPr>
      </w:pPr>
    </w:p>
    <w:p w14:paraId="43C19997" w14:textId="5233C194" w:rsidR="00260A07" w:rsidRDefault="00260A07" w:rsidP="00260A07">
      <w:pPr>
        <w:pStyle w:val="Underrubrik1"/>
        <w:rPr>
          <w:lang w:val="da-DK"/>
        </w:rPr>
      </w:pPr>
      <w:bookmarkStart w:id="14" w:name="_Toc500920386"/>
      <w:r>
        <w:rPr>
          <w:lang w:val="da-DK"/>
        </w:rPr>
        <w:t>Mangler, reklamation og reparationer</w:t>
      </w:r>
      <w:bookmarkEnd w:id="14"/>
    </w:p>
    <w:p w14:paraId="0C9860D4" w14:textId="2911F615" w:rsidR="00701BEA" w:rsidRDefault="00701BEA" w:rsidP="00F244AF">
      <w:pPr>
        <w:pStyle w:val="Default"/>
        <w:rPr>
          <w:rFonts w:ascii="Arial" w:eastAsia="Calibri" w:hAnsi="Arial" w:cs="Arial"/>
          <w:color w:val="2A2A2A"/>
          <w:sz w:val="20"/>
          <w:szCs w:val="20"/>
        </w:rPr>
      </w:pPr>
      <w:r w:rsidRPr="00701BEA">
        <w:rPr>
          <w:rFonts w:ascii="Arial" w:eastAsia="Calibri" w:hAnsi="Arial" w:cs="Arial"/>
          <w:color w:val="2A2A2A"/>
          <w:sz w:val="20"/>
          <w:szCs w:val="20"/>
        </w:rPr>
        <w:t>Det er en mangel, hvis telefoniydelser</w:t>
      </w:r>
      <w:r>
        <w:rPr>
          <w:rFonts w:ascii="Arial" w:eastAsia="Calibri" w:hAnsi="Arial" w:cs="Arial"/>
          <w:color w:val="2A2A2A"/>
          <w:sz w:val="20"/>
          <w:szCs w:val="20"/>
        </w:rPr>
        <w:t xml:space="preserve">ne eller </w:t>
      </w:r>
      <w:r w:rsidRPr="00701BEA">
        <w:rPr>
          <w:rFonts w:ascii="Arial" w:eastAsia="Calibri" w:hAnsi="Arial" w:cs="Arial"/>
          <w:color w:val="2A2A2A"/>
          <w:sz w:val="20"/>
          <w:szCs w:val="20"/>
        </w:rPr>
        <w:t>telefon</w:t>
      </w:r>
      <w:r>
        <w:rPr>
          <w:rFonts w:ascii="Arial" w:eastAsia="Calibri" w:hAnsi="Arial" w:cs="Arial"/>
          <w:color w:val="2A2A2A"/>
          <w:sz w:val="20"/>
          <w:szCs w:val="20"/>
        </w:rPr>
        <w:t>i</w:t>
      </w:r>
      <w:r w:rsidRPr="00701BEA">
        <w:rPr>
          <w:rFonts w:ascii="Arial" w:eastAsia="Calibri" w:hAnsi="Arial" w:cs="Arial"/>
          <w:color w:val="2A2A2A"/>
          <w:sz w:val="20"/>
          <w:szCs w:val="20"/>
        </w:rPr>
        <w:t>varer</w:t>
      </w:r>
      <w:r>
        <w:rPr>
          <w:rFonts w:ascii="Arial" w:eastAsia="Calibri" w:hAnsi="Arial" w:cs="Arial"/>
          <w:color w:val="2A2A2A"/>
          <w:sz w:val="20"/>
          <w:szCs w:val="20"/>
        </w:rPr>
        <w:t>ne</w:t>
      </w:r>
      <w:r w:rsidRPr="00701BEA">
        <w:rPr>
          <w:rFonts w:ascii="Arial" w:eastAsia="Calibri" w:hAnsi="Arial" w:cs="Arial"/>
          <w:color w:val="2A2A2A"/>
          <w:sz w:val="20"/>
          <w:szCs w:val="20"/>
        </w:rPr>
        <w:t xml:space="preserve"> ikke lever op til rammeaftalens krav og beskrivelser. </w:t>
      </w:r>
    </w:p>
    <w:p w14:paraId="311A4AF6" w14:textId="77777777" w:rsidR="00701BEA" w:rsidRPr="00701BEA" w:rsidRDefault="00701BEA" w:rsidP="00701BEA">
      <w:pPr>
        <w:pStyle w:val="Default"/>
        <w:ind w:left="720"/>
        <w:rPr>
          <w:rFonts w:ascii="Arial" w:eastAsia="Calibri" w:hAnsi="Arial" w:cs="Arial"/>
          <w:color w:val="2A2A2A"/>
          <w:sz w:val="20"/>
          <w:szCs w:val="20"/>
        </w:rPr>
      </w:pPr>
    </w:p>
    <w:p w14:paraId="4CC74B9A" w14:textId="63EF5CEC" w:rsidR="00701BEA" w:rsidRDefault="00701BEA" w:rsidP="00F244AF">
      <w:pPr>
        <w:pStyle w:val="Default"/>
        <w:rPr>
          <w:rFonts w:ascii="Arial" w:eastAsia="Calibri" w:hAnsi="Arial" w:cs="Arial"/>
          <w:color w:val="2A2A2A"/>
          <w:sz w:val="20"/>
          <w:szCs w:val="20"/>
        </w:rPr>
      </w:pPr>
      <w:r w:rsidRPr="00701BEA">
        <w:rPr>
          <w:rFonts w:ascii="Arial" w:eastAsia="Calibri" w:hAnsi="Arial" w:cs="Arial"/>
          <w:color w:val="2A2A2A"/>
          <w:sz w:val="20"/>
          <w:szCs w:val="20"/>
        </w:rPr>
        <w:t>Det er</w:t>
      </w:r>
      <w:r>
        <w:rPr>
          <w:rFonts w:ascii="Arial" w:eastAsia="Calibri" w:hAnsi="Arial" w:cs="Arial"/>
          <w:color w:val="2A2A2A"/>
          <w:sz w:val="20"/>
          <w:szCs w:val="20"/>
        </w:rPr>
        <w:t xml:space="preserve"> ligeledes</w:t>
      </w:r>
      <w:r w:rsidRPr="00701BEA">
        <w:rPr>
          <w:rFonts w:ascii="Arial" w:eastAsia="Calibri" w:hAnsi="Arial" w:cs="Arial"/>
          <w:color w:val="2A2A2A"/>
          <w:sz w:val="20"/>
          <w:szCs w:val="20"/>
        </w:rPr>
        <w:t xml:space="preserve"> en mangel, hvis leverancen ikke i øvrigt lever op til, hvad </w:t>
      </w:r>
      <w:r w:rsidR="00F244AF">
        <w:rPr>
          <w:rFonts w:ascii="Arial" w:eastAsia="Calibri" w:hAnsi="Arial" w:cs="Arial"/>
          <w:color w:val="2A2A2A"/>
          <w:sz w:val="20"/>
          <w:szCs w:val="20"/>
        </w:rPr>
        <w:t>du</w:t>
      </w:r>
      <w:r w:rsidRPr="00701BEA">
        <w:rPr>
          <w:rFonts w:ascii="Arial" w:eastAsia="Calibri" w:hAnsi="Arial" w:cs="Arial"/>
          <w:color w:val="2A2A2A"/>
          <w:sz w:val="20"/>
          <w:szCs w:val="20"/>
        </w:rPr>
        <w:t xml:space="preserve"> kan forvente, herunder ud fra angivelser i kravspecifikationen, leverandørens eventuelle produktdatablade, tekniske tegninger, markedsføringsmateriale eller lignende dokumentation, eller hvis leverancen ikke i øvrigt er i overensstemmelse med god skik i branchen.</w:t>
      </w:r>
    </w:p>
    <w:p w14:paraId="3F74464B" w14:textId="739E7699" w:rsidR="00701BEA" w:rsidRPr="00701BEA" w:rsidRDefault="00701BEA" w:rsidP="00701BEA">
      <w:pPr>
        <w:pStyle w:val="Brdtekst"/>
        <w:ind w:left="0"/>
        <w:rPr>
          <w:rFonts w:ascii="Arial" w:eastAsia="Calibri" w:hAnsi="Arial" w:cs="Arial"/>
          <w:b/>
          <w:color w:val="2A2A2A"/>
          <w:spacing w:val="0"/>
          <w:sz w:val="20"/>
        </w:rPr>
      </w:pPr>
      <w:r w:rsidRPr="00701BEA">
        <w:rPr>
          <w:rFonts w:ascii="Arial" w:eastAsia="Calibri" w:hAnsi="Arial" w:cs="Arial"/>
          <w:b/>
          <w:color w:val="2A2A2A"/>
          <w:spacing w:val="0"/>
          <w:sz w:val="20"/>
        </w:rPr>
        <w:t>Proces ved reklamation</w:t>
      </w:r>
    </w:p>
    <w:p w14:paraId="777B758E" w14:textId="711905CC" w:rsidR="00701BEA" w:rsidRPr="00701BEA" w:rsidRDefault="00701BEA" w:rsidP="00701BEA">
      <w:pPr>
        <w:pStyle w:val="Brdtekst"/>
        <w:ind w:left="0"/>
        <w:rPr>
          <w:rFonts w:ascii="Arial" w:eastAsia="Calibri" w:hAnsi="Arial" w:cs="Arial"/>
          <w:color w:val="2A2A2A"/>
          <w:spacing w:val="0"/>
          <w:sz w:val="20"/>
        </w:rPr>
      </w:pPr>
      <w:r w:rsidRPr="00701BEA">
        <w:rPr>
          <w:rFonts w:ascii="Arial" w:eastAsia="Calibri" w:hAnsi="Arial" w:cs="Arial"/>
          <w:color w:val="2A2A2A"/>
          <w:spacing w:val="0"/>
          <w:sz w:val="20"/>
        </w:rPr>
        <w:t xml:space="preserve">Hvis </w:t>
      </w:r>
      <w:r w:rsidR="007E0C04">
        <w:rPr>
          <w:rFonts w:ascii="Arial" w:eastAsia="Calibri" w:hAnsi="Arial" w:cs="Arial"/>
          <w:color w:val="2A2A2A"/>
          <w:spacing w:val="0"/>
          <w:sz w:val="20"/>
        </w:rPr>
        <w:t>du</w:t>
      </w:r>
      <w:r w:rsidRPr="00701BEA">
        <w:rPr>
          <w:rFonts w:ascii="Arial" w:eastAsia="Calibri" w:hAnsi="Arial" w:cs="Arial"/>
          <w:color w:val="2A2A2A"/>
          <w:spacing w:val="0"/>
          <w:sz w:val="20"/>
        </w:rPr>
        <w:t xml:space="preserve"> konstaterer en mangel, skal det meddeles leverandøren snarest muligt, såfremt </w:t>
      </w:r>
      <w:r w:rsidR="007E0C04">
        <w:rPr>
          <w:rFonts w:ascii="Arial" w:eastAsia="Calibri" w:hAnsi="Arial" w:cs="Arial"/>
          <w:color w:val="2A2A2A"/>
          <w:spacing w:val="0"/>
          <w:sz w:val="20"/>
        </w:rPr>
        <w:t>du</w:t>
      </w:r>
      <w:r w:rsidR="007E0C04" w:rsidRPr="00701BEA">
        <w:rPr>
          <w:rFonts w:ascii="Arial" w:eastAsia="Calibri" w:hAnsi="Arial" w:cs="Arial"/>
          <w:color w:val="2A2A2A"/>
          <w:spacing w:val="0"/>
          <w:sz w:val="20"/>
        </w:rPr>
        <w:t xml:space="preserve"> </w:t>
      </w:r>
      <w:r w:rsidRPr="00701BEA">
        <w:rPr>
          <w:rFonts w:ascii="Arial" w:eastAsia="Calibri" w:hAnsi="Arial" w:cs="Arial"/>
          <w:color w:val="2A2A2A"/>
          <w:spacing w:val="0"/>
          <w:sz w:val="20"/>
        </w:rPr>
        <w:t xml:space="preserve">ønsker at påberåbe </w:t>
      </w:r>
      <w:r w:rsidR="007E0C04">
        <w:rPr>
          <w:rFonts w:ascii="Arial" w:eastAsia="Calibri" w:hAnsi="Arial" w:cs="Arial"/>
          <w:color w:val="2A2A2A"/>
          <w:spacing w:val="0"/>
          <w:sz w:val="20"/>
        </w:rPr>
        <w:t>dig</w:t>
      </w:r>
      <w:r w:rsidR="007E0C04" w:rsidRPr="00701BEA">
        <w:rPr>
          <w:rFonts w:ascii="Arial" w:eastAsia="Calibri" w:hAnsi="Arial" w:cs="Arial"/>
          <w:color w:val="2A2A2A"/>
          <w:spacing w:val="0"/>
          <w:sz w:val="20"/>
        </w:rPr>
        <w:t xml:space="preserve"> </w:t>
      </w:r>
      <w:r w:rsidRPr="00701BEA">
        <w:rPr>
          <w:rFonts w:ascii="Arial" w:eastAsia="Calibri" w:hAnsi="Arial" w:cs="Arial"/>
          <w:color w:val="2A2A2A"/>
          <w:spacing w:val="0"/>
          <w:sz w:val="20"/>
        </w:rPr>
        <w:t>misligholdelsesbeføjelser i anledning af manglen.</w:t>
      </w:r>
    </w:p>
    <w:p w14:paraId="14FABB79" w14:textId="31C1C7FC" w:rsidR="00B11CE7" w:rsidRDefault="00701BEA" w:rsidP="00B11CE7">
      <w:pPr>
        <w:pStyle w:val="Mellemrubrik1"/>
      </w:pPr>
      <w:bookmarkStart w:id="15" w:name="_Toc500920387"/>
      <w:r>
        <w:t>Leverandørens afhjælpningspligt mv.</w:t>
      </w:r>
      <w:bookmarkEnd w:id="15"/>
    </w:p>
    <w:p w14:paraId="1B3D5AFE" w14:textId="68006362" w:rsidR="00DC6CA7" w:rsidRPr="00F244AF" w:rsidRDefault="00DC6CA7" w:rsidP="00F244AF">
      <w:pPr>
        <w:rPr>
          <w:rFonts w:ascii="Arial" w:hAnsi="Arial" w:cs="Arial"/>
          <w:sz w:val="20"/>
          <w:szCs w:val="20"/>
        </w:rPr>
      </w:pPr>
      <w:r w:rsidRPr="00F244AF">
        <w:rPr>
          <w:rFonts w:ascii="Arial" w:hAnsi="Arial" w:cs="Arial"/>
          <w:sz w:val="20"/>
          <w:szCs w:val="20"/>
        </w:rPr>
        <w:t xml:space="preserve">Leverandøren har ret og pligt til at yde vederlagsfri afhjælpning af fejl og mangler for forhold, som </w:t>
      </w:r>
      <w:r w:rsidR="007E0C04" w:rsidRPr="00F244AF">
        <w:rPr>
          <w:rFonts w:ascii="Arial" w:hAnsi="Arial" w:cs="Arial"/>
          <w:sz w:val="20"/>
          <w:szCs w:val="20"/>
        </w:rPr>
        <w:t>l</w:t>
      </w:r>
      <w:r w:rsidRPr="00F244AF">
        <w:rPr>
          <w:rFonts w:ascii="Arial" w:hAnsi="Arial" w:cs="Arial"/>
          <w:sz w:val="20"/>
          <w:szCs w:val="20"/>
        </w:rPr>
        <w:t xml:space="preserve">everandøren er ansvarlig for eller bærer risikoen for. </w:t>
      </w:r>
    </w:p>
    <w:p w14:paraId="6897FD10" w14:textId="7315E6DF" w:rsidR="00DC6CA7" w:rsidRPr="00F244AF" w:rsidRDefault="00DC6CA7" w:rsidP="00F244AF">
      <w:pPr>
        <w:rPr>
          <w:rFonts w:ascii="Arial" w:hAnsi="Arial" w:cs="Arial"/>
          <w:sz w:val="20"/>
          <w:szCs w:val="20"/>
        </w:rPr>
      </w:pPr>
      <w:r w:rsidRPr="00F244AF">
        <w:rPr>
          <w:rFonts w:ascii="Arial" w:hAnsi="Arial" w:cs="Arial"/>
          <w:sz w:val="20"/>
          <w:szCs w:val="20"/>
        </w:rPr>
        <w:t>Afhjælpning skal ske i overensstemmelse med god leverandørskik, hvilket som minimum indebærer udskiftning af defekte dele med nye fungerende dele, levering af supplerende</w:t>
      </w:r>
      <w:r w:rsidR="007E0C04" w:rsidRPr="00F244AF">
        <w:rPr>
          <w:rFonts w:ascii="Arial" w:hAnsi="Arial" w:cs="Arial"/>
          <w:sz w:val="20"/>
          <w:szCs w:val="20"/>
        </w:rPr>
        <w:t xml:space="preserve"> dele</w:t>
      </w:r>
      <w:r w:rsidRPr="00F244AF">
        <w:rPr>
          <w:rFonts w:ascii="Arial" w:hAnsi="Arial" w:cs="Arial"/>
          <w:sz w:val="20"/>
          <w:szCs w:val="20"/>
        </w:rPr>
        <w:t xml:space="preserve"> eller ombytning.</w:t>
      </w:r>
    </w:p>
    <w:p w14:paraId="5D20F647" w14:textId="0DF9875C" w:rsidR="00DC6CA7" w:rsidRPr="00F244AF" w:rsidRDefault="00DC6CA7" w:rsidP="00F244AF">
      <w:pPr>
        <w:rPr>
          <w:rFonts w:ascii="Arial" w:hAnsi="Arial" w:cs="Arial"/>
          <w:sz w:val="20"/>
          <w:szCs w:val="20"/>
        </w:rPr>
      </w:pPr>
      <w:r w:rsidRPr="00F244AF">
        <w:rPr>
          <w:rFonts w:ascii="Arial" w:hAnsi="Arial" w:cs="Arial"/>
          <w:sz w:val="20"/>
          <w:szCs w:val="20"/>
        </w:rPr>
        <w:t xml:space="preserve">Leverandøren skal uden ugrundet ophold iværksætte afhjælpning, og </w:t>
      </w:r>
      <w:r w:rsidR="007E0C04" w:rsidRPr="00F244AF">
        <w:rPr>
          <w:rFonts w:ascii="Arial" w:hAnsi="Arial" w:cs="Arial"/>
          <w:sz w:val="20"/>
          <w:szCs w:val="20"/>
        </w:rPr>
        <w:t>l</w:t>
      </w:r>
      <w:r w:rsidRPr="00F244AF">
        <w:rPr>
          <w:rFonts w:ascii="Arial" w:hAnsi="Arial" w:cs="Arial"/>
          <w:sz w:val="20"/>
          <w:szCs w:val="20"/>
        </w:rPr>
        <w:t xml:space="preserve">everandøren afholder samtlige omkostninger i forbindelse med afhjælpningen. </w:t>
      </w:r>
    </w:p>
    <w:p w14:paraId="5494F3C2" w14:textId="7A3276FE" w:rsidR="00DC6CA7" w:rsidRPr="00F244AF" w:rsidRDefault="00DC6CA7" w:rsidP="00F244AF">
      <w:pPr>
        <w:rPr>
          <w:rFonts w:ascii="Arial" w:hAnsi="Arial" w:cs="Arial"/>
          <w:sz w:val="20"/>
          <w:szCs w:val="20"/>
        </w:rPr>
      </w:pPr>
      <w:r w:rsidRPr="00F244AF">
        <w:rPr>
          <w:rFonts w:ascii="Arial" w:hAnsi="Arial" w:cs="Arial"/>
          <w:sz w:val="20"/>
          <w:szCs w:val="20"/>
        </w:rPr>
        <w:t xml:space="preserve">Leverandøren kan vælge at foretage omlevering, hvis afhjælpning vurderes at være mere byrdefuldt. </w:t>
      </w:r>
    </w:p>
    <w:p w14:paraId="58CFF629" w14:textId="5ABD6DA9" w:rsidR="00DC6CA7" w:rsidRPr="0062680A" w:rsidRDefault="00DC6CA7" w:rsidP="00F244AF">
      <w:pPr>
        <w:pStyle w:val="Default"/>
        <w:rPr>
          <w:rFonts w:ascii="Arial" w:hAnsi="Arial" w:cs="Arial"/>
          <w:color w:val="auto"/>
          <w:sz w:val="20"/>
          <w:szCs w:val="20"/>
        </w:rPr>
      </w:pPr>
      <w:r w:rsidRPr="0062680A">
        <w:rPr>
          <w:rFonts w:ascii="Arial" w:hAnsi="Arial" w:cs="Arial"/>
          <w:color w:val="auto"/>
          <w:sz w:val="20"/>
          <w:szCs w:val="20"/>
        </w:rPr>
        <w:t xml:space="preserve">Såfremt </w:t>
      </w:r>
      <w:r w:rsidR="007E0C04">
        <w:rPr>
          <w:rFonts w:ascii="Arial" w:hAnsi="Arial" w:cs="Arial"/>
          <w:color w:val="auto"/>
          <w:sz w:val="20"/>
          <w:szCs w:val="20"/>
        </w:rPr>
        <w:t>l</w:t>
      </w:r>
      <w:r w:rsidR="00F244AF">
        <w:rPr>
          <w:rFonts w:ascii="Arial" w:hAnsi="Arial" w:cs="Arial"/>
          <w:color w:val="auto"/>
          <w:sz w:val="20"/>
          <w:szCs w:val="20"/>
        </w:rPr>
        <w:t>everandøren efter to</w:t>
      </w:r>
      <w:r w:rsidRPr="0062680A">
        <w:rPr>
          <w:rFonts w:ascii="Arial" w:hAnsi="Arial" w:cs="Arial"/>
          <w:color w:val="auto"/>
          <w:sz w:val="20"/>
          <w:szCs w:val="20"/>
        </w:rPr>
        <w:t xml:space="preserve"> afhjælpningsforsøg forgæves har forsøgt afhjælpning, eller såfremt afhjælpningsforsøgene ikke er afsluttet inden for 18 </w:t>
      </w:r>
      <w:r w:rsidR="007E0C04">
        <w:rPr>
          <w:rFonts w:ascii="Arial" w:hAnsi="Arial" w:cs="Arial"/>
          <w:color w:val="auto"/>
          <w:sz w:val="20"/>
          <w:szCs w:val="20"/>
        </w:rPr>
        <w:t>a</w:t>
      </w:r>
      <w:r w:rsidRPr="0062680A">
        <w:rPr>
          <w:rFonts w:ascii="Arial" w:hAnsi="Arial" w:cs="Arial"/>
          <w:color w:val="auto"/>
          <w:sz w:val="20"/>
          <w:szCs w:val="20"/>
        </w:rPr>
        <w:t xml:space="preserve">rbejdsdage efter </w:t>
      </w:r>
      <w:r w:rsidR="007E0C04">
        <w:rPr>
          <w:rFonts w:ascii="Arial" w:hAnsi="Arial" w:cs="Arial"/>
          <w:color w:val="auto"/>
          <w:sz w:val="20"/>
          <w:szCs w:val="20"/>
        </w:rPr>
        <w:t>din</w:t>
      </w:r>
      <w:r w:rsidRPr="0062680A">
        <w:rPr>
          <w:rFonts w:ascii="Arial" w:hAnsi="Arial" w:cs="Arial"/>
          <w:color w:val="auto"/>
          <w:sz w:val="20"/>
          <w:szCs w:val="20"/>
        </w:rPr>
        <w:t xml:space="preserve"> reklamation, kan </w:t>
      </w:r>
      <w:r w:rsidR="007E0C04">
        <w:rPr>
          <w:rFonts w:ascii="Arial" w:hAnsi="Arial" w:cs="Arial"/>
          <w:color w:val="auto"/>
          <w:sz w:val="20"/>
          <w:szCs w:val="20"/>
        </w:rPr>
        <w:t>du</w:t>
      </w:r>
      <w:r w:rsidRPr="0062680A">
        <w:rPr>
          <w:rFonts w:ascii="Arial" w:hAnsi="Arial" w:cs="Arial"/>
          <w:color w:val="auto"/>
          <w:sz w:val="20"/>
          <w:szCs w:val="20"/>
        </w:rPr>
        <w:t xml:space="preserve"> kræve omlevering eller forholdsmæssigt afslag.</w:t>
      </w:r>
      <w:r w:rsidRPr="0062680A" w:rsidDel="008B6753">
        <w:rPr>
          <w:rFonts w:ascii="Arial" w:hAnsi="Arial" w:cs="Arial"/>
          <w:color w:val="auto"/>
          <w:sz w:val="20"/>
          <w:szCs w:val="20"/>
        </w:rPr>
        <w:t xml:space="preserve"> </w:t>
      </w:r>
    </w:p>
    <w:p w14:paraId="421688B4" w14:textId="77777777" w:rsidR="00DC6CA7" w:rsidRPr="0062680A" w:rsidRDefault="00DC6CA7" w:rsidP="00DC6CA7">
      <w:pPr>
        <w:pStyle w:val="Default"/>
        <w:ind w:left="720"/>
        <w:rPr>
          <w:rFonts w:ascii="Arial" w:hAnsi="Arial" w:cs="Arial"/>
          <w:color w:val="auto"/>
          <w:sz w:val="20"/>
          <w:szCs w:val="20"/>
        </w:rPr>
      </w:pPr>
    </w:p>
    <w:p w14:paraId="0D0F2806" w14:textId="50EF5EA1" w:rsidR="00DC6CA7" w:rsidRPr="0062680A" w:rsidRDefault="00DC6CA7" w:rsidP="00F244AF">
      <w:pPr>
        <w:pStyle w:val="Default"/>
        <w:rPr>
          <w:rFonts w:ascii="Arial" w:hAnsi="Arial" w:cs="Arial"/>
          <w:color w:val="auto"/>
          <w:sz w:val="20"/>
          <w:szCs w:val="20"/>
        </w:rPr>
      </w:pPr>
      <w:r w:rsidRPr="0062680A">
        <w:rPr>
          <w:rFonts w:ascii="Arial" w:hAnsi="Arial" w:cs="Arial"/>
          <w:color w:val="auto"/>
          <w:sz w:val="20"/>
          <w:szCs w:val="20"/>
        </w:rPr>
        <w:t xml:space="preserve">Bevisbyrden for, at en mangel er afhjulpet, påhviler </w:t>
      </w:r>
      <w:r w:rsidR="007E0C04">
        <w:rPr>
          <w:rFonts w:ascii="Arial" w:hAnsi="Arial" w:cs="Arial"/>
          <w:color w:val="auto"/>
          <w:sz w:val="20"/>
          <w:szCs w:val="20"/>
        </w:rPr>
        <w:t>l</w:t>
      </w:r>
      <w:r w:rsidRPr="0062680A">
        <w:rPr>
          <w:rFonts w:ascii="Arial" w:hAnsi="Arial" w:cs="Arial"/>
          <w:color w:val="auto"/>
          <w:sz w:val="20"/>
          <w:szCs w:val="20"/>
        </w:rPr>
        <w:t>everandøren.</w:t>
      </w:r>
    </w:p>
    <w:p w14:paraId="009235E7" w14:textId="45332958" w:rsidR="00B11CE7" w:rsidRPr="0062680A" w:rsidRDefault="00DC6CA7" w:rsidP="00B11CE7">
      <w:pPr>
        <w:pStyle w:val="Mellemrubrik1"/>
        <w:rPr>
          <w:rFonts w:cs="Arial"/>
          <w:szCs w:val="20"/>
        </w:rPr>
      </w:pPr>
      <w:bookmarkStart w:id="16" w:name="_Toc500920388"/>
      <w:r w:rsidRPr="0062680A">
        <w:rPr>
          <w:rFonts w:cs="Arial"/>
          <w:szCs w:val="20"/>
        </w:rPr>
        <w:lastRenderedPageBreak/>
        <w:t>Reparation i de tilfælde leverandøren ikke har pligt til at afhjælp</w:t>
      </w:r>
      <w:r w:rsidR="007E0C04">
        <w:rPr>
          <w:rFonts w:cs="Arial"/>
          <w:szCs w:val="20"/>
        </w:rPr>
        <w:t>e</w:t>
      </w:r>
      <w:r w:rsidRPr="0062680A">
        <w:rPr>
          <w:rFonts w:cs="Arial"/>
          <w:szCs w:val="20"/>
        </w:rPr>
        <w:t xml:space="preserve"> m.v.</w:t>
      </w:r>
      <w:bookmarkEnd w:id="16"/>
    </w:p>
    <w:p w14:paraId="27A94529" w14:textId="0CA1EDB6" w:rsidR="00DC6CA7" w:rsidRPr="0062680A" w:rsidRDefault="00DC6CA7" w:rsidP="00DC6CA7">
      <w:pPr>
        <w:pStyle w:val="Default"/>
        <w:rPr>
          <w:rFonts w:ascii="Arial" w:hAnsi="Arial" w:cs="Arial"/>
          <w:color w:val="auto"/>
          <w:sz w:val="20"/>
          <w:szCs w:val="20"/>
        </w:rPr>
      </w:pPr>
      <w:r w:rsidRPr="0062680A">
        <w:rPr>
          <w:rFonts w:ascii="Arial" w:hAnsi="Arial" w:cs="Arial"/>
          <w:color w:val="auto"/>
          <w:sz w:val="20"/>
          <w:szCs w:val="20"/>
        </w:rPr>
        <w:t>Hvis en skade på en vare (mobiltelefon, mobilt tilbehør og mobil</w:t>
      </w:r>
      <w:r w:rsidR="00C009EA" w:rsidRPr="0062680A">
        <w:rPr>
          <w:rFonts w:ascii="Arial" w:hAnsi="Arial" w:cs="Arial"/>
          <w:color w:val="auto"/>
          <w:sz w:val="20"/>
          <w:szCs w:val="20"/>
        </w:rPr>
        <w:t>t</w:t>
      </w:r>
      <w:r w:rsidRPr="0062680A">
        <w:rPr>
          <w:rFonts w:ascii="Arial" w:hAnsi="Arial" w:cs="Arial"/>
          <w:color w:val="auto"/>
          <w:sz w:val="20"/>
          <w:szCs w:val="20"/>
        </w:rPr>
        <w:t xml:space="preserve"> bredbånd) skyldes </w:t>
      </w:r>
      <w:r w:rsidR="007E0C04">
        <w:rPr>
          <w:rFonts w:ascii="Arial" w:hAnsi="Arial" w:cs="Arial"/>
          <w:color w:val="auto"/>
          <w:sz w:val="20"/>
          <w:szCs w:val="20"/>
        </w:rPr>
        <w:t>dine</w:t>
      </w:r>
      <w:r w:rsidR="007E0C04" w:rsidRPr="0062680A">
        <w:rPr>
          <w:rFonts w:ascii="Arial" w:hAnsi="Arial" w:cs="Arial"/>
          <w:color w:val="auto"/>
          <w:sz w:val="20"/>
          <w:szCs w:val="20"/>
        </w:rPr>
        <w:t xml:space="preserve"> </w:t>
      </w:r>
      <w:r w:rsidRPr="0062680A">
        <w:rPr>
          <w:rFonts w:ascii="Arial" w:hAnsi="Arial" w:cs="Arial"/>
          <w:color w:val="auto"/>
          <w:sz w:val="20"/>
          <w:szCs w:val="20"/>
        </w:rPr>
        <w:t xml:space="preserve">forhold og ikke kan tilregnes leverandøren, er der ikke tale om en mangel. </w:t>
      </w:r>
      <w:r w:rsidR="007E0C04">
        <w:rPr>
          <w:rFonts w:ascii="Arial" w:hAnsi="Arial" w:cs="Arial"/>
          <w:color w:val="auto"/>
          <w:sz w:val="20"/>
          <w:szCs w:val="20"/>
        </w:rPr>
        <w:t>Du</w:t>
      </w:r>
      <w:r w:rsidRPr="0062680A">
        <w:rPr>
          <w:rFonts w:ascii="Arial" w:hAnsi="Arial" w:cs="Arial"/>
          <w:color w:val="auto"/>
          <w:sz w:val="20"/>
          <w:szCs w:val="20"/>
        </w:rPr>
        <w:t xml:space="preserve"> kan dog vælge, at en sådan skade skal repareres af leverandøren på </w:t>
      </w:r>
      <w:r w:rsidR="007E0C04">
        <w:rPr>
          <w:rFonts w:ascii="Arial" w:hAnsi="Arial" w:cs="Arial"/>
          <w:color w:val="auto"/>
          <w:sz w:val="20"/>
          <w:szCs w:val="20"/>
        </w:rPr>
        <w:t>din</w:t>
      </w:r>
      <w:r w:rsidR="007E0C04" w:rsidRPr="0062680A">
        <w:rPr>
          <w:rFonts w:ascii="Arial" w:hAnsi="Arial" w:cs="Arial"/>
          <w:color w:val="auto"/>
          <w:sz w:val="20"/>
          <w:szCs w:val="20"/>
        </w:rPr>
        <w:t xml:space="preserve"> </w:t>
      </w:r>
      <w:r w:rsidRPr="0062680A">
        <w:rPr>
          <w:rFonts w:ascii="Arial" w:hAnsi="Arial" w:cs="Arial"/>
          <w:color w:val="auto"/>
          <w:sz w:val="20"/>
          <w:szCs w:val="20"/>
        </w:rPr>
        <w:t xml:space="preserve">regning. Eksempelvis kan der være tale om, at en ansat taber sin mobiltelefon i et toilet. </w:t>
      </w:r>
    </w:p>
    <w:p w14:paraId="23CEF775" w14:textId="77777777" w:rsidR="00DC6CA7" w:rsidRPr="0062680A" w:rsidRDefault="00DC6CA7" w:rsidP="00DC6CA7">
      <w:pPr>
        <w:pStyle w:val="Default"/>
        <w:rPr>
          <w:rFonts w:ascii="Arial" w:hAnsi="Arial" w:cs="Arial"/>
          <w:sz w:val="20"/>
          <w:szCs w:val="20"/>
        </w:rPr>
      </w:pPr>
    </w:p>
    <w:p w14:paraId="55F81ADF" w14:textId="47CC58A3" w:rsidR="00DC6CA7" w:rsidRDefault="00DC6CA7" w:rsidP="00DC6CA7">
      <w:pPr>
        <w:pStyle w:val="Default"/>
        <w:rPr>
          <w:rFonts w:ascii="Arial" w:hAnsi="Arial" w:cs="Arial"/>
          <w:color w:val="auto"/>
          <w:sz w:val="20"/>
          <w:szCs w:val="20"/>
        </w:rPr>
      </w:pPr>
      <w:r w:rsidRPr="0062680A">
        <w:rPr>
          <w:rFonts w:ascii="Arial" w:hAnsi="Arial" w:cs="Arial"/>
          <w:color w:val="auto"/>
          <w:sz w:val="20"/>
          <w:szCs w:val="20"/>
        </w:rPr>
        <w:t xml:space="preserve">Proces for reparation: </w:t>
      </w:r>
    </w:p>
    <w:p w14:paraId="057132B2" w14:textId="77777777" w:rsidR="007E0C04" w:rsidRPr="0062680A" w:rsidRDefault="007E0C04" w:rsidP="00DC6CA7">
      <w:pPr>
        <w:pStyle w:val="Default"/>
        <w:rPr>
          <w:rFonts w:ascii="Arial" w:hAnsi="Arial" w:cs="Arial"/>
          <w:color w:val="auto"/>
          <w:sz w:val="20"/>
          <w:szCs w:val="20"/>
        </w:rPr>
      </w:pPr>
    </w:p>
    <w:p w14:paraId="2A2BAEE9" w14:textId="3B291511" w:rsidR="00DC6CA7" w:rsidRPr="00B84A51" w:rsidRDefault="00DC6CA7" w:rsidP="00B84A51">
      <w:pPr>
        <w:pStyle w:val="Brdtekst"/>
        <w:numPr>
          <w:ilvl w:val="0"/>
          <w:numId w:val="14"/>
        </w:numPr>
        <w:rPr>
          <w:rFonts w:ascii="Arial" w:eastAsiaTheme="minorHAnsi" w:hAnsi="Arial" w:cs="Arial"/>
          <w:spacing w:val="0"/>
          <w:sz w:val="20"/>
        </w:rPr>
      </w:pPr>
      <w:r w:rsidRPr="00B84A51">
        <w:rPr>
          <w:rFonts w:ascii="Arial" w:eastAsiaTheme="minorHAnsi" w:hAnsi="Arial" w:cs="Arial"/>
          <w:spacing w:val="0"/>
          <w:sz w:val="20"/>
        </w:rPr>
        <w:t xml:space="preserve">Send leverandøren den vare, som er beskadiget </w:t>
      </w:r>
    </w:p>
    <w:p w14:paraId="68E1E893" w14:textId="2A4A049C" w:rsidR="00DC6CA7" w:rsidRPr="00B84A51" w:rsidRDefault="00DC6CA7" w:rsidP="00B84A51">
      <w:pPr>
        <w:pStyle w:val="Brdtekst"/>
        <w:numPr>
          <w:ilvl w:val="0"/>
          <w:numId w:val="14"/>
        </w:numPr>
        <w:rPr>
          <w:rFonts w:ascii="Arial" w:eastAsiaTheme="minorHAnsi" w:hAnsi="Arial" w:cs="Arial"/>
          <w:spacing w:val="0"/>
          <w:sz w:val="20"/>
        </w:rPr>
      </w:pPr>
      <w:r w:rsidRPr="00B84A51">
        <w:rPr>
          <w:rFonts w:ascii="Arial" w:eastAsiaTheme="minorHAnsi" w:hAnsi="Arial" w:cs="Arial"/>
          <w:spacing w:val="0"/>
          <w:sz w:val="20"/>
        </w:rPr>
        <w:t xml:space="preserve">Inden for fem arbejdsdage skal leverandøren skriftligt meddele </w:t>
      </w:r>
      <w:r w:rsidR="007E0C04" w:rsidRPr="00B84A51">
        <w:rPr>
          <w:rFonts w:ascii="Arial" w:eastAsiaTheme="minorHAnsi" w:hAnsi="Arial" w:cs="Arial"/>
          <w:spacing w:val="0"/>
          <w:sz w:val="20"/>
        </w:rPr>
        <w:t xml:space="preserve">dig </w:t>
      </w:r>
      <w:r w:rsidRPr="00B84A51">
        <w:rPr>
          <w:rFonts w:ascii="Arial" w:eastAsiaTheme="minorHAnsi" w:hAnsi="Arial" w:cs="Arial"/>
          <w:spacing w:val="0"/>
          <w:sz w:val="20"/>
        </w:rPr>
        <w:t xml:space="preserve">en pris for reparation af varen </w:t>
      </w:r>
    </w:p>
    <w:p w14:paraId="3DA437A1" w14:textId="3210E657" w:rsidR="00DC6CA7" w:rsidRPr="00B84A51" w:rsidRDefault="00DC6CA7" w:rsidP="00B84A51">
      <w:pPr>
        <w:pStyle w:val="Brdtekst"/>
        <w:numPr>
          <w:ilvl w:val="0"/>
          <w:numId w:val="14"/>
        </w:numPr>
        <w:rPr>
          <w:rFonts w:ascii="Arial" w:eastAsiaTheme="minorHAnsi" w:hAnsi="Arial" w:cs="Arial"/>
          <w:spacing w:val="0"/>
          <w:sz w:val="20"/>
        </w:rPr>
      </w:pPr>
      <w:r w:rsidRPr="00B84A51">
        <w:rPr>
          <w:rFonts w:ascii="Arial" w:eastAsiaTheme="minorHAnsi" w:hAnsi="Arial" w:cs="Arial"/>
          <w:spacing w:val="0"/>
          <w:sz w:val="20"/>
        </w:rPr>
        <w:t xml:space="preserve">Hvis </w:t>
      </w:r>
      <w:r w:rsidR="007E0C04" w:rsidRPr="00B84A51">
        <w:rPr>
          <w:rFonts w:ascii="Arial" w:eastAsiaTheme="minorHAnsi" w:hAnsi="Arial" w:cs="Arial"/>
          <w:spacing w:val="0"/>
          <w:sz w:val="20"/>
        </w:rPr>
        <w:t xml:space="preserve">du </w:t>
      </w:r>
      <w:r w:rsidRPr="00B84A51">
        <w:rPr>
          <w:rFonts w:ascii="Arial" w:eastAsiaTheme="minorHAnsi" w:hAnsi="Arial" w:cs="Arial"/>
          <w:spacing w:val="0"/>
          <w:sz w:val="20"/>
        </w:rPr>
        <w:t xml:space="preserve">ønsker varen repareret, skal </w:t>
      </w:r>
      <w:r w:rsidR="007E0C04" w:rsidRPr="00B84A51">
        <w:rPr>
          <w:rFonts w:ascii="Arial" w:eastAsiaTheme="minorHAnsi" w:hAnsi="Arial" w:cs="Arial"/>
          <w:spacing w:val="0"/>
          <w:sz w:val="20"/>
        </w:rPr>
        <w:t xml:space="preserve">det meddeles leverandøren </w:t>
      </w:r>
      <w:r w:rsidRPr="00B84A51">
        <w:rPr>
          <w:rFonts w:ascii="Arial" w:eastAsiaTheme="minorHAnsi" w:hAnsi="Arial" w:cs="Arial"/>
          <w:spacing w:val="0"/>
          <w:sz w:val="20"/>
        </w:rPr>
        <w:t>skriftligt</w:t>
      </w:r>
    </w:p>
    <w:p w14:paraId="5FF6E85D" w14:textId="2A16E475" w:rsidR="00DC6CA7" w:rsidRPr="00B84A51" w:rsidRDefault="00DC6CA7" w:rsidP="00B84A51">
      <w:pPr>
        <w:pStyle w:val="Brdtekst"/>
        <w:numPr>
          <w:ilvl w:val="0"/>
          <w:numId w:val="14"/>
        </w:numPr>
        <w:rPr>
          <w:rFonts w:ascii="Arial" w:eastAsiaTheme="minorHAnsi" w:hAnsi="Arial" w:cs="Arial"/>
          <w:spacing w:val="0"/>
          <w:sz w:val="20"/>
        </w:rPr>
      </w:pPr>
      <w:r w:rsidRPr="00B84A51">
        <w:rPr>
          <w:rFonts w:ascii="Arial" w:eastAsiaTheme="minorHAnsi" w:hAnsi="Arial" w:cs="Arial"/>
          <w:spacing w:val="0"/>
          <w:sz w:val="20"/>
        </w:rPr>
        <w:t xml:space="preserve">Leverandøren skal herefter inden for fem arbejdsdage reparere varen og sende den retur til </w:t>
      </w:r>
      <w:r w:rsidR="007E0C04" w:rsidRPr="00B84A51">
        <w:rPr>
          <w:rFonts w:ascii="Arial" w:eastAsiaTheme="minorHAnsi" w:hAnsi="Arial" w:cs="Arial"/>
          <w:spacing w:val="0"/>
          <w:sz w:val="20"/>
        </w:rPr>
        <w:t>dig</w:t>
      </w:r>
      <w:r w:rsidRPr="00B84A51">
        <w:rPr>
          <w:rFonts w:ascii="Arial" w:eastAsiaTheme="minorHAnsi" w:hAnsi="Arial" w:cs="Arial"/>
          <w:spacing w:val="0"/>
          <w:sz w:val="20"/>
        </w:rPr>
        <w:t xml:space="preserve"> </w:t>
      </w:r>
    </w:p>
    <w:p w14:paraId="29F0A0BE" w14:textId="012E56FF" w:rsidR="00DC6CA7" w:rsidRPr="00B84A51" w:rsidRDefault="00DC6CA7" w:rsidP="00B84A51">
      <w:pPr>
        <w:pStyle w:val="Brdtekst"/>
        <w:numPr>
          <w:ilvl w:val="0"/>
          <w:numId w:val="14"/>
        </w:numPr>
        <w:rPr>
          <w:rFonts w:ascii="Arial" w:eastAsiaTheme="minorHAnsi" w:hAnsi="Arial" w:cs="Arial"/>
          <w:spacing w:val="0"/>
          <w:sz w:val="20"/>
        </w:rPr>
      </w:pPr>
      <w:r w:rsidRPr="00B84A51">
        <w:rPr>
          <w:rFonts w:ascii="Arial" w:eastAsiaTheme="minorHAnsi" w:hAnsi="Arial" w:cs="Arial"/>
          <w:spacing w:val="0"/>
          <w:sz w:val="20"/>
        </w:rPr>
        <w:t xml:space="preserve">Såfremt </w:t>
      </w:r>
      <w:r w:rsidR="007E0C04" w:rsidRPr="00B84A51">
        <w:rPr>
          <w:rFonts w:ascii="Arial" w:eastAsiaTheme="minorHAnsi" w:hAnsi="Arial" w:cs="Arial"/>
          <w:spacing w:val="0"/>
          <w:sz w:val="20"/>
        </w:rPr>
        <w:t xml:space="preserve">du </w:t>
      </w:r>
      <w:r w:rsidRPr="00B84A51">
        <w:rPr>
          <w:rFonts w:ascii="Arial" w:eastAsiaTheme="minorHAnsi" w:hAnsi="Arial" w:cs="Arial"/>
          <w:spacing w:val="0"/>
          <w:sz w:val="20"/>
        </w:rPr>
        <w:t xml:space="preserve">ikke ønsker en reparation, sender leverandøren straks varen retur til </w:t>
      </w:r>
      <w:r w:rsidR="007E0C04" w:rsidRPr="00B84A51">
        <w:rPr>
          <w:rFonts w:ascii="Arial" w:eastAsiaTheme="minorHAnsi" w:hAnsi="Arial" w:cs="Arial"/>
          <w:spacing w:val="0"/>
          <w:sz w:val="20"/>
        </w:rPr>
        <w:t>dig</w:t>
      </w:r>
      <w:r w:rsidRPr="00B84A51">
        <w:rPr>
          <w:rFonts w:ascii="Arial" w:eastAsiaTheme="minorHAnsi" w:hAnsi="Arial" w:cs="Arial"/>
          <w:spacing w:val="0"/>
          <w:sz w:val="20"/>
        </w:rPr>
        <w:t>.</w:t>
      </w:r>
    </w:p>
    <w:p w14:paraId="0F53732A" w14:textId="69CC26C3" w:rsidR="00DC6CA7" w:rsidRPr="0062680A" w:rsidRDefault="007E0C04" w:rsidP="00DC6CA7">
      <w:pPr>
        <w:pStyle w:val="Brdtekst"/>
        <w:ind w:left="0"/>
        <w:rPr>
          <w:rFonts w:ascii="Arial" w:eastAsiaTheme="minorHAnsi" w:hAnsi="Arial" w:cs="Arial"/>
          <w:spacing w:val="0"/>
          <w:sz w:val="20"/>
        </w:rPr>
      </w:pPr>
      <w:r>
        <w:rPr>
          <w:rFonts w:ascii="Arial" w:eastAsiaTheme="minorHAnsi" w:hAnsi="Arial" w:cs="Arial"/>
          <w:spacing w:val="0"/>
          <w:sz w:val="20"/>
        </w:rPr>
        <w:t>Dine</w:t>
      </w:r>
      <w:r w:rsidRPr="0062680A">
        <w:rPr>
          <w:rFonts w:ascii="Arial" w:eastAsiaTheme="minorHAnsi" w:hAnsi="Arial" w:cs="Arial"/>
          <w:spacing w:val="0"/>
          <w:sz w:val="20"/>
        </w:rPr>
        <w:t xml:space="preserve"> </w:t>
      </w:r>
      <w:r w:rsidR="00DC6CA7" w:rsidRPr="0062680A">
        <w:rPr>
          <w:rFonts w:ascii="Arial" w:eastAsiaTheme="minorHAnsi" w:hAnsi="Arial" w:cs="Arial"/>
          <w:spacing w:val="0"/>
          <w:sz w:val="20"/>
        </w:rPr>
        <w:t>omkostninger til forsendelse, reparation mv.:</w:t>
      </w:r>
    </w:p>
    <w:p w14:paraId="0F75D971" w14:textId="5E6D0E13" w:rsidR="00DC6CA7" w:rsidRPr="0062680A" w:rsidRDefault="007E0C04" w:rsidP="00DC6CA7">
      <w:pPr>
        <w:pStyle w:val="Brdtekst"/>
        <w:numPr>
          <w:ilvl w:val="0"/>
          <w:numId w:val="14"/>
        </w:numPr>
        <w:rPr>
          <w:rFonts w:ascii="Arial" w:eastAsiaTheme="minorHAnsi" w:hAnsi="Arial" w:cs="Arial"/>
          <w:spacing w:val="0"/>
          <w:sz w:val="20"/>
        </w:rPr>
      </w:pPr>
      <w:r>
        <w:rPr>
          <w:rFonts w:ascii="Arial" w:eastAsiaTheme="minorHAnsi" w:hAnsi="Arial" w:cs="Arial"/>
          <w:spacing w:val="0"/>
          <w:sz w:val="20"/>
        </w:rPr>
        <w:t>Du</w:t>
      </w:r>
      <w:r w:rsidRPr="0062680A">
        <w:rPr>
          <w:rFonts w:ascii="Arial" w:eastAsiaTheme="minorHAnsi" w:hAnsi="Arial" w:cs="Arial"/>
          <w:spacing w:val="0"/>
          <w:sz w:val="20"/>
        </w:rPr>
        <w:t xml:space="preserve"> </w:t>
      </w:r>
      <w:r w:rsidR="00DC6CA7" w:rsidRPr="0062680A">
        <w:rPr>
          <w:rFonts w:ascii="Arial" w:eastAsiaTheme="minorHAnsi" w:hAnsi="Arial" w:cs="Arial"/>
          <w:spacing w:val="0"/>
          <w:sz w:val="20"/>
        </w:rPr>
        <w:t>bærer udgifterne til afsendelse af varen til leverandøren (uanset om varen skal repareres eller ej)</w:t>
      </w:r>
    </w:p>
    <w:p w14:paraId="37238CF5" w14:textId="4603AAAE" w:rsidR="00DC6CA7" w:rsidRPr="0062680A" w:rsidRDefault="007E0C04" w:rsidP="00DC6CA7">
      <w:pPr>
        <w:pStyle w:val="Brdtekst"/>
        <w:numPr>
          <w:ilvl w:val="0"/>
          <w:numId w:val="14"/>
        </w:numPr>
        <w:rPr>
          <w:rFonts w:ascii="Arial" w:eastAsiaTheme="minorHAnsi" w:hAnsi="Arial" w:cs="Arial"/>
          <w:spacing w:val="0"/>
          <w:sz w:val="20"/>
        </w:rPr>
      </w:pPr>
      <w:r>
        <w:rPr>
          <w:rFonts w:ascii="Arial" w:eastAsiaTheme="minorHAnsi" w:hAnsi="Arial" w:cs="Arial"/>
          <w:spacing w:val="0"/>
          <w:sz w:val="20"/>
        </w:rPr>
        <w:t>Du</w:t>
      </w:r>
      <w:r w:rsidRPr="0062680A">
        <w:rPr>
          <w:rFonts w:ascii="Arial" w:eastAsiaTheme="minorHAnsi" w:hAnsi="Arial" w:cs="Arial"/>
          <w:spacing w:val="0"/>
          <w:sz w:val="20"/>
        </w:rPr>
        <w:t xml:space="preserve"> </w:t>
      </w:r>
      <w:r w:rsidR="00DC6CA7" w:rsidRPr="0062680A">
        <w:rPr>
          <w:rFonts w:ascii="Arial" w:eastAsiaTheme="minorHAnsi" w:hAnsi="Arial" w:cs="Arial"/>
          <w:spacing w:val="0"/>
          <w:sz w:val="20"/>
        </w:rPr>
        <w:t>betaler i alle tilfælde et gebyr på 200</w:t>
      </w:r>
      <w:r w:rsidR="006D796D">
        <w:rPr>
          <w:rFonts w:ascii="Arial" w:eastAsiaTheme="minorHAnsi" w:hAnsi="Arial" w:cs="Arial"/>
          <w:spacing w:val="0"/>
          <w:sz w:val="20"/>
        </w:rPr>
        <w:t xml:space="preserve"> kr</w:t>
      </w:r>
      <w:r w:rsidR="00F244AF">
        <w:rPr>
          <w:rFonts w:ascii="Arial" w:eastAsiaTheme="minorHAnsi" w:hAnsi="Arial" w:cs="Arial"/>
          <w:spacing w:val="0"/>
          <w:sz w:val="20"/>
        </w:rPr>
        <w:t>.</w:t>
      </w:r>
      <w:r w:rsidR="006D796D">
        <w:rPr>
          <w:rFonts w:ascii="Arial" w:eastAsiaTheme="minorHAnsi" w:hAnsi="Arial" w:cs="Arial"/>
          <w:spacing w:val="0"/>
          <w:sz w:val="20"/>
        </w:rPr>
        <w:t xml:space="preserve"> </w:t>
      </w:r>
      <w:r w:rsidR="00DC6CA7" w:rsidRPr="0062680A">
        <w:rPr>
          <w:rFonts w:ascii="Arial" w:eastAsiaTheme="minorHAnsi" w:hAnsi="Arial" w:cs="Arial"/>
          <w:spacing w:val="0"/>
          <w:sz w:val="20"/>
        </w:rPr>
        <w:t>til dækning af leverandørens udgifter til at undersøge varen, returforsendelse m.v.</w:t>
      </w:r>
    </w:p>
    <w:p w14:paraId="69E362BA" w14:textId="65945AB0" w:rsidR="00DC6CA7" w:rsidRPr="0062680A" w:rsidRDefault="007E0C04" w:rsidP="00DC6CA7">
      <w:pPr>
        <w:pStyle w:val="Brdtekst"/>
        <w:numPr>
          <w:ilvl w:val="0"/>
          <w:numId w:val="14"/>
        </w:numPr>
        <w:rPr>
          <w:rFonts w:ascii="Arial" w:eastAsiaTheme="minorHAnsi" w:hAnsi="Arial" w:cs="Arial"/>
          <w:spacing w:val="0"/>
          <w:sz w:val="20"/>
        </w:rPr>
      </w:pPr>
      <w:r>
        <w:rPr>
          <w:rFonts w:ascii="Arial" w:eastAsiaTheme="minorHAnsi" w:hAnsi="Arial" w:cs="Arial"/>
          <w:spacing w:val="0"/>
          <w:sz w:val="20"/>
        </w:rPr>
        <w:t>Du</w:t>
      </w:r>
      <w:r w:rsidR="00DC6CA7" w:rsidRPr="0062680A">
        <w:rPr>
          <w:rFonts w:ascii="Arial" w:eastAsiaTheme="minorHAnsi" w:hAnsi="Arial" w:cs="Arial"/>
          <w:spacing w:val="0"/>
          <w:sz w:val="20"/>
        </w:rPr>
        <w:t xml:space="preserve"> betaler reparationsudgifterne, såfremt </w:t>
      </w:r>
      <w:r>
        <w:rPr>
          <w:rFonts w:ascii="Arial" w:eastAsiaTheme="minorHAnsi" w:hAnsi="Arial" w:cs="Arial"/>
          <w:spacing w:val="0"/>
          <w:sz w:val="20"/>
        </w:rPr>
        <w:t>du</w:t>
      </w:r>
      <w:r w:rsidRPr="0062680A">
        <w:rPr>
          <w:rFonts w:ascii="Arial" w:eastAsiaTheme="minorHAnsi" w:hAnsi="Arial" w:cs="Arial"/>
          <w:spacing w:val="0"/>
          <w:sz w:val="20"/>
        </w:rPr>
        <w:t xml:space="preserve"> </w:t>
      </w:r>
      <w:r w:rsidR="00DC6CA7" w:rsidRPr="0062680A">
        <w:rPr>
          <w:rFonts w:ascii="Arial" w:eastAsiaTheme="minorHAnsi" w:hAnsi="Arial" w:cs="Arial"/>
          <w:spacing w:val="0"/>
          <w:sz w:val="20"/>
        </w:rPr>
        <w:t xml:space="preserve">ønsker, at varen repareres. </w:t>
      </w:r>
    </w:p>
    <w:p w14:paraId="534F5D99" w14:textId="05B3BC6E" w:rsidR="00DC6CA7" w:rsidRDefault="00DC6CA7" w:rsidP="00DC6CA7">
      <w:pPr>
        <w:pStyle w:val="Brdtekst"/>
        <w:ind w:left="0"/>
        <w:rPr>
          <w:rFonts w:ascii="Arial" w:eastAsiaTheme="minorHAnsi" w:hAnsi="Arial" w:cs="Arial"/>
          <w:spacing w:val="0"/>
          <w:sz w:val="20"/>
        </w:rPr>
      </w:pPr>
      <w:r w:rsidRPr="0062680A">
        <w:rPr>
          <w:rFonts w:ascii="Arial" w:eastAsiaTheme="minorHAnsi" w:hAnsi="Arial" w:cs="Arial"/>
          <w:spacing w:val="0"/>
          <w:sz w:val="20"/>
        </w:rPr>
        <w:t xml:space="preserve">Hvis leverandøren foretager en reparation uden at underrette kunden om udgifterne og/eller uden </w:t>
      </w:r>
      <w:r w:rsidR="00AE6E17" w:rsidRPr="0062680A">
        <w:rPr>
          <w:rFonts w:ascii="Arial" w:eastAsiaTheme="minorHAnsi" w:hAnsi="Arial" w:cs="Arial"/>
          <w:spacing w:val="0"/>
          <w:sz w:val="20"/>
        </w:rPr>
        <w:t>kundens</w:t>
      </w:r>
      <w:r w:rsidRPr="0062680A">
        <w:rPr>
          <w:rFonts w:ascii="Arial" w:eastAsiaTheme="minorHAnsi" w:hAnsi="Arial" w:cs="Arial"/>
          <w:spacing w:val="0"/>
          <w:sz w:val="20"/>
        </w:rPr>
        <w:t xml:space="preserve"> bekræftelse, bærer leverandøren samtlige omkostninger forbundet med reparationen.</w:t>
      </w:r>
    </w:p>
    <w:p w14:paraId="5B507A50" w14:textId="77777777" w:rsidR="00F244AF" w:rsidRPr="0062680A" w:rsidRDefault="00F244AF" w:rsidP="00DC6CA7">
      <w:pPr>
        <w:pStyle w:val="Brdtekst"/>
        <w:ind w:left="0"/>
        <w:rPr>
          <w:rFonts w:ascii="Arial" w:eastAsiaTheme="minorHAnsi" w:hAnsi="Arial" w:cs="Arial"/>
          <w:spacing w:val="0"/>
          <w:sz w:val="20"/>
        </w:rPr>
      </w:pPr>
    </w:p>
    <w:p w14:paraId="136715BE" w14:textId="22D43D58" w:rsidR="00666AC3" w:rsidRDefault="00666AC3" w:rsidP="00666AC3">
      <w:pPr>
        <w:pStyle w:val="Underrubrik1"/>
        <w:rPr>
          <w:lang w:val="da-DK"/>
        </w:rPr>
      </w:pPr>
      <w:bookmarkStart w:id="17" w:name="_Toc500920389"/>
      <w:r>
        <w:rPr>
          <w:lang w:val="da-DK"/>
        </w:rPr>
        <w:t>Fakturering</w:t>
      </w:r>
      <w:bookmarkEnd w:id="17"/>
    </w:p>
    <w:p w14:paraId="4BE25CCA" w14:textId="3AE5CD03" w:rsidR="00666AC3" w:rsidRPr="0062680A" w:rsidRDefault="00666AC3" w:rsidP="00666AC3">
      <w:pPr>
        <w:pStyle w:val="Brdtekst"/>
        <w:ind w:left="0"/>
        <w:rPr>
          <w:rFonts w:ascii="Arial" w:eastAsiaTheme="minorHAnsi" w:hAnsi="Arial" w:cs="Arial"/>
          <w:spacing w:val="0"/>
          <w:sz w:val="20"/>
        </w:rPr>
      </w:pPr>
      <w:r w:rsidRPr="0062680A">
        <w:rPr>
          <w:rFonts w:ascii="Arial" w:eastAsiaTheme="minorHAnsi" w:hAnsi="Arial" w:cs="Arial"/>
          <w:spacing w:val="0"/>
          <w:sz w:val="20"/>
        </w:rPr>
        <w:t>Der er en detalj</w:t>
      </w:r>
      <w:r w:rsidR="00F244AF">
        <w:rPr>
          <w:rFonts w:ascii="Arial" w:eastAsiaTheme="minorHAnsi" w:hAnsi="Arial" w:cs="Arial"/>
          <w:spacing w:val="0"/>
          <w:sz w:val="20"/>
        </w:rPr>
        <w:t>eret beskrivelse i bilag VII.D</w:t>
      </w:r>
      <w:r w:rsidRPr="0062680A">
        <w:rPr>
          <w:rFonts w:ascii="Arial" w:eastAsiaTheme="minorHAnsi" w:hAnsi="Arial" w:cs="Arial"/>
          <w:spacing w:val="0"/>
          <w:sz w:val="20"/>
        </w:rPr>
        <w:t xml:space="preserve"> Drift af teleløsning om krav til, hvordan fakturaer skal opbygges, og hvilke informationer fakturaer skal og må indeholde. </w:t>
      </w:r>
    </w:p>
    <w:p w14:paraId="53E9F8AC" w14:textId="7CC5A66A" w:rsidR="00014C32" w:rsidRPr="0062680A" w:rsidRDefault="00666AC3" w:rsidP="00666AC3">
      <w:pPr>
        <w:pStyle w:val="Brdtekst"/>
        <w:ind w:left="0"/>
        <w:rPr>
          <w:rFonts w:ascii="Arial" w:eastAsiaTheme="minorHAnsi" w:hAnsi="Arial" w:cs="Arial"/>
          <w:spacing w:val="0"/>
          <w:sz w:val="20"/>
        </w:rPr>
      </w:pPr>
      <w:r w:rsidRPr="0062680A">
        <w:rPr>
          <w:rFonts w:ascii="Arial" w:eastAsiaTheme="minorHAnsi" w:hAnsi="Arial" w:cs="Arial"/>
          <w:spacing w:val="0"/>
          <w:sz w:val="20"/>
        </w:rPr>
        <w:t xml:space="preserve">SKI opfordrer </w:t>
      </w:r>
      <w:r w:rsidR="007E0C04">
        <w:rPr>
          <w:rFonts w:ascii="Arial" w:eastAsiaTheme="minorHAnsi" w:hAnsi="Arial" w:cs="Arial"/>
          <w:spacing w:val="0"/>
          <w:sz w:val="20"/>
        </w:rPr>
        <w:t>dig</w:t>
      </w:r>
      <w:r w:rsidRPr="0062680A">
        <w:rPr>
          <w:rFonts w:ascii="Arial" w:eastAsiaTheme="minorHAnsi" w:hAnsi="Arial" w:cs="Arial"/>
          <w:spacing w:val="0"/>
          <w:sz w:val="20"/>
        </w:rPr>
        <w:t xml:space="preserve"> til at følge op på, om de stillede krav er opfyldt</w:t>
      </w:r>
      <w:r w:rsidR="009F420B" w:rsidRPr="0062680A">
        <w:rPr>
          <w:rFonts w:ascii="Arial" w:eastAsiaTheme="minorHAnsi" w:hAnsi="Arial" w:cs="Arial"/>
          <w:spacing w:val="0"/>
          <w:sz w:val="20"/>
        </w:rPr>
        <w:t>. S</w:t>
      </w:r>
      <w:r w:rsidRPr="0062680A">
        <w:rPr>
          <w:rFonts w:ascii="Arial" w:eastAsiaTheme="minorHAnsi" w:hAnsi="Arial" w:cs="Arial"/>
          <w:spacing w:val="0"/>
          <w:sz w:val="20"/>
        </w:rPr>
        <w:t xml:space="preserve">åfremt </w:t>
      </w:r>
      <w:r w:rsidR="007E0C04">
        <w:rPr>
          <w:rFonts w:ascii="Arial" w:eastAsiaTheme="minorHAnsi" w:hAnsi="Arial" w:cs="Arial"/>
          <w:spacing w:val="0"/>
          <w:sz w:val="20"/>
        </w:rPr>
        <w:t>du</w:t>
      </w:r>
      <w:r w:rsidRPr="0062680A">
        <w:rPr>
          <w:rFonts w:ascii="Arial" w:eastAsiaTheme="minorHAnsi" w:hAnsi="Arial" w:cs="Arial"/>
          <w:spacing w:val="0"/>
          <w:sz w:val="20"/>
        </w:rPr>
        <w:t xml:space="preserve"> oplever, at der er væsentlige fejl i tre fakturaer, herunder fakturaspeci</w:t>
      </w:r>
      <w:r w:rsidR="00014C32" w:rsidRPr="0062680A">
        <w:rPr>
          <w:rFonts w:ascii="Arial" w:eastAsiaTheme="minorHAnsi" w:hAnsi="Arial" w:cs="Arial"/>
          <w:spacing w:val="0"/>
          <w:sz w:val="20"/>
        </w:rPr>
        <w:t>fi</w:t>
      </w:r>
      <w:r w:rsidRPr="0062680A">
        <w:rPr>
          <w:rFonts w:ascii="Arial" w:eastAsiaTheme="minorHAnsi" w:hAnsi="Arial" w:cs="Arial"/>
          <w:spacing w:val="0"/>
          <w:sz w:val="20"/>
        </w:rPr>
        <w:t>kationer, ifalder</w:t>
      </w:r>
      <w:r w:rsidR="00014C32" w:rsidRPr="0062680A">
        <w:rPr>
          <w:rFonts w:ascii="Arial" w:eastAsiaTheme="minorHAnsi" w:hAnsi="Arial" w:cs="Arial"/>
          <w:spacing w:val="0"/>
          <w:sz w:val="20"/>
        </w:rPr>
        <w:t xml:space="preserve"> leverandøren bod</w:t>
      </w:r>
      <w:r w:rsidR="006D796D">
        <w:rPr>
          <w:rFonts w:ascii="Arial" w:eastAsiaTheme="minorHAnsi" w:hAnsi="Arial" w:cs="Arial"/>
          <w:spacing w:val="0"/>
          <w:sz w:val="20"/>
        </w:rPr>
        <w:t>.</w:t>
      </w:r>
      <w:r w:rsidR="00014C32" w:rsidRPr="0062680A">
        <w:rPr>
          <w:rFonts w:ascii="Arial" w:eastAsiaTheme="minorHAnsi" w:hAnsi="Arial" w:cs="Arial"/>
          <w:spacing w:val="0"/>
          <w:sz w:val="20"/>
        </w:rPr>
        <w:t xml:space="preserve"> Boden udgør 15.000</w:t>
      </w:r>
      <w:r w:rsidR="006D796D">
        <w:rPr>
          <w:rFonts w:ascii="Arial" w:eastAsiaTheme="minorHAnsi" w:hAnsi="Arial" w:cs="Arial"/>
          <w:spacing w:val="0"/>
          <w:sz w:val="20"/>
        </w:rPr>
        <w:t xml:space="preserve"> kr</w:t>
      </w:r>
      <w:r w:rsidR="00B84A51">
        <w:rPr>
          <w:rFonts w:ascii="Arial" w:eastAsiaTheme="minorHAnsi" w:hAnsi="Arial" w:cs="Arial"/>
          <w:spacing w:val="0"/>
          <w:sz w:val="20"/>
        </w:rPr>
        <w:t>.</w:t>
      </w:r>
      <w:r w:rsidR="00014C32" w:rsidRPr="0062680A">
        <w:rPr>
          <w:rFonts w:ascii="Arial" w:eastAsiaTheme="minorHAnsi" w:hAnsi="Arial" w:cs="Arial"/>
          <w:spacing w:val="0"/>
          <w:sz w:val="20"/>
        </w:rPr>
        <w:t xml:space="preserve"> fejlbehæftet faktura fra og med den tredje fejlbehæftede faktura. Leverandøren ifalder herefter boden pr. faktura, hver gang </w:t>
      </w:r>
      <w:r w:rsidR="007E0C04">
        <w:rPr>
          <w:rFonts w:ascii="Arial" w:eastAsiaTheme="minorHAnsi" w:hAnsi="Arial" w:cs="Arial"/>
          <w:spacing w:val="0"/>
          <w:sz w:val="20"/>
        </w:rPr>
        <w:t>l</w:t>
      </w:r>
      <w:r w:rsidR="00014C32" w:rsidRPr="0062680A">
        <w:rPr>
          <w:rFonts w:ascii="Arial" w:eastAsiaTheme="minorHAnsi" w:hAnsi="Arial" w:cs="Arial"/>
          <w:spacing w:val="0"/>
          <w:sz w:val="20"/>
        </w:rPr>
        <w:t xml:space="preserve">everandøren fremsender en fejlbehæftet faktura. </w:t>
      </w:r>
    </w:p>
    <w:p w14:paraId="1B08BE2C" w14:textId="58BE6B7D" w:rsidR="00014C32" w:rsidRPr="0062680A" w:rsidRDefault="00014C32" w:rsidP="00666AC3">
      <w:pPr>
        <w:pStyle w:val="Brdtekst"/>
        <w:ind w:left="0"/>
        <w:rPr>
          <w:rFonts w:ascii="Arial" w:eastAsiaTheme="minorHAnsi" w:hAnsi="Arial" w:cs="Arial"/>
          <w:spacing w:val="0"/>
          <w:sz w:val="20"/>
        </w:rPr>
      </w:pPr>
      <w:r w:rsidRPr="0062680A">
        <w:rPr>
          <w:rFonts w:ascii="Arial" w:eastAsiaTheme="minorHAnsi" w:hAnsi="Arial" w:cs="Arial"/>
          <w:spacing w:val="0"/>
          <w:sz w:val="20"/>
        </w:rPr>
        <w:t xml:space="preserve">Hvis </w:t>
      </w:r>
      <w:r w:rsidR="007E0C04">
        <w:rPr>
          <w:rFonts w:ascii="Arial" w:eastAsiaTheme="minorHAnsi" w:hAnsi="Arial" w:cs="Arial"/>
          <w:spacing w:val="0"/>
          <w:sz w:val="20"/>
        </w:rPr>
        <w:t>l</w:t>
      </w:r>
      <w:r w:rsidRPr="0062680A">
        <w:rPr>
          <w:rFonts w:ascii="Arial" w:eastAsiaTheme="minorHAnsi" w:hAnsi="Arial" w:cs="Arial"/>
          <w:spacing w:val="0"/>
          <w:sz w:val="20"/>
        </w:rPr>
        <w:t xml:space="preserve">everandøren er mere end 30 </w:t>
      </w:r>
      <w:r w:rsidR="007E0C04">
        <w:rPr>
          <w:rFonts w:ascii="Arial" w:eastAsiaTheme="minorHAnsi" w:hAnsi="Arial" w:cs="Arial"/>
          <w:spacing w:val="0"/>
          <w:sz w:val="20"/>
        </w:rPr>
        <w:t>d</w:t>
      </w:r>
      <w:r w:rsidRPr="0062680A">
        <w:rPr>
          <w:rFonts w:ascii="Arial" w:eastAsiaTheme="minorHAnsi" w:hAnsi="Arial" w:cs="Arial"/>
          <w:spacing w:val="0"/>
          <w:sz w:val="20"/>
        </w:rPr>
        <w:t xml:space="preserve">age forsinket med fakturering af </w:t>
      </w:r>
      <w:r w:rsidR="007E0C04">
        <w:rPr>
          <w:rFonts w:ascii="Arial" w:eastAsiaTheme="minorHAnsi" w:hAnsi="Arial" w:cs="Arial"/>
          <w:spacing w:val="0"/>
          <w:sz w:val="20"/>
        </w:rPr>
        <w:t>p</w:t>
      </w:r>
      <w:r w:rsidRPr="0062680A">
        <w:rPr>
          <w:rFonts w:ascii="Arial" w:eastAsiaTheme="minorHAnsi" w:hAnsi="Arial" w:cs="Arial"/>
          <w:spacing w:val="0"/>
          <w:sz w:val="20"/>
        </w:rPr>
        <w:t xml:space="preserve">rodukter eller </w:t>
      </w:r>
      <w:r w:rsidR="007E0C04">
        <w:rPr>
          <w:rFonts w:ascii="Arial" w:eastAsiaTheme="minorHAnsi" w:hAnsi="Arial" w:cs="Arial"/>
          <w:spacing w:val="0"/>
          <w:sz w:val="20"/>
        </w:rPr>
        <w:t>y</w:t>
      </w:r>
      <w:r w:rsidRPr="0062680A">
        <w:rPr>
          <w:rFonts w:ascii="Arial" w:eastAsiaTheme="minorHAnsi" w:hAnsi="Arial" w:cs="Arial"/>
          <w:spacing w:val="0"/>
          <w:sz w:val="20"/>
        </w:rPr>
        <w:t xml:space="preserve">delser, ifalder </w:t>
      </w:r>
      <w:r w:rsidR="007E0C04">
        <w:rPr>
          <w:rFonts w:ascii="Arial" w:eastAsiaTheme="minorHAnsi" w:hAnsi="Arial" w:cs="Arial"/>
          <w:spacing w:val="0"/>
          <w:sz w:val="20"/>
        </w:rPr>
        <w:t>l</w:t>
      </w:r>
      <w:r w:rsidRPr="0062680A">
        <w:rPr>
          <w:rFonts w:ascii="Arial" w:eastAsiaTheme="minorHAnsi" w:hAnsi="Arial" w:cs="Arial"/>
          <w:spacing w:val="0"/>
          <w:sz w:val="20"/>
        </w:rPr>
        <w:t xml:space="preserve">everandøren en bod på 10 </w:t>
      </w:r>
      <w:r w:rsidR="007E0C04">
        <w:rPr>
          <w:rFonts w:ascii="Arial" w:eastAsiaTheme="minorHAnsi" w:hAnsi="Arial" w:cs="Arial"/>
          <w:spacing w:val="0"/>
          <w:sz w:val="20"/>
        </w:rPr>
        <w:t>pct.</w:t>
      </w:r>
      <w:r w:rsidRPr="0062680A">
        <w:rPr>
          <w:rFonts w:ascii="Arial" w:eastAsiaTheme="minorHAnsi" w:hAnsi="Arial" w:cs="Arial"/>
          <w:spacing w:val="0"/>
          <w:sz w:val="20"/>
        </w:rPr>
        <w:t xml:space="preserve"> af det fakturerede beløb pr. forsinket faktura. Leverandøren ifalder boden pr. faktura, hver gang </w:t>
      </w:r>
      <w:r w:rsidR="007E0C04">
        <w:rPr>
          <w:rFonts w:ascii="Arial" w:eastAsiaTheme="minorHAnsi" w:hAnsi="Arial" w:cs="Arial"/>
          <w:spacing w:val="0"/>
          <w:sz w:val="20"/>
        </w:rPr>
        <w:t>l</w:t>
      </w:r>
      <w:r w:rsidRPr="0062680A">
        <w:rPr>
          <w:rFonts w:ascii="Arial" w:eastAsiaTheme="minorHAnsi" w:hAnsi="Arial" w:cs="Arial"/>
          <w:spacing w:val="0"/>
          <w:sz w:val="20"/>
        </w:rPr>
        <w:t xml:space="preserve">everandøren er forsinket med en faktura i mere end 30 </w:t>
      </w:r>
      <w:r w:rsidR="007E0C04">
        <w:rPr>
          <w:rFonts w:ascii="Arial" w:eastAsiaTheme="minorHAnsi" w:hAnsi="Arial" w:cs="Arial"/>
          <w:spacing w:val="0"/>
          <w:sz w:val="20"/>
        </w:rPr>
        <w:t>d</w:t>
      </w:r>
      <w:r w:rsidRPr="0062680A">
        <w:rPr>
          <w:rFonts w:ascii="Arial" w:eastAsiaTheme="minorHAnsi" w:hAnsi="Arial" w:cs="Arial"/>
          <w:spacing w:val="0"/>
          <w:sz w:val="20"/>
        </w:rPr>
        <w:t>age.</w:t>
      </w:r>
      <w:r w:rsidR="00666AC3" w:rsidRPr="0062680A">
        <w:rPr>
          <w:rFonts w:ascii="Arial" w:eastAsiaTheme="minorHAnsi" w:hAnsi="Arial" w:cs="Arial"/>
          <w:spacing w:val="0"/>
          <w:sz w:val="20"/>
        </w:rPr>
        <w:t xml:space="preserve"> </w:t>
      </w:r>
    </w:p>
    <w:p w14:paraId="7F71243C" w14:textId="699D2FD1" w:rsidR="00014C32" w:rsidRPr="0062680A" w:rsidRDefault="00666AC3" w:rsidP="00666AC3">
      <w:pPr>
        <w:pStyle w:val="Brdtekst"/>
        <w:ind w:left="0"/>
        <w:rPr>
          <w:rFonts w:ascii="Arial" w:eastAsiaTheme="minorHAnsi" w:hAnsi="Arial" w:cs="Arial"/>
          <w:spacing w:val="0"/>
          <w:sz w:val="20"/>
        </w:rPr>
      </w:pPr>
      <w:r w:rsidRPr="0062680A">
        <w:rPr>
          <w:rFonts w:ascii="Arial" w:eastAsiaTheme="minorHAnsi" w:hAnsi="Arial" w:cs="Arial"/>
          <w:spacing w:val="0"/>
          <w:sz w:val="20"/>
        </w:rPr>
        <w:t xml:space="preserve">SKI opfordrer </w:t>
      </w:r>
      <w:r w:rsidR="00280F1C">
        <w:rPr>
          <w:rFonts w:ascii="Arial" w:eastAsiaTheme="minorHAnsi" w:hAnsi="Arial" w:cs="Arial"/>
          <w:spacing w:val="0"/>
          <w:sz w:val="20"/>
        </w:rPr>
        <w:t>dig</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 xml:space="preserve">til at </w:t>
      </w:r>
      <w:r w:rsidR="00014C32" w:rsidRPr="0062680A">
        <w:rPr>
          <w:rFonts w:ascii="Arial" w:eastAsiaTheme="minorHAnsi" w:hAnsi="Arial" w:cs="Arial"/>
          <w:spacing w:val="0"/>
          <w:sz w:val="20"/>
        </w:rPr>
        <w:t>anvende muligheden for at opkræve bod fra leverandøren, såfremt d</w:t>
      </w:r>
      <w:r w:rsidR="00280F1C">
        <w:rPr>
          <w:rFonts w:ascii="Arial" w:eastAsiaTheme="minorHAnsi" w:hAnsi="Arial" w:cs="Arial"/>
          <w:spacing w:val="0"/>
          <w:sz w:val="20"/>
        </w:rPr>
        <w:t>u</w:t>
      </w:r>
      <w:r w:rsidR="00014C32" w:rsidRPr="0062680A">
        <w:rPr>
          <w:rFonts w:ascii="Arial" w:eastAsiaTheme="minorHAnsi" w:hAnsi="Arial" w:cs="Arial"/>
          <w:spacing w:val="0"/>
          <w:sz w:val="20"/>
        </w:rPr>
        <w:t xml:space="preserve"> oplever væsentlige fejl i </w:t>
      </w:r>
      <w:r w:rsidR="00280F1C">
        <w:rPr>
          <w:rFonts w:ascii="Arial" w:eastAsiaTheme="minorHAnsi" w:hAnsi="Arial" w:cs="Arial"/>
          <w:spacing w:val="0"/>
          <w:sz w:val="20"/>
        </w:rPr>
        <w:t>tre</w:t>
      </w:r>
      <w:r w:rsidR="00014C32" w:rsidRPr="0062680A">
        <w:rPr>
          <w:rFonts w:ascii="Arial" w:eastAsiaTheme="minorHAnsi" w:hAnsi="Arial" w:cs="Arial"/>
          <w:spacing w:val="0"/>
          <w:sz w:val="20"/>
        </w:rPr>
        <w:t xml:space="preserve"> fakturaer eller oplever</w:t>
      </w:r>
      <w:r w:rsidR="00280F1C">
        <w:rPr>
          <w:rFonts w:ascii="Arial" w:eastAsiaTheme="minorHAnsi" w:hAnsi="Arial" w:cs="Arial"/>
          <w:spacing w:val="0"/>
          <w:sz w:val="20"/>
        </w:rPr>
        <w:t>,</w:t>
      </w:r>
      <w:r w:rsidR="00014C32" w:rsidRPr="0062680A">
        <w:rPr>
          <w:rFonts w:ascii="Arial" w:eastAsiaTheme="minorHAnsi" w:hAnsi="Arial" w:cs="Arial"/>
          <w:spacing w:val="0"/>
          <w:sz w:val="20"/>
        </w:rPr>
        <w:t xml:space="preserve"> at leverandøren er mere end 30 dage forsinket med sin fakturering</w:t>
      </w:r>
    </w:p>
    <w:p w14:paraId="365EE29F" w14:textId="4E404BF4" w:rsidR="00666AC3" w:rsidRPr="0062680A" w:rsidRDefault="00280F1C" w:rsidP="00666AC3">
      <w:pPr>
        <w:pStyle w:val="Brdtekst"/>
        <w:ind w:left="0"/>
        <w:rPr>
          <w:rFonts w:ascii="Arial" w:eastAsiaTheme="minorHAnsi" w:hAnsi="Arial" w:cs="Arial"/>
          <w:spacing w:val="0"/>
          <w:sz w:val="20"/>
        </w:rPr>
      </w:pPr>
      <w:r>
        <w:rPr>
          <w:rFonts w:ascii="Arial" w:eastAsiaTheme="minorHAnsi" w:hAnsi="Arial" w:cs="Arial"/>
          <w:spacing w:val="0"/>
          <w:sz w:val="20"/>
        </w:rPr>
        <w:t>Du</w:t>
      </w:r>
      <w:r w:rsidRPr="0062680A">
        <w:rPr>
          <w:rFonts w:ascii="Arial" w:eastAsiaTheme="minorHAnsi" w:hAnsi="Arial" w:cs="Arial"/>
          <w:spacing w:val="0"/>
          <w:sz w:val="20"/>
        </w:rPr>
        <w:t xml:space="preserve"> </w:t>
      </w:r>
      <w:r w:rsidR="00014C32" w:rsidRPr="0062680A">
        <w:rPr>
          <w:rFonts w:ascii="Arial" w:eastAsiaTheme="minorHAnsi" w:hAnsi="Arial" w:cs="Arial"/>
          <w:spacing w:val="0"/>
          <w:sz w:val="20"/>
        </w:rPr>
        <w:t>bør foretage følgende i forbindelse med mangelfulde fakturaer eller forsinket fakturering</w:t>
      </w:r>
      <w:r w:rsidR="00666AC3" w:rsidRPr="0062680A">
        <w:rPr>
          <w:rFonts w:ascii="Arial" w:eastAsiaTheme="minorHAnsi" w:hAnsi="Arial" w:cs="Arial"/>
          <w:spacing w:val="0"/>
          <w:sz w:val="20"/>
        </w:rPr>
        <w:t xml:space="preserve">: </w:t>
      </w:r>
    </w:p>
    <w:p w14:paraId="7128C7BF" w14:textId="77777777" w:rsidR="00666AC3" w:rsidRPr="0062680A" w:rsidRDefault="00666AC3" w:rsidP="00666AC3">
      <w:pPr>
        <w:pStyle w:val="Brdtekst"/>
        <w:numPr>
          <w:ilvl w:val="0"/>
          <w:numId w:val="15"/>
        </w:numPr>
        <w:rPr>
          <w:rFonts w:ascii="Arial" w:eastAsiaTheme="minorHAnsi" w:hAnsi="Arial" w:cs="Arial"/>
          <w:spacing w:val="0"/>
          <w:sz w:val="20"/>
        </w:rPr>
      </w:pPr>
      <w:r w:rsidRPr="0062680A">
        <w:rPr>
          <w:rFonts w:ascii="Arial" w:eastAsiaTheme="minorHAnsi" w:hAnsi="Arial" w:cs="Arial"/>
          <w:spacing w:val="0"/>
          <w:sz w:val="20"/>
        </w:rPr>
        <w:t>Reagere inden for rimelig tid fra modtagelsen af fakturaen</w:t>
      </w:r>
    </w:p>
    <w:p w14:paraId="4483F05C" w14:textId="77777777" w:rsidR="00666AC3" w:rsidRPr="0062680A" w:rsidRDefault="00666AC3" w:rsidP="00666AC3">
      <w:pPr>
        <w:pStyle w:val="Brdtekst"/>
        <w:numPr>
          <w:ilvl w:val="0"/>
          <w:numId w:val="15"/>
        </w:numPr>
        <w:rPr>
          <w:rFonts w:ascii="Arial" w:eastAsiaTheme="minorHAnsi" w:hAnsi="Arial" w:cs="Arial"/>
          <w:spacing w:val="0"/>
          <w:sz w:val="20"/>
        </w:rPr>
      </w:pPr>
      <w:r w:rsidRPr="0062680A">
        <w:rPr>
          <w:rFonts w:ascii="Arial" w:eastAsiaTheme="minorHAnsi" w:hAnsi="Arial" w:cs="Arial"/>
          <w:spacing w:val="0"/>
          <w:sz w:val="20"/>
        </w:rPr>
        <w:t xml:space="preserve">Reklamere skriftligt af bevismæssige årsager </w:t>
      </w:r>
    </w:p>
    <w:p w14:paraId="14A8CA92" w14:textId="65038920" w:rsidR="00666AC3" w:rsidRDefault="00666AC3" w:rsidP="00666AC3">
      <w:pPr>
        <w:pStyle w:val="Brdtekst"/>
        <w:numPr>
          <w:ilvl w:val="0"/>
          <w:numId w:val="15"/>
        </w:numPr>
        <w:rPr>
          <w:rFonts w:ascii="Arial" w:eastAsiaTheme="minorHAnsi" w:hAnsi="Arial" w:cs="Arial"/>
          <w:spacing w:val="0"/>
          <w:sz w:val="20"/>
        </w:rPr>
      </w:pPr>
      <w:r w:rsidRPr="0062680A">
        <w:rPr>
          <w:rFonts w:ascii="Arial" w:eastAsiaTheme="minorHAnsi" w:hAnsi="Arial" w:cs="Arial"/>
          <w:spacing w:val="0"/>
          <w:sz w:val="20"/>
        </w:rPr>
        <w:t xml:space="preserve">Følge op løbende på reklamationen og de efterfølgende fakturaer. </w:t>
      </w:r>
    </w:p>
    <w:p w14:paraId="53B078A0" w14:textId="77777777" w:rsidR="006A644A" w:rsidRPr="0062680A" w:rsidRDefault="006A644A" w:rsidP="006A644A">
      <w:pPr>
        <w:pStyle w:val="Brdtekst"/>
        <w:ind w:left="720"/>
        <w:rPr>
          <w:rFonts w:ascii="Arial" w:eastAsiaTheme="minorHAnsi" w:hAnsi="Arial" w:cs="Arial"/>
          <w:spacing w:val="0"/>
          <w:sz w:val="20"/>
        </w:rPr>
      </w:pPr>
    </w:p>
    <w:p w14:paraId="564AC9B3" w14:textId="6CA9A1D3" w:rsidR="00666AC3" w:rsidRPr="00014C32" w:rsidRDefault="00014C32" w:rsidP="00DC6CA7">
      <w:pPr>
        <w:pStyle w:val="Brdtekst"/>
        <w:ind w:left="0"/>
        <w:rPr>
          <w:rFonts w:ascii="Arial" w:eastAsiaTheme="majorEastAsia" w:hAnsi="Arial" w:cstheme="majorBidi"/>
          <w:bCs/>
          <w:color w:val="004A64"/>
          <w:spacing w:val="0"/>
          <w:sz w:val="26"/>
          <w:szCs w:val="26"/>
        </w:rPr>
      </w:pPr>
      <w:r w:rsidRPr="00014C32">
        <w:rPr>
          <w:rFonts w:ascii="Arial" w:eastAsiaTheme="majorEastAsia" w:hAnsi="Arial" w:cstheme="majorBidi"/>
          <w:bCs/>
          <w:color w:val="004A64"/>
          <w:spacing w:val="0"/>
          <w:sz w:val="26"/>
          <w:szCs w:val="26"/>
        </w:rPr>
        <w:t>F</w:t>
      </w:r>
      <w:r>
        <w:rPr>
          <w:rFonts w:ascii="Arial" w:eastAsiaTheme="majorEastAsia" w:hAnsi="Arial" w:cstheme="majorBidi"/>
          <w:bCs/>
          <w:color w:val="004A64"/>
          <w:spacing w:val="0"/>
          <w:sz w:val="26"/>
          <w:szCs w:val="26"/>
        </w:rPr>
        <w:t>a</w:t>
      </w:r>
      <w:r w:rsidRPr="00014C32">
        <w:rPr>
          <w:rFonts w:ascii="Arial" w:eastAsiaTheme="majorEastAsia" w:hAnsi="Arial" w:cstheme="majorBidi"/>
          <w:bCs/>
          <w:color w:val="004A64"/>
          <w:spacing w:val="0"/>
          <w:sz w:val="26"/>
          <w:szCs w:val="26"/>
        </w:rPr>
        <w:t>kturakontrol</w:t>
      </w:r>
    </w:p>
    <w:p w14:paraId="117D25AC" w14:textId="58B3361E" w:rsidR="00014C32" w:rsidRPr="0062680A" w:rsidRDefault="00280F1C" w:rsidP="00014C32">
      <w:pPr>
        <w:pStyle w:val="Brdtekst"/>
        <w:ind w:left="0"/>
        <w:rPr>
          <w:rFonts w:ascii="Arial" w:eastAsiaTheme="minorHAnsi" w:hAnsi="Arial" w:cs="Arial"/>
          <w:spacing w:val="0"/>
          <w:sz w:val="20"/>
        </w:rPr>
      </w:pPr>
      <w:r>
        <w:rPr>
          <w:rFonts w:ascii="Arial" w:eastAsiaTheme="minorHAnsi" w:hAnsi="Arial" w:cs="Arial"/>
          <w:spacing w:val="0"/>
          <w:sz w:val="20"/>
        </w:rPr>
        <w:t>For</w:t>
      </w:r>
      <w:r w:rsidR="00014C32" w:rsidRPr="0062680A">
        <w:rPr>
          <w:rFonts w:ascii="Arial" w:eastAsiaTheme="minorHAnsi" w:hAnsi="Arial" w:cs="Arial"/>
          <w:spacing w:val="0"/>
          <w:sz w:val="20"/>
        </w:rPr>
        <w:t xml:space="preserve"> at følge op på om de tilsendte fakturaer er korrekte, kan </w:t>
      </w:r>
      <w:r w:rsidR="00BD40A5">
        <w:rPr>
          <w:rFonts w:ascii="Arial" w:eastAsiaTheme="minorHAnsi" w:hAnsi="Arial" w:cs="Arial"/>
          <w:spacing w:val="0"/>
          <w:sz w:val="20"/>
        </w:rPr>
        <w:t>du</w:t>
      </w:r>
      <w:r w:rsidR="00014C32" w:rsidRPr="0062680A">
        <w:rPr>
          <w:rFonts w:ascii="Arial" w:eastAsiaTheme="minorHAnsi" w:hAnsi="Arial" w:cs="Arial"/>
          <w:spacing w:val="0"/>
          <w:sz w:val="20"/>
        </w:rPr>
        <w:t xml:space="preserve"> gennemføre en fakturakontrol. </w:t>
      </w:r>
    </w:p>
    <w:p w14:paraId="091AE9EA" w14:textId="77777777" w:rsidR="00014C32" w:rsidRPr="0062680A" w:rsidRDefault="00014C32" w:rsidP="00014C32">
      <w:pPr>
        <w:pStyle w:val="Brdtekst"/>
        <w:ind w:left="0"/>
        <w:rPr>
          <w:rFonts w:ascii="Arial" w:eastAsiaTheme="minorHAnsi" w:hAnsi="Arial" w:cs="Arial"/>
          <w:spacing w:val="0"/>
          <w:sz w:val="20"/>
        </w:rPr>
      </w:pPr>
      <w:r w:rsidRPr="0062680A">
        <w:rPr>
          <w:rFonts w:ascii="Arial" w:eastAsiaTheme="minorHAnsi" w:hAnsi="Arial" w:cs="Arial"/>
          <w:spacing w:val="0"/>
          <w:sz w:val="20"/>
        </w:rPr>
        <w:t>Proces:</w:t>
      </w:r>
    </w:p>
    <w:p w14:paraId="688C72D9" w14:textId="1949EE21" w:rsidR="00014C32" w:rsidRPr="0062680A" w:rsidRDefault="00280F1C" w:rsidP="00014C32">
      <w:pPr>
        <w:pStyle w:val="Brdtekst"/>
        <w:numPr>
          <w:ilvl w:val="0"/>
          <w:numId w:val="17"/>
        </w:numPr>
        <w:rPr>
          <w:rFonts w:ascii="Arial" w:eastAsiaTheme="minorHAnsi" w:hAnsi="Arial" w:cs="Arial"/>
          <w:spacing w:val="0"/>
          <w:sz w:val="20"/>
        </w:rPr>
      </w:pPr>
      <w:r>
        <w:rPr>
          <w:rFonts w:ascii="Arial" w:eastAsiaTheme="minorHAnsi" w:hAnsi="Arial" w:cs="Arial"/>
          <w:spacing w:val="0"/>
          <w:sz w:val="20"/>
        </w:rPr>
        <w:t>Du</w:t>
      </w:r>
      <w:r w:rsidR="00014C32" w:rsidRPr="0062680A">
        <w:rPr>
          <w:rFonts w:ascii="Arial" w:eastAsiaTheme="minorHAnsi" w:hAnsi="Arial" w:cs="Arial"/>
          <w:spacing w:val="0"/>
          <w:sz w:val="20"/>
        </w:rPr>
        <w:t xml:space="preserve"> vælger at gennemføre en fakturakontrol. </w:t>
      </w:r>
      <w:r>
        <w:rPr>
          <w:rFonts w:ascii="Arial" w:eastAsiaTheme="minorHAnsi" w:hAnsi="Arial" w:cs="Arial"/>
          <w:spacing w:val="0"/>
          <w:sz w:val="20"/>
        </w:rPr>
        <w:t>Du</w:t>
      </w:r>
      <w:r w:rsidRPr="0062680A">
        <w:rPr>
          <w:rFonts w:ascii="Arial" w:eastAsiaTheme="minorHAnsi" w:hAnsi="Arial" w:cs="Arial"/>
          <w:spacing w:val="0"/>
          <w:sz w:val="20"/>
        </w:rPr>
        <w:t xml:space="preserve"> </w:t>
      </w:r>
      <w:r w:rsidR="00014C32" w:rsidRPr="0062680A">
        <w:rPr>
          <w:rFonts w:ascii="Arial" w:eastAsiaTheme="minorHAnsi" w:hAnsi="Arial" w:cs="Arial"/>
          <w:spacing w:val="0"/>
          <w:sz w:val="20"/>
        </w:rPr>
        <w:t xml:space="preserve">kan vælge at benytte en ekstern revisor eller konsulent </w:t>
      </w:r>
    </w:p>
    <w:p w14:paraId="6F1EDB8D" w14:textId="106468E9" w:rsidR="00014C32" w:rsidRPr="0062680A" w:rsidRDefault="00014C32" w:rsidP="00014C32">
      <w:pPr>
        <w:pStyle w:val="Brdtekst"/>
        <w:numPr>
          <w:ilvl w:val="0"/>
          <w:numId w:val="17"/>
        </w:numPr>
        <w:rPr>
          <w:rFonts w:ascii="Arial" w:eastAsiaTheme="minorHAnsi" w:hAnsi="Arial" w:cs="Arial"/>
          <w:spacing w:val="0"/>
          <w:sz w:val="20"/>
        </w:rPr>
      </w:pPr>
      <w:r w:rsidRPr="0062680A">
        <w:rPr>
          <w:rFonts w:ascii="Arial" w:eastAsiaTheme="minorHAnsi" w:hAnsi="Arial" w:cs="Arial"/>
          <w:spacing w:val="0"/>
          <w:sz w:val="20"/>
        </w:rPr>
        <w:t>Er faktura</w:t>
      </w:r>
      <w:r w:rsidR="00280F1C">
        <w:rPr>
          <w:rFonts w:ascii="Arial" w:eastAsiaTheme="minorHAnsi" w:hAnsi="Arial" w:cs="Arial"/>
          <w:spacing w:val="0"/>
          <w:sz w:val="20"/>
        </w:rPr>
        <w:t>erne</w:t>
      </w:r>
      <w:r w:rsidR="00BD40A5">
        <w:rPr>
          <w:rFonts w:ascii="Arial" w:eastAsiaTheme="minorHAnsi" w:hAnsi="Arial" w:cs="Arial"/>
          <w:spacing w:val="0"/>
          <w:sz w:val="20"/>
        </w:rPr>
        <w:t xml:space="preserve"> ikke fejlbehæftede</w:t>
      </w:r>
      <w:r w:rsidRPr="0062680A">
        <w:rPr>
          <w:rFonts w:ascii="Arial" w:eastAsiaTheme="minorHAnsi" w:hAnsi="Arial" w:cs="Arial"/>
          <w:spacing w:val="0"/>
          <w:sz w:val="20"/>
        </w:rPr>
        <w:t xml:space="preserve">, afholder </w:t>
      </w:r>
      <w:r w:rsidR="00280F1C">
        <w:rPr>
          <w:rFonts w:ascii="Arial" w:eastAsiaTheme="minorHAnsi" w:hAnsi="Arial" w:cs="Arial"/>
          <w:spacing w:val="0"/>
          <w:sz w:val="20"/>
        </w:rPr>
        <w:t>du</w:t>
      </w:r>
      <w:r w:rsidRPr="0062680A">
        <w:rPr>
          <w:rFonts w:ascii="Arial" w:eastAsiaTheme="minorHAnsi" w:hAnsi="Arial" w:cs="Arial"/>
          <w:spacing w:val="0"/>
          <w:sz w:val="20"/>
        </w:rPr>
        <w:t xml:space="preserve"> udgiften til den eksterne revisor/konsulent.</w:t>
      </w:r>
    </w:p>
    <w:p w14:paraId="0DD99F92" w14:textId="75EAEE98" w:rsidR="00014C32" w:rsidRPr="0062680A" w:rsidRDefault="00014C32" w:rsidP="00014C32">
      <w:pPr>
        <w:pStyle w:val="Brdtekst"/>
        <w:numPr>
          <w:ilvl w:val="0"/>
          <w:numId w:val="17"/>
        </w:numPr>
        <w:rPr>
          <w:rFonts w:ascii="Arial" w:eastAsiaTheme="minorHAnsi" w:hAnsi="Arial" w:cs="Arial"/>
          <w:spacing w:val="0"/>
          <w:sz w:val="20"/>
        </w:rPr>
      </w:pPr>
      <w:r w:rsidRPr="0062680A">
        <w:rPr>
          <w:rFonts w:ascii="Arial" w:eastAsiaTheme="minorHAnsi" w:hAnsi="Arial" w:cs="Arial"/>
          <w:spacing w:val="0"/>
          <w:sz w:val="20"/>
        </w:rPr>
        <w:t>Er faktura</w:t>
      </w:r>
      <w:r w:rsidR="00280F1C">
        <w:rPr>
          <w:rFonts w:ascii="Arial" w:eastAsiaTheme="minorHAnsi" w:hAnsi="Arial" w:cs="Arial"/>
          <w:spacing w:val="0"/>
          <w:sz w:val="20"/>
        </w:rPr>
        <w:t>erne</w:t>
      </w:r>
      <w:r w:rsidR="00BD40A5">
        <w:rPr>
          <w:rFonts w:ascii="Arial" w:eastAsiaTheme="minorHAnsi" w:hAnsi="Arial" w:cs="Arial"/>
          <w:spacing w:val="0"/>
          <w:sz w:val="20"/>
        </w:rPr>
        <w:t xml:space="preserve"> fejlbehæftede</w:t>
      </w:r>
      <w:r w:rsidRPr="0062680A">
        <w:rPr>
          <w:rFonts w:ascii="Arial" w:eastAsiaTheme="minorHAnsi" w:hAnsi="Arial" w:cs="Arial"/>
          <w:spacing w:val="0"/>
          <w:sz w:val="20"/>
        </w:rPr>
        <w:t>, skal leverandøren afholde udgift til kontrol (dog ma</w:t>
      </w:r>
      <w:r w:rsidR="00280F1C">
        <w:rPr>
          <w:rFonts w:ascii="Arial" w:eastAsiaTheme="minorHAnsi" w:hAnsi="Arial" w:cs="Arial"/>
          <w:spacing w:val="0"/>
          <w:sz w:val="20"/>
        </w:rPr>
        <w:t>ks</w:t>
      </w:r>
      <w:r w:rsidR="00BD40A5">
        <w:rPr>
          <w:rFonts w:ascii="Arial" w:eastAsiaTheme="minorHAnsi" w:hAnsi="Arial" w:cs="Arial"/>
          <w:spacing w:val="0"/>
          <w:sz w:val="20"/>
        </w:rPr>
        <w:t>.</w:t>
      </w:r>
      <w:r w:rsidRPr="0062680A">
        <w:rPr>
          <w:rFonts w:ascii="Arial" w:eastAsiaTheme="minorHAnsi" w:hAnsi="Arial" w:cs="Arial"/>
          <w:spacing w:val="0"/>
          <w:sz w:val="20"/>
        </w:rPr>
        <w:t xml:space="preserve"> 30.000 kr. inkl. moms pr. kontrol).</w:t>
      </w:r>
    </w:p>
    <w:p w14:paraId="70CB5484" w14:textId="5B6CCF5A" w:rsidR="00014C32" w:rsidRPr="0062680A" w:rsidRDefault="00280F1C" w:rsidP="00014C32">
      <w:pPr>
        <w:pStyle w:val="Brdtekst"/>
        <w:numPr>
          <w:ilvl w:val="0"/>
          <w:numId w:val="17"/>
        </w:numPr>
        <w:rPr>
          <w:rFonts w:ascii="Arial" w:eastAsiaTheme="minorHAnsi" w:hAnsi="Arial" w:cs="Arial"/>
          <w:spacing w:val="0"/>
          <w:sz w:val="20"/>
        </w:rPr>
      </w:pPr>
      <w:r>
        <w:rPr>
          <w:rFonts w:ascii="Arial" w:eastAsiaTheme="minorHAnsi" w:hAnsi="Arial" w:cs="Arial"/>
          <w:spacing w:val="0"/>
          <w:sz w:val="20"/>
        </w:rPr>
        <w:t>Du</w:t>
      </w:r>
      <w:r w:rsidRPr="0062680A">
        <w:rPr>
          <w:rFonts w:ascii="Arial" w:eastAsiaTheme="minorHAnsi" w:hAnsi="Arial" w:cs="Arial"/>
          <w:spacing w:val="0"/>
          <w:sz w:val="20"/>
        </w:rPr>
        <w:t xml:space="preserve"> </w:t>
      </w:r>
      <w:r w:rsidR="00014C32" w:rsidRPr="0062680A">
        <w:rPr>
          <w:rFonts w:ascii="Arial" w:eastAsiaTheme="minorHAnsi" w:hAnsi="Arial" w:cs="Arial"/>
          <w:spacing w:val="0"/>
          <w:sz w:val="20"/>
        </w:rPr>
        <w:t>afviser den</w:t>
      </w:r>
      <w:r>
        <w:rPr>
          <w:rFonts w:ascii="Arial" w:eastAsiaTheme="minorHAnsi" w:hAnsi="Arial" w:cs="Arial"/>
          <w:spacing w:val="0"/>
          <w:sz w:val="20"/>
        </w:rPr>
        <w:t>/de</w:t>
      </w:r>
      <w:r w:rsidR="00014C32" w:rsidRPr="0062680A">
        <w:rPr>
          <w:rFonts w:ascii="Arial" w:eastAsiaTheme="minorHAnsi" w:hAnsi="Arial" w:cs="Arial"/>
          <w:spacing w:val="0"/>
          <w:sz w:val="20"/>
        </w:rPr>
        <w:t xml:space="preserve"> fejlbehæftede faktura</w:t>
      </w:r>
      <w:r>
        <w:rPr>
          <w:rFonts w:ascii="Arial" w:eastAsiaTheme="minorHAnsi" w:hAnsi="Arial" w:cs="Arial"/>
          <w:spacing w:val="0"/>
          <w:sz w:val="20"/>
        </w:rPr>
        <w:t>er</w:t>
      </w:r>
      <w:r w:rsidR="00014C32" w:rsidRPr="0062680A">
        <w:rPr>
          <w:rFonts w:ascii="Arial" w:eastAsiaTheme="minorHAnsi" w:hAnsi="Arial" w:cs="Arial"/>
          <w:spacing w:val="0"/>
          <w:sz w:val="20"/>
        </w:rPr>
        <w:t>.</w:t>
      </w:r>
      <w:r w:rsidR="00014C32" w:rsidRPr="0062680A">
        <w:rPr>
          <w:rFonts w:ascii="Arial" w:eastAsiaTheme="minorHAnsi" w:hAnsi="Arial" w:cs="Arial"/>
          <w:spacing w:val="0"/>
          <w:sz w:val="20"/>
        </w:rPr>
        <w:br/>
        <w:t xml:space="preserve">Er fakturaen betalt, skal leverandøren sammen med en korrigeret faktura sende en kreditnota, såfremt </w:t>
      </w:r>
      <w:r>
        <w:rPr>
          <w:rFonts w:ascii="Arial" w:eastAsiaTheme="minorHAnsi" w:hAnsi="Arial" w:cs="Arial"/>
          <w:spacing w:val="0"/>
          <w:sz w:val="20"/>
        </w:rPr>
        <w:t>du</w:t>
      </w:r>
      <w:r w:rsidRPr="0062680A">
        <w:rPr>
          <w:rFonts w:ascii="Arial" w:eastAsiaTheme="minorHAnsi" w:hAnsi="Arial" w:cs="Arial"/>
          <w:spacing w:val="0"/>
          <w:sz w:val="20"/>
        </w:rPr>
        <w:t xml:space="preserve"> </w:t>
      </w:r>
      <w:r w:rsidR="00014C32" w:rsidRPr="0062680A">
        <w:rPr>
          <w:rFonts w:ascii="Arial" w:eastAsiaTheme="minorHAnsi" w:hAnsi="Arial" w:cs="Arial"/>
          <w:spacing w:val="0"/>
          <w:sz w:val="20"/>
        </w:rPr>
        <w:t xml:space="preserve">har betalt for meget. </w:t>
      </w:r>
    </w:p>
    <w:p w14:paraId="437639CC" w14:textId="7BB186B5" w:rsidR="00014C32" w:rsidRPr="0062680A" w:rsidRDefault="00014C32" w:rsidP="00014C32">
      <w:pPr>
        <w:pStyle w:val="Brdtekst"/>
        <w:numPr>
          <w:ilvl w:val="0"/>
          <w:numId w:val="17"/>
        </w:numPr>
        <w:rPr>
          <w:rFonts w:ascii="Arial" w:eastAsiaTheme="minorHAnsi" w:hAnsi="Arial" w:cs="Arial"/>
          <w:spacing w:val="0"/>
          <w:sz w:val="20"/>
        </w:rPr>
      </w:pPr>
      <w:r w:rsidRPr="0062680A">
        <w:rPr>
          <w:rFonts w:ascii="Arial" w:eastAsiaTheme="minorHAnsi" w:hAnsi="Arial" w:cs="Arial"/>
          <w:spacing w:val="0"/>
          <w:sz w:val="20"/>
        </w:rPr>
        <w:lastRenderedPageBreak/>
        <w:t>Har den tidligere faktura været fejlbehæftet</w:t>
      </w:r>
      <w:r w:rsidR="00BD40A5">
        <w:rPr>
          <w:rFonts w:ascii="Arial" w:eastAsiaTheme="minorHAnsi" w:hAnsi="Arial" w:cs="Arial"/>
          <w:spacing w:val="0"/>
          <w:sz w:val="20"/>
        </w:rPr>
        <w:t>,</w:t>
      </w:r>
      <w:r w:rsidRPr="0062680A">
        <w:rPr>
          <w:rFonts w:ascii="Arial" w:eastAsiaTheme="minorHAnsi" w:hAnsi="Arial" w:cs="Arial"/>
          <w:spacing w:val="0"/>
          <w:sz w:val="20"/>
        </w:rPr>
        <w:t xml:space="preserve"> kan </w:t>
      </w:r>
      <w:r w:rsidR="00280F1C">
        <w:rPr>
          <w:rFonts w:ascii="Arial" w:eastAsiaTheme="minorHAnsi" w:hAnsi="Arial" w:cs="Arial"/>
          <w:spacing w:val="0"/>
          <w:sz w:val="20"/>
        </w:rPr>
        <w:t>du</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 xml:space="preserve">fremadrettet foretage fakturakontrol med ekstern assistance hver </w:t>
      </w:r>
      <w:r w:rsidR="00BD40A5">
        <w:rPr>
          <w:rFonts w:ascii="Arial" w:eastAsiaTheme="minorHAnsi" w:hAnsi="Arial" w:cs="Arial"/>
          <w:spacing w:val="0"/>
          <w:sz w:val="20"/>
        </w:rPr>
        <w:br/>
      </w:r>
      <w:r w:rsidRPr="0062680A">
        <w:rPr>
          <w:rFonts w:ascii="Arial" w:eastAsiaTheme="minorHAnsi" w:hAnsi="Arial" w:cs="Arial"/>
          <w:spacing w:val="0"/>
          <w:sz w:val="20"/>
        </w:rPr>
        <w:t>måned for leverandørens regning. Leverandøren er forpligtet til at betale for den eksterne assistance indtil det tidspunkt</w:t>
      </w:r>
      <w:r w:rsidR="00280F1C">
        <w:rPr>
          <w:rFonts w:ascii="Arial" w:eastAsiaTheme="minorHAnsi" w:hAnsi="Arial" w:cs="Arial"/>
          <w:spacing w:val="0"/>
          <w:sz w:val="20"/>
        </w:rPr>
        <w:t>,</w:t>
      </w:r>
      <w:r w:rsidRPr="0062680A">
        <w:rPr>
          <w:rFonts w:ascii="Arial" w:eastAsiaTheme="minorHAnsi" w:hAnsi="Arial" w:cs="Arial"/>
          <w:spacing w:val="0"/>
          <w:sz w:val="20"/>
        </w:rPr>
        <w:t xml:space="preserve"> fakturaen ikke omfatter flere fejl.</w:t>
      </w:r>
    </w:p>
    <w:p w14:paraId="29942C0A" w14:textId="0C447295" w:rsidR="00014C32" w:rsidRPr="0062680A" w:rsidRDefault="00014C32" w:rsidP="00014C32">
      <w:pPr>
        <w:pStyle w:val="Brdtekst"/>
        <w:numPr>
          <w:ilvl w:val="0"/>
          <w:numId w:val="17"/>
        </w:numPr>
        <w:rPr>
          <w:rFonts w:ascii="Arial" w:eastAsiaTheme="minorHAnsi" w:hAnsi="Arial" w:cs="Arial"/>
          <w:spacing w:val="0"/>
          <w:sz w:val="20"/>
        </w:rPr>
      </w:pPr>
      <w:r w:rsidRPr="0062680A">
        <w:rPr>
          <w:rFonts w:ascii="Arial" w:eastAsiaTheme="minorHAnsi" w:hAnsi="Arial" w:cs="Arial"/>
          <w:spacing w:val="0"/>
          <w:sz w:val="20"/>
        </w:rPr>
        <w:t xml:space="preserve">Fra det tidspunkt fakturaerne ikke er behæftet med fejl, skal leverandøren ikke betale for fremtidige fakturakontrol. </w:t>
      </w:r>
      <w:r w:rsidR="00280F1C">
        <w:rPr>
          <w:rFonts w:ascii="Arial" w:eastAsiaTheme="minorHAnsi" w:hAnsi="Arial" w:cs="Arial"/>
          <w:spacing w:val="0"/>
          <w:sz w:val="20"/>
        </w:rPr>
        <w:t>Du</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er dog berettiget til for</w:t>
      </w:r>
      <w:r w:rsidR="00280F1C">
        <w:rPr>
          <w:rFonts w:ascii="Arial" w:eastAsiaTheme="minorHAnsi" w:hAnsi="Arial" w:cs="Arial"/>
          <w:spacing w:val="0"/>
          <w:sz w:val="20"/>
        </w:rPr>
        <w:t>t</w:t>
      </w:r>
      <w:r w:rsidRPr="0062680A">
        <w:rPr>
          <w:rFonts w:ascii="Arial" w:eastAsiaTheme="minorHAnsi" w:hAnsi="Arial" w:cs="Arial"/>
          <w:spacing w:val="0"/>
          <w:sz w:val="20"/>
        </w:rPr>
        <w:t xml:space="preserve">sat at foretage fakturakontrol med hjælp fra en ekstern revisor eller konsulent, men </w:t>
      </w:r>
      <w:r w:rsidR="00280F1C">
        <w:rPr>
          <w:rFonts w:ascii="Arial" w:eastAsiaTheme="minorHAnsi" w:hAnsi="Arial" w:cs="Arial"/>
          <w:spacing w:val="0"/>
          <w:sz w:val="20"/>
        </w:rPr>
        <w:t>du</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 xml:space="preserve">bærer selv omkostningerne hertil. </w:t>
      </w:r>
    </w:p>
    <w:p w14:paraId="25819AEA" w14:textId="7CFACC8E" w:rsidR="00DC6CA7" w:rsidRPr="0062680A" w:rsidRDefault="00014C32" w:rsidP="00B11CE7">
      <w:pPr>
        <w:pStyle w:val="Brdtekst"/>
        <w:numPr>
          <w:ilvl w:val="0"/>
          <w:numId w:val="17"/>
        </w:numPr>
        <w:rPr>
          <w:rFonts w:ascii="Arial" w:eastAsiaTheme="minorHAnsi" w:hAnsi="Arial" w:cs="Arial"/>
          <w:spacing w:val="0"/>
          <w:sz w:val="20"/>
        </w:rPr>
      </w:pPr>
      <w:r w:rsidRPr="0062680A">
        <w:rPr>
          <w:rFonts w:ascii="Arial" w:eastAsiaTheme="minorHAnsi" w:hAnsi="Arial" w:cs="Arial"/>
          <w:spacing w:val="0"/>
          <w:sz w:val="20"/>
        </w:rPr>
        <w:t>Hvis en efterfølgende fakturakontrol viser fejl i fakturaen, starter processen forfra.</w:t>
      </w:r>
    </w:p>
    <w:p w14:paraId="491F6421" w14:textId="77777777" w:rsidR="00457C74" w:rsidRDefault="00457C74" w:rsidP="00457C74">
      <w:pPr>
        <w:pStyle w:val="Brdtekst"/>
        <w:ind w:left="0"/>
      </w:pPr>
      <w:bookmarkStart w:id="18" w:name="_Toc450542091"/>
    </w:p>
    <w:p w14:paraId="710CB246" w14:textId="1574F337" w:rsidR="00457C74" w:rsidRDefault="00457C74" w:rsidP="00457C74">
      <w:pPr>
        <w:pStyle w:val="Brdtekst"/>
        <w:ind w:left="0"/>
        <w:rPr>
          <w:rFonts w:ascii="Arial" w:eastAsiaTheme="majorEastAsia" w:hAnsi="Arial" w:cstheme="majorBidi"/>
          <w:bCs/>
          <w:color w:val="004A64"/>
          <w:spacing w:val="0"/>
          <w:sz w:val="26"/>
          <w:szCs w:val="26"/>
        </w:rPr>
      </w:pPr>
      <w:r>
        <w:rPr>
          <w:rFonts w:ascii="Arial" w:eastAsiaTheme="majorEastAsia" w:hAnsi="Arial" w:cstheme="majorBidi"/>
          <w:bCs/>
          <w:color w:val="004A64"/>
          <w:spacing w:val="0"/>
          <w:sz w:val="26"/>
          <w:szCs w:val="26"/>
        </w:rPr>
        <w:t>Misligholdelse og ophævelse</w:t>
      </w:r>
    </w:p>
    <w:p w14:paraId="42A335C2" w14:textId="77777777" w:rsidR="00280F1C" w:rsidRPr="00014C32" w:rsidRDefault="00280F1C" w:rsidP="00457C74">
      <w:pPr>
        <w:pStyle w:val="Brdtekst"/>
        <w:ind w:left="0"/>
        <w:rPr>
          <w:rFonts w:ascii="Arial" w:eastAsiaTheme="majorEastAsia" w:hAnsi="Arial" w:cstheme="majorBidi"/>
          <w:bCs/>
          <w:color w:val="004A64"/>
          <w:spacing w:val="0"/>
          <w:sz w:val="26"/>
          <w:szCs w:val="26"/>
        </w:rPr>
      </w:pPr>
    </w:p>
    <w:p w14:paraId="2E0D1A7D" w14:textId="1BE1928C" w:rsidR="00457C74" w:rsidRPr="0062680A" w:rsidRDefault="00457C74" w:rsidP="00457C74">
      <w:pPr>
        <w:tabs>
          <w:tab w:val="left" w:pos="709"/>
          <w:tab w:val="left" w:pos="1134"/>
          <w:tab w:val="left" w:pos="1701"/>
        </w:tabs>
        <w:overflowPunct w:val="0"/>
        <w:autoSpaceDE w:val="0"/>
        <w:autoSpaceDN w:val="0"/>
        <w:adjustRightInd w:val="0"/>
        <w:textAlignment w:val="baseline"/>
        <w:rPr>
          <w:rFonts w:ascii="Arial" w:hAnsi="Arial" w:cs="Arial"/>
          <w:sz w:val="20"/>
          <w:szCs w:val="20"/>
        </w:rPr>
      </w:pPr>
      <w:r w:rsidRPr="0062680A">
        <w:rPr>
          <w:rFonts w:ascii="Arial" w:hAnsi="Arial" w:cs="Arial"/>
          <w:sz w:val="20"/>
          <w:szCs w:val="20"/>
        </w:rPr>
        <w:t xml:space="preserve">Det er vigtigt, at </w:t>
      </w:r>
      <w:r w:rsidR="00280F1C">
        <w:rPr>
          <w:rFonts w:ascii="Arial" w:hAnsi="Arial" w:cs="Arial"/>
          <w:sz w:val="20"/>
          <w:szCs w:val="20"/>
        </w:rPr>
        <w:t>du</w:t>
      </w:r>
      <w:r w:rsidR="00280F1C" w:rsidRPr="0062680A">
        <w:rPr>
          <w:rFonts w:ascii="Arial" w:hAnsi="Arial" w:cs="Arial"/>
          <w:sz w:val="20"/>
          <w:szCs w:val="20"/>
        </w:rPr>
        <w:t xml:space="preserve"> </w:t>
      </w:r>
      <w:r w:rsidRPr="0062680A">
        <w:rPr>
          <w:rFonts w:ascii="Arial" w:hAnsi="Arial" w:cs="Arial"/>
          <w:sz w:val="20"/>
          <w:szCs w:val="20"/>
        </w:rPr>
        <w:t xml:space="preserve">snarest muligt skriftligt meddeler mangler til leverandøren, hvis </w:t>
      </w:r>
      <w:r w:rsidR="00280F1C">
        <w:rPr>
          <w:rFonts w:ascii="Arial" w:hAnsi="Arial" w:cs="Arial"/>
          <w:sz w:val="20"/>
          <w:szCs w:val="20"/>
        </w:rPr>
        <w:t>du</w:t>
      </w:r>
      <w:r w:rsidR="00280F1C" w:rsidRPr="0062680A">
        <w:rPr>
          <w:rFonts w:ascii="Arial" w:hAnsi="Arial" w:cs="Arial"/>
          <w:sz w:val="20"/>
          <w:szCs w:val="20"/>
        </w:rPr>
        <w:t xml:space="preserve"> </w:t>
      </w:r>
      <w:r w:rsidRPr="0062680A">
        <w:rPr>
          <w:rFonts w:ascii="Arial" w:hAnsi="Arial" w:cs="Arial"/>
          <w:sz w:val="20"/>
          <w:szCs w:val="20"/>
        </w:rPr>
        <w:t xml:space="preserve">ønsker at påberåbe </w:t>
      </w:r>
      <w:r w:rsidR="00280F1C">
        <w:rPr>
          <w:rFonts w:ascii="Arial" w:hAnsi="Arial" w:cs="Arial"/>
          <w:sz w:val="20"/>
          <w:szCs w:val="20"/>
        </w:rPr>
        <w:t>dig</w:t>
      </w:r>
      <w:r w:rsidRPr="0062680A">
        <w:rPr>
          <w:rFonts w:ascii="Arial" w:hAnsi="Arial" w:cs="Arial"/>
          <w:sz w:val="20"/>
          <w:szCs w:val="20"/>
        </w:rPr>
        <w:t xml:space="preserve"> misligholdelsesbeføjelser og evt. ophævelse.</w:t>
      </w:r>
    </w:p>
    <w:p w14:paraId="3E6373C0" w14:textId="65AC35B6" w:rsidR="00457C74" w:rsidRPr="0062680A" w:rsidRDefault="00457C74" w:rsidP="00457C74">
      <w:pPr>
        <w:tabs>
          <w:tab w:val="left" w:pos="709"/>
          <w:tab w:val="left" w:pos="1134"/>
          <w:tab w:val="left" w:pos="1701"/>
        </w:tabs>
        <w:overflowPunct w:val="0"/>
        <w:autoSpaceDE w:val="0"/>
        <w:autoSpaceDN w:val="0"/>
        <w:adjustRightInd w:val="0"/>
        <w:textAlignment w:val="baseline"/>
        <w:rPr>
          <w:rFonts w:ascii="Arial" w:hAnsi="Arial" w:cs="Arial"/>
          <w:sz w:val="20"/>
          <w:szCs w:val="20"/>
        </w:rPr>
      </w:pPr>
      <w:r w:rsidRPr="0062680A">
        <w:rPr>
          <w:rFonts w:ascii="Arial" w:hAnsi="Arial" w:cs="Arial"/>
          <w:sz w:val="20"/>
          <w:szCs w:val="20"/>
        </w:rPr>
        <w:t xml:space="preserve">I rammeaftalen er nævnt flere forhold, som kan føre til ophævelse – et udsnit af disse er:  </w:t>
      </w:r>
    </w:p>
    <w:p w14:paraId="5AB34DB8" w14:textId="37BFC90C" w:rsidR="00457C74" w:rsidRDefault="00280F1C" w:rsidP="00457C74">
      <w:pPr>
        <w:pStyle w:val="Listeafsnit"/>
        <w:numPr>
          <w:ilvl w:val="0"/>
          <w:numId w:val="18"/>
        </w:num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D</w:t>
      </w:r>
      <w:r w:rsidR="00457C74" w:rsidRPr="0062680A">
        <w:rPr>
          <w:rFonts w:ascii="Arial" w:hAnsi="Arial" w:cs="Arial"/>
          <w:sz w:val="20"/>
          <w:szCs w:val="20"/>
        </w:rPr>
        <w:t xml:space="preserve">er er konstateret flere misligholdelser, der hver for sig ikke udgør en væsentlig misligholdelse, men samlet set må betragtes som væsentlige. </w:t>
      </w:r>
    </w:p>
    <w:p w14:paraId="7F5B2F96" w14:textId="77777777" w:rsidR="00280F1C" w:rsidRPr="0062680A" w:rsidRDefault="00280F1C" w:rsidP="00280F1C">
      <w:pPr>
        <w:pStyle w:val="Listeafsnit"/>
        <w:tabs>
          <w:tab w:val="left" w:pos="709"/>
          <w:tab w:val="left" w:pos="1134"/>
          <w:tab w:val="left" w:pos="1701"/>
        </w:tabs>
        <w:overflowPunct w:val="0"/>
        <w:autoSpaceDE w:val="0"/>
        <w:autoSpaceDN w:val="0"/>
        <w:adjustRightInd w:val="0"/>
        <w:spacing w:after="0" w:line="240" w:lineRule="auto"/>
        <w:ind w:left="1069"/>
        <w:textAlignment w:val="baseline"/>
        <w:rPr>
          <w:rFonts w:ascii="Arial" w:hAnsi="Arial" w:cs="Arial"/>
          <w:sz w:val="20"/>
          <w:szCs w:val="20"/>
        </w:rPr>
      </w:pPr>
    </w:p>
    <w:p w14:paraId="2BB96396" w14:textId="52E00245" w:rsidR="00457C74" w:rsidRPr="0062680A" w:rsidRDefault="00280F1C" w:rsidP="00457C74">
      <w:pPr>
        <w:pStyle w:val="Listeafsnit"/>
        <w:numPr>
          <w:ilvl w:val="0"/>
          <w:numId w:val="18"/>
        </w:num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L</w:t>
      </w:r>
      <w:r w:rsidR="00457C74" w:rsidRPr="0062680A">
        <w:rPr>
          <w:rFonts w:ascii="Arial" w:hAnsi="Arial" w:cs="Arial"/>
          <w:sz w:val="20"/>
          <w:szCs w:val="20"/>
        </w:rPr>
        <w:t>everandøren overtræder en eller flere af sine loyalitetsforpligtelser, som er beskrevet i rammeaftalen, og leverandøren retter</w:t>
      </w:r>
      <w:r>
        <w:rPr>
          <w:rFonts w:ascii="Arial" w:hAnsi="Arial" w:cs="Arial"/>
          <w:sz w:val="20"/>
          <w:szCs w:val="20"/>
        </w:rPr>
        <w:t xml:space="preserve"> ikke</w:t>
      </w:r>
      <w:r w:rsidR="00457C74" w:rsidRPr="0062680A">
        <w:rPr>
          <w:rFonts w:ascii="Arial" w:hAnsi="Arial" w:cs="Arial"/>
          <w:sz w:val="20"/>
          <w:szCs w:val="20"/>
        </w:rPr>
        <w:t xml:space="preserve"> op </w:t>
      </w:r>
      <w:r>
        <w:rPr>
          <w:rFonts w:ascii="Arial" w:hAnsi="Arial" w:cs="Arial"/>
          <w:sz w:val="20"/>
          <w:szCs w:val="20"/>
        </w:rPr>
        <w:t>på dem</w:t>
      </w:r>
      <w:r w:rsidRPr="0062680A">
        <w:rPr>
          <w:rFonts w:ascii="Arial" w:hAnsi="Arial" w:cs="Arial"/>
          <w:sz w:val="20"/>
          <w:szCs w:val="20"/>
        </w:rPr>
        <w:t xml:space="preserve"> </w:t>
      </w:r>
      <w:r w:rsidR="00457C74" w:rsidRPr="0062680A">
        <w:rPr>
          <w:rFonts w:ascii="Arial" w:hAnsi="Arial" w:cs="Arial"/>
          <w:sz w:val="20"/>
          <w:szCs w:val="20"/>
        </w:rPr>
        <w:t>efter modtagelse af skriftligt påbud fra k</w:t>
      </w:r>
      <w:r w:rsidR="00926C02" w:rsidRPr="0062680A">
        <w:rPr>
          <w:rFonts w:ascii="Arial" w:hAnsi="Arial" w:cs="Arial"/>
          <w:sz w:val="20"/>
          <w:szCs w:val="20"/>
        </w:rPr>
        <w:t>unden</w:t>
      </w:r>
      <w:r w:rsidR="00457C74" w:rsidRPr="0062680A">
        <w:rPr>
          <w:rFonts w:ascii="Arial" w:hAnsi="Arial" w:cs="Arial"/>
          <w:sz w:val="20"/>
          <w:szCs w:val="20"/>
        </w:rPr>
        <w:t xml:space="preserve">. </w:t>
      </w:r>
      <w:r w:rsidR="00457C74" w:rsidRPr="0062680A">
        <w:rPr>
          <w:rFonts w:ascii="Arial" w:hAnsi="Arial" w:cs="Arial"/>
          <w:sz w:val="20"/>
          <w:szCs w:val="20"/>
        </w:rPr>
        <w:br/>
      </w:r>
    </w:p>
    <w:p w14:paraId="2912059A" w14:textId="0184317C" w:rsidR="00457C74" w:rsidRDefault="00457C74" w:rsidP="00F202D1">
      <w:pPr>
        <w:tabs>
          <w:tab w:val="left" w:pos="709"/>
          <w:tab w:val="left" w:pos="1134"/>
          <w:tab w:val="left" w:pos="1701"/>
        </w:tabs>
        <w:overflowPunct w:val="0"/>
        <w:autoSpaceDE w:val="0"/>
        <w:autoSpaceDN w:val="0"/>
        <w:adjustRightInd w:val="0"/>
        <w:textAlignment w:val="baseline"/>
        <w:rPr>
          <w:rFonts w:ascii="Arial" w:hAnsi="Arial" w:cs="Arial"/>
          <w:sz w:val="20"/>
          <w:szCs w:val="20"/>
        </w:rPr>
      </w:pPr>
      <w:r w:rsidRPr="0062680A">
        <w:rPr>
          <w:rFonts w:ascii="Arial" w:hAnsi="Arial" w:cs="Arial"/>
          <w:sz w:val="20"/>
          <w:szCs w:val="20"/>
        </w:rPr>
        <w:t xml:space="preserve">Såfremt </w:t>
      </w:r>
      <w:r w:rsidR="00280F1C">
        <w:rPr>
          <w:rFonts w:ascii="Arial" w:hAnsi="Arial" w:cs="Arial"/>
          <w:sz w:val="20"/>
          <w:szCs w:val="20"/>
        </w:rPr>
        <w:t>du</w:t>
      </w:r>
      <w:r w:rsidRPr="0062680A">
        <w:rPr>
          <w:rFonts w:ascii="Arial" w:hAnsi="Arial" w:cs="Arial"/>
          <w:sz w:val="20"/>
          <w:szCs w:val="20"/>
        </w:rPr>
        <w:t xml:space="preserve"> benytter misligholdelsesbeføjelser og ophæver aftalen, er </w:t>
      </w:r>
      <w:r w:rsidR="00280F1C">
        <w:rPr>
          <w:rFonts w:ascii="Arial" w:hAnsi="Arial" w:cs="Arial"/>
          <w:sz w:val="20"/>
          <w:szCs w:val="20"/>
        </w:rPr>
        <w:t>du</w:t>
      </w:r>
      <w:r w:rsidR="00280F1C" w:rsidRPr="0062680A">
        <w:rPr>
          <w:rFonts w:ascii="Arial" w:hAnsi="Arial" w:cs="Arial"/>
          <w:sz w:val="20"/>
          <w:szCs w:val="20"/>
        </w:rPr>
        <w:t xml:space="preserve"> </w:t>
      </w:r>
      <w:r w:rsidRPr="0062680A">
        <w:rPr>
          <w:rFonts w:ascii="Arial" w:hAnsi="Arial" w:cs="Arial"/>
          <w:sz w:val="20"/>
          <w:szCs w:val="20"/>
        </w:rPr>
        <w:t xml:space="preserve">efterfølgende forpligtet til at bruge standby-leverandør til levering af ydelser og varer. </w:t>
      </w:r>
      <w:r w:rsidR="00926C02" w:rsidRPr="0062680A">
        <w:rPr>
          <w:rFonts w:ascii="Arial" w:hAnsi="Arial" w:cs="Arial"/>
          <w:sz w:val="20"/>
          <w:szCs w:val="20"/>
        </w:rPr>
        <w:t>Standby-leverandøren</w:t>
      </w:r>
      <w:r w:rsidRPr="0062680A">
        <w:rPr>
          <w:rFonts w:ascii="Arial" w:hAnsi="Arial" w:cs="Arial"/>
          <w:sz w:val="20"/>
          <w:szCs w:val="20"/>
        </w:rPr>
        <w:t xml:space="preserve"> vil i den situation blive </w:t>
      </w:r>
      <w:r w:rsidR="00280F1C">
        <w:rPr>
          <w:rFonts w:ascii="Arial" w:hAnsi="Arial" w:cs="Arial"/>
          <w:sz w:val="20"/>
          <w:szCs w:val="20"/>
        </w:rPr>
        <w:t>din</w:t>
      </w:r>
      <w:r w:rsidR="00280F1C" w:rsidRPr="0062680A">
        <w:rPr>
          <w:rFonts w:ascii="Arial" w:hAnsi="Arial" w:cs="Arial"/>
          <w:sz w:val="20"/>
          <w:szCs w:val="20"/>
        </w:rPr>
        <w:t xml:space="preserve"> </w:t>
      </w:r>
      <w:r w:rsidRPr="0062680A">
        <w:rPr>
          <w:rFonts w:ascii="Arial" w:hAnsi="Arial" w:cs="Arial"/>
          <w:sz w:val="20"/>
          <w:szCs w:val="20"/>
        </w:rPr>
        <w:t>hovedleverandør og vil have de samme forpligtigelser som beskrevet i nærværende dokument.</w:t>
      </w:r>
    </w:p>
    <w:p w14:paraId="059B620F" w14:textId="77777777" w:rsidR="00280F1C" w:rsidRPr="0062680A" w:rsidRDefault="00280F1C" w:rsidP="00F202D1">
      <w:pPr>
        <w:tabs>
          <w:tab w:val="left" w:pos="709"/>
          <w:tab w:val="left" w:pos="1134"/>
          <w:tab w:val="left" w:pos="1701"/>
        </w:tabs>
        <w:overflowPunct w:val="0"/>
        <w:autoSpaceDE w:val="0"/>
        <w:autoSpaceDN w:val="0"/>
        <w:adjustRightInd w:val="0"/>
        <w:textAlignment w:val="baseline"/>
        <w:rPr>
          <w:rFonts w:ascii="Arial" w:eastAsiaTheme="majorEastAsia" w:hAnsi="Arial" w:cs="Arial"/>
          <w:bCs/>
          <w:color w:val="004A64"/>
          <w:sz w:val="20"/>
          <w:szCs w:val="20"/>
        </w:rPr>
      </w:pPr>
    </w:p>
    <w:p w14:paraId="2274F704" w14:textId="1F4298B0" w:rsidR="00F202D1" w:rsidRPr="00F202D1" w:rsidRDefault="00F202D1" w:rsidP="00F51445">
      <w:pPr>
        <w:pStyle w:val="Normal-skabelon"/>
        <w:rPr>
          <w:rFonts w:eastAsiaTheme="majorEastAsia" w:cstheme="majorBidi"/>
          <w:bCs/>
          <w:color w:val="004A64"/>
          <w:sz w:val="26"/>
          <w:szCs w:val="26"/>
        </w:rPr>
      </w:pPr>
      <w:r w:rsidRPr="00F202D1">
        <w:rPr>
          <w:rFonts w:eastAsiaTheme="majorEastAsia" w:cstheme="majorBidi"/>
          <w:bCs/>
          <w:color w:val="004A64"/>
          <w:sz w:val="26"/>
          <w:szCs w:val="26"/>
        </w:rPr>
        <w:t>Dokumentation</w:t>
      </w:r>
    </w:p>
    <w:p w14:paraId="4E13A53F" w14:textId="77777777" w:rsidR="00BD40A5" w:rsidRDefault="00F202D1" w:rsidP="00BD40A5">
      <w:pPr>
        <w:pStyle w:val="Brdtekst"/>
        <w:ind w:left="0"/>
        <w:rPr>
          <w:rFonts w:ascii="Arial" w:eastAsiaTheme="minorHAnsi" w:hAnsi="Arial" w:cs="Arial"/>
          <w:spacing w:val="0"/>
          <w:sz w:val="20"/>
        </w:rPr>
      </w:pPr>
      <w:r w:rsidRPr="0062680A">
        <w:rPr>
          <w:rFonts w:ascii="Arial" w:eastAsiaTheme="minorHAnsi" w:hAnsi="Arial" w:cs="Arial"/>
          <w:spacing w:val="0"/>
          <w:sz w:val="20"/>
        </w:rPr>
        <w:t xml:space="preserve">Det er vigtigt, at </w:t>
      </w:r>
      <w:r w:rsidR="00280F1C">
        <w:rPr>
          <w:rFonts w:ascii="Arial" w:eastAsiaTheme="minorHAnsi" w:hAnsi="Arial" w:cs="Arial"/>
          <w:spacing w:val="0"/>
          <w:sz w:val="20"/>
        </w:rPr>
        <w:t>du</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 xml:space="preserve">sørger for kontinuerligt at dokumentere, hvis der opleves problemer med leverandøren. Det vil sige, hvis </w:t>
      </w:r>
      <w:r w:rsidR="00280F1C">
        <w:rPr>
          <w:rFonts w:ascii="Arial" w:eastAsiaTheme="minorHAnsi" w:hAnsi="Arial" w:cs="Arial"/>
          <w:spacing w:val="0"/>
          <w:sz w:val="20"/>
        </w:rPr>
        <w:t>du</w:t>
      </w:r>
      <w:r w:rsidR="00280F1C" w:rsidRPr="0062680A">
        <w:rPr>
          <w:rFonts w:ascii="Arial" w:eastAsiaTheme="minorHAnsi" w:hAnsi="Arial" w:cs="Arial"/>
          <w:spacing w:val="0"/>
          <w:sz w:val="20"/>
        </w:rPr>
        <w:t xml:space="preserve"> </w:t>
      </w:r>
      <w:r w:rsidRPr="0062680A">
        <w:rPr>
          <w:rFonts w:ascii="Arial" w:eastAsiaTheme="minorHAnsi" w:hAnsi="Arial" w:cs="Arial"/>
          <w:spacing w:val="0"/>
          <w:sz w:val="20"/>
        </w:rPr>
        <w:t xml:space="preserve">oplever mangler i leverancen eller har mistanke om mangler, er det vigtigt, at </w:t>
      </w:r>
      <w:r w:rsidR="00681F35">
        <w:rPr>
          <w:rFonts w:ascii="Arial" w:eastAsiaTheme="minorHAnsi" w:hAnsi="Arial" w:cs="Arial"/>
          <w:spacing w:val="0"/>
          <w:sz w:val="20"/>
        </w:rPr>
        <w:t>du</w:t>
      </w:r>
      <w:r w:rsidR="00681F35" w:rsidRPr="0062680A">
        <w:rPr>
          <w:rFonts w:ascii="Arial" w:eastAsiaTheme="minorHAnsi" w:hAnsi="Arial" w:cs="Arial"/>
          <w:spacing w:val="0"/>
          <w:sz w:val="20"/>
        </w:rPr>
        <w:t xml:space="preserve"> </w:t>
      </w:r>
      <w:r w:rsidRPr="0062680A">
        <w:rPr>
          <w:rFonts w:ascii="Arial" w:eastAsiaTheme="minorHAnsi" w:hAnsi="Arial" w:cs="Arial"/>
          <w:spacing w:val="0"/>
          <w:sz w:val="20"/>
        </w:rPr>
        <w:t>meddeler dette straks til le</w:t>
      </w:r>
      <w:r w:rsidR="00BD40A5">
        <w:rPr>
          <w:rFonts w:ascii="Arial" w:eastAsiaTheme="minorHAnsi" w:hAnsi="Arial" w:cs="Arial"/>
          <w:spacing w:val="0"/>
          <w:sz w:val="20"/>
        </w:rPr>
        <w:t>verandøren.</w:t>
      </w:r>
    </w:p>
    <w:p w14:paraId="0AAB3907" w14:textId="77777777" w:rsidR="00BD40A5" w:rsidRDefault="00BD40A5" w:rsidP="00BD40A5">
      <w:pPr>
        <w:pStyle w:val="Brdtekst"/>
        <w:ind w:left="0"/>
        <w:rPr>
          <w:rFonts w:ascii="Arial" w:hAnsi="Arial" w:cs="Arial"/>
          <w:sz w:val="20"/>
        </w:rPr>
      </w:pPr>
      <w:r>
        <w:rPr>
          <w:rFonts w:ascii="Arial" w:hAnsi="Arial" w:cs="Arial"/>
          <w:sz w:val="20"/>
        </w:rPr>
        <w:t>Du</w:t>
      </w:r>
      <w:r w:rsidR="00F202D1" w:rsidRPr="00F444C9">
        <w:rPr>
          <w:rFonts w:ascii="Arial" w:hAnsi="Arial" w:cs="Arial"/>
          <w:sz w:val="20"/>
        </w:rPr>
        <w:t xml:space="preserve"> skal sørge for at:</w:t>
      </w:r>
    </w:p>
    <w:p w14:paraId="5E7E9CEA" w14:textId="42C13F6E" w:rsidR="00F202D1" w:rsidRDefault="00F202D1" w:rsidP="00BD40A5">
      <w:pPr>
        <w:pStyle w:val="Brdtekst"/>
        <w:numPr>
          <w:ilvl w:val="0"/>
          <w:numId w:val="23"/>
        </w:numPr>
        <w:rPr>
          <w:rFonts w:ascii="Arial" w:hAnsi="Arial" w:cs="Arial"/>
          <w:sz w:val="20"/>
        </w:rPr>
      </w:pPr>
      <w:r w:rsidRPr="0062680A">
        <w:rPr>
          <w:rFonts w:ascii="Arial" w:hAnsi="Arial" w:cs="Arial"/>
          <w:sz w:val="20"/>
        </w:rPr>
        <w:t>Reagere inden for de fastlagte frister</w:t>
      </w:r>
    </w:p>
    <w:p w14:paraId="13D5D80A" w14:textId="77777777" w:rsidR="00681F35" w:rsidRPr="00681F35" w:rsidRDefault="00681F35" w:rsidP="00681F35">
      <w:p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p>
    <w:p w14:paraId="3A569E1E" w14:textId="77777777" w:rsidR="00F202D1" w:rsidRPr="0062680A" w:rsidRDefault="00F202D1" w:rsidP="00F202D1">
      <w:pPr>
        <w:pStyle w:val="Listeafsnit"/>
        <w:numPr>
          <w:ilvl w:val="0"/>
          <w:numId w:val="19"/>
        </w:num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r w:rsidRPr="0062680A">
        <w:rPr>
          <w:rFonts w:ascii="Arial" w:hAnsi="Arial" w:cs="Arial"/>
          <w:sz w:val="20"/>
          <w:szCs w:val="20"/>
        </w:rPr>
        <w:t xml:space="preserve">Reklamere skriftligt (gælder alle forhold) </w:t>
      </w:r>
    </w:p>
    <w:p w14:paraId="036DC542" w14:textId="77777777" w:rsidR="00681F35" w:rsidRPr="00681F35" w:rsidRDefault="00681F35" w:rsidP="00681F35">
      <w:p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p>
    <w:p w14:paraId="27FCA7F6" w14:textId="4DF0D7FC" w:rsidR="00F202D1" w:rsidRPr="0062680A" w:rsidRDefault="00F202D1" w:rsidP="00F202D1">
      <w:pPr>
        <w:pStyle w:val="Listeafsnit"/>
        <w:numPr>
          <w:ilvl w:val="0"/>
          <w:numId w:val="19"/>
        </w:numPr>
        <w:tabs>
          <w:tab w:val="left" w:pos="709"/>
          <w:tab w:val="left" w:pos="1134"/>
          <w:tab w:val="left" w:pos="1701"/>
        </w:tabs>
        <w:overflowPunct w:val="0"/>
        <w:autoSpaceDE w:val="0"/>
        <w:autoSpaceDN w:val="0"/>
        <w:adjustRightInd w:val="0"/>
        <w:spacing w:after="0" w:line="240" w:lineRule="auto"/>
        <w:textAlignment w:val="baseline"/>
        <w:rPr>
          <w:rFonts w:ascii="Arial" w:hAnsi="Arial" w:cs="Arial"/>
          <w:sz w:val="20"/>
          <w:szCs w:val="20"/>
        </w:rPr>
      </w:pPr>
      <w:r w:rsidRPr="0062680A">
        <w:rPr>
          <w:rFonts w:ascii="Arial" w:hAnsi="Arial" w:cs="Arial"/>
          <w:sz w:val="20"/>
          <w:szCs w:val="20"/>
        </w:rPr>
        <w:t>At følge op løbende (vigtigt)</w:t>
      </w:r>
      <w:r w:rsidR="00681F35">
        <w:rPr>
          <w:rFonts w:ascii="Arial" w:hAnsi="Arial" w:cs="Arial"/>
          <w:sz w:val="20"/>
          <w:szCs w:val="20"/>
        </w:rPr>
        <w:t>.</w:t>
      </w:r>
    </w:p>
    <w:p w14:paraId="6B00AB0D" w14:textId="77777777" w:rsidR="00C009EA" w:rsidRPr="0062680A" w:rsidRDefault="00C009EA" w:rsidP="00F202D1">
      <w:pPr>
        <w:tabs>
          <w:tab w:val="left" w:pos="709"/>
          <w:tab w:val="left" w:pos="1134"/>
          <w:tab w:val="left" w:pos="1701"/>
        </w:tabs>
        <w:overflowPunct w:val="0"/>
        <w:autoSpaceDE w:val="0"/>
        <w:autoSpaceDN w:val="0"/>
        <w:adjustRightInd w:val="0"/>
        <w:textAlignment w:val="baseline"/>
        <w:rPr>
          <w:rFonts w:ascii="Arial" w:hAnsi="Arial" w:cs="Arial"/>
          <w:sz w:val="20"/>
          <w:szCs w:val="20"/>
        </w:rPr>
      </w:pPr>
    </w:p>
    <w:p w14:paraId="2C29EF8E" w14:textId="2915F7F9" w:rsidR="00C7443F" w:rsidRPr="0062680A" w:rsidRDefault="00F202D1" w:rsidP="00C009EA">
      <w:pPr>
        <w:tabs>
          <w:tab w:val="left" w:pos="709"/>
          <w:tab w:val="left" w:pos="1134"/>
          <w:tab w:val="left" w:pos="1701"/>
        </w:tabs>
        <w:overflowPunct w:val="0"/>
        <w:autoSpaceDE w:val="0"/>
        <w:autoSpaceDN w:val="0"/>
        <w:adjustRightInd w:val="0"/>
        <w:textAlignment w:val="baseline"/>
        <w:rPr>
          <w:rFonts w:ascii="Arial" w:hAnsi="Arial" w:cs="Arial"/>
          <w:sz w:val="20"/>
          <w:szCs w:val="20"/>
        </w:rPr>
        <w:sectPr w:rsidR="00C7443F" w:rsidRPr="0062680A" w:rsidSect="008C6EE4">
          <w:type w:val="continuous"/>
          <w:pgSz w:w="11906" w:h="16838"/>
          <w:pgMar w:top="2098" w:right="1077" w:bottom="1134" w:left="1077" w:header="709" w:footer="709" w:gutter="0"/>
          <w:cols w:num="2" w:space="708"/>
          <w:docGrid w:linePitch="360"/>
        </w:sectPr>
      </w:pPr>
      <w:r w:rsidRPr="0062680A">
        <w:rPr>
          <w:rFonts w:ascii="Arial" w:hAnsi="Arial" w:cs="Arial"/>
          <w:sz w:val="20"/>
          <w:szCs w:val="20"/>
        </w:rPr>
        <w:t xml:space="preserve">SKI kan </w:t>
      </w:r>
      <w:r w:rsidR="00681F35">
        <w:rPr>
          <w:rFonts w:ascii="Arial" w:hAnsi="Arial" w:cs="Arial"/>
          <w:sz w:val="20"/>
          <w:szCs w:val="20"/>
        </w:rPr>
        <w:t>hjælpe dig</w:t>
      </w:r>
      <w:r w:rsidRPr="0062680A">
        <w:rPr>
          <w:rFonts w:ascii="Arial" w:hAnsi="Arial" w:cs="Arial"/>
          <w:sz w:val="20"/>
          <w:szCs w:val="20"/>
        </w:rPr>
        <w:t xml:space="preserve"> i forhold til leverandøren, men det er nødvendigt, at </w:t>
      </w:r>
      <w:r w:rsidR="00681F35">
        <w:rPr>
          <w:rFonts w:ascii="Arial" w:hAnsi="Arial" w:cs="Arial"/>
          <w:sz w:val="20"/>
          <w:szCs w:val="20"/>
        </w:rPr>
        <w:t>du</w:t>
      </w:r>
      <w:r w:rsidR="00681F35" w:rsidRPr="0062680A">
        <w:rPr>
          <w:rFonts w:ascii="Arial" w:hAnsi="Arial" w:cs="Arial"/>
          <w:sz w:val="20"/>
          <w:szCs w:val="20"/>
        </w:rPr>
        <w:t xml:space="preserve"> </w:t>
      </w:r>
      <w:r w:rsidRPr="0062680A">
        <w:rPr>
          <w:rFonts w:ascii="Arial" w:hAnsi="Arial" w:cs="Arial"/>
          <w:sz w:val="20"/>
          <w:szCs w:val="20"/>
        </w:rPr>
        <w:t xml:space="preserve">indsamler håndfast, skriftlig dokumentation for de forhold, som </w:t>
      </w:r>
      <w:r w:rsidR="00681F35">
        <w:rPr>
          <w:rFonts w:ascii="Arial" w:hAnsi="Arial" w:cs="Arial"/>
          <w:sz w:val="20"/>
          <w:szCs w:val="20"/>
        </w:rPr>
        <w:t>du</w:t>
      </w:r>
      <w:r w:rsidR="00681F35" w:rsidRPr="0062680A">
        <w:rPr>
          <w:rFonts w:ascii="Arial" w:hAnsi="Arial" w:cs="Arial"/>
          <w:sz w:val="20"/>
          <w:szCs w:val="20"/>
        </w:rPr>
        <w:t xml:space="preserve"> </w:t>
      </w:r>
      <w:r w:rsidRPr="0062680A">
        <w:rPr>
          <w:rFonts w:ascii="Arial" w:hAnsi="Arial" w:cs="Arial"/>
          <w:sz w:val="20"/>
          <w:szCs w:val="20"/>
        </w:rPr>
        <w:t>oplever, såfremt det skal have virkning i forhold til leverandøren.</w:t>
      </w:r>
    </w:p>
    <w:bookmarkEnd w:id="18"/>
    <w:p w14:paraId="37CC917E" w14:textId="77777777" w:rsidR="008C6EE4" w:rsidRPr="0062680A" w:rsidRDefault="008C6EE4" w:rsidP="00C009EA">
      <w:pPr>
        <w:pStyle w:val="Normal-skabelon"/>
        <w:sectPr w:rsidR="008C6EE4" w:rsidRPr="0062680A" w:rsidSect="00C7443F">
          <w:type w:val="continuous"/>
          <w:pgSz w:w="11906" w:h="16838"/>
          <w:pgMar w:top="2098" w:right="1077" w:bottom="1134" w:left="1077" w:header="709" w:footer="709" w:gutter="0"/>
          <w:cols w:num="2" w:space="708"/>
          <w:docGrid w:linePitch="360"/>
        </w:sectPr>
      </w:pPr>
    </w:p>
    <w:p w14:paraId="79A8C5AD" w14:textId="69DBFED8" w:rsidR="005D5613" w:rsidRPr="00C009EA" w:rsidRDefault="005D5613" w:rsidP="00C009EA">
      <w:pPr>
        <w:pStyle w:val="Normal-skabelon"/>
      </w:pPr>
    </w:p>
    <w:p w14:paraId="5AB471C3" w14:textId="77777777" w:rsidR="005D5613" w:rsidRDefault="005D5613" w:rsidP="00AD1A71">
      <w:pPr>
        <w:autoSpaceDE w:val="0"/>
        <w:autoSpaceDN w:val="0"/>
        <w:adjustRightInd w:val="0"/>
        <w:spacing w:after="0" w:line="240" w:lineRule="auto"/>
        <w:rPr>
          <w:rFonts w:ascii="ArialMT" w:hAnsi="ArialMT" w:cs="ArialMT"/>
          <w:sz w:val="20"/>
          <w:szCs w:val="20"/>
        </w:rPr>
      </w:pPr>
    </w:p>
    <w:p w14:paraId="577D1FAE" w14:textId="77777777" w:rsidR="001B765E" w:rsidRPr="009603AA" w:rsidRDefault="001B765E" w:rsidP="009E1FD1">
      <w:pPr>
        <w:autoSpaceDE w:val="0"/>
        <w:autoSpaceDN w:val="0"/>
        <w:adjustRightInd w:val="0"/>
        <w:spacing w:after="0" w:line="240" w:lineRule="auto"/>
        <w:sectPr w:rsidR="001B765E" w:rsidRPr="009603AA" w:rsidSect="00C7443F">
          <w:type w:val="continuous"/>
          <w:pgSz w:w="11906" w:h="16838"/>
          <w:pgMar w:top="2098" w:right="1077" w:bottom="1134" w:left="1077" w:header="709" w:footer="709" w:gutter="0"/>
          <w:cols w:num="2" w:space="708"/>
          <w:docGrid w:linePitch="360"/>
        </w:sectPr>
      </w:pPr>
    </w:p>
    <w:p w14:paraId="763527E1" w14:textId="77777777" w:rsidR="00941DF5" w:rsidRDefault="00941DF5" w:rsidP="006731DD">
      <w:pPr>
        <w:pStyle w:val="Mellemrubrik"/>
        <w:spacing w:before="0" w:line="360" w:lineRule="auto"/>
        <w:jc w:val="left"/>
        <w:rPr>
          <w:rFonts w:ascii="Arial" w:hAnsi="Arial"/>
          <w:color w:val="auto"/>
          <w:sz w:val="20"/>
          <w:szCs w:val="20"/>
        </w:rPr>
        <w:sectPr w:rsidR="00941DF5" w:rsidSect="00713411">
          <w:pgSz w:w="11906" w:h="16838" w:code="9"/>
          <w:pgMar w:top="1134" w:right="1077" w:bottom="567" w:left="1077" w:header="113" w:footer="113" w:gutter="0"/>
          <w:cols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9368A" w14:paraId="62E7B741" w14:textId="77777777" w:rsidTr="002675F4">
        <w:trPr>
          <w:trHeight w:val="5334"/>
        </w:trPr>
        <w:tc>
          <w:tcPr>
            <w:tcW w:w="10456" w:type="dxa"/>
            <w:shd w:val="clear" w:color="auto" w:fill="004A64"/>
          </w:tcPr>
          <w:p w14:paraId="7047E27D" w14:textId="77777777" w:rsidR="00731F07" w:rsidRDefault="00731F07" w:rsidP="00731F07">
            <w:pPr>
              <w:pStyle w:val="Mellemrubrik"/>
              <w:spacing w:before="0" w:line="360" w:lineRule="auto"/>
              <w:ind w:left="2864" w:right="2698"/>
              <w:jc w:val="left"/>
              <w:rPr>
                <w:rFonts w:ascii="Arial" w:hAnsi="Arial"/>
                <w:color w:val="FFFFFF" w:themeColor="background1"/>
                <w:sz w:val="20"/>
                <w:szCs w:val="20"/>
              </w:rPr>
            </w:pPr>
          </w:p>
          <w:p w14:paraId="10C8CA14" w14:textId="77777777" w:rsidR="00731F07" w:rsidRDefault="00731F07" w:rsidP="00610526">
            <w:pPr>
              <w:pStyle w:val="Mellemrubrik"/>
              <w:spacing w:before="0" w:line="360" w:lineRule="auto"/>
              <w:ind w:right="2698"/>
              <w:jc w:val="left"/>
              <w:rPr>
                <w:rFonts w:ascii="Arial" w:hAnsi="Arial"/>
                <w:color w:val="FFFFFF" w:themeColor="background1"/>
                <w:sz w:val="20"/>
                <w:szCs w:val="20"/>
              </w:rPr>
            </w:pPr>
          </w:p>
          <w:p w14:paraId="01FD0DB4" w14:textId="77777777" w:rsidR="00610526" w:rsidRPr="00461C25" w:rsidRDefault="00610526" w:rsidP="002675F4">
            <w:pPr>
              <w:pStyle w:val="Underrubrik1"/>
              <w:ind w:left="2586"/>
              <w:rPr>
                <w:color w:val="FFFFFF" w:themeColor="background1"/>
                <w:lang w:val="da-DK"/>
              </w:rPr>
            </w:pPr>
            <w:r w:rsidRPr="00461C25">
              <w:rPr>
                <w:color w:val="FFFFFF" w:themeColor="background1"/>
                <w:lang w:val="da-DK"/>
              </w:rPr>
              <w:t>Mere information</w:t>
            </w:r>
          </w:p>
          <w:p w14:paraId="64035ADA" w14:textId="77777777" w:rsidR="00610526" w:rsidRPr="00610526" w:rsidRDefault="00610526" w:rsidP="00610526">
            <w:pPr>
              <w:pStyle w:val="Mellemrubrik"/>
              <w:spacing w:line="360" w:lineRule="auto"/>
              <w:ind w:left="2586" w:right="2410"/>
              <w:rPr>
                <w:rFonts w:ascii="Arial" w:hAnsi="Arial"/>
                <w:color w:val="FFFFFF" w:themeColor="background1"/>
                <w:sz w:val="20"/>
                <w:szCs w:val="20"/>
              </w:rPr>
            </w:pPr>
            <w:r w:rsidRPr="00610526">
              <w:rPr>
                <w:rFonts w:ascii="Arial" w:hAnsi="Arial"/>
                <w:color w:val="FFFFFF" w:themeColor="background1"/>
                <w:sz w:val="20"/>
                <w:szCs w:val="20"/>
              </w:rPr>
              <w:t>Du kan finde mere information om aftalen på ski.dk. Her finder du bland</w:t>
            </w:r>
            <w:r w:rsidR="001A262C">
              <w:rPr>
                <w:rFonts w:ascii="Arial" w:hAnsi="Arial"/>
                <w:color w:val="FFFFFF" w:themeColor="background1"/>
                <w:sz w:val="20"/>
                <w:szCs w:val="20"/>
              </w:rPr>
              <w:t>t</w:t>
            </w:r>
            <w:r w:rsidRPr="00610526">
              <w:rPr>
                <w:rFonts w:ascii="Arial" w:hAnsi="Arial"/>
                <w:color w:val="FFFFFF" w:themeColor="background1"/>
                <w:sz w:val="20"/>
                <w:szCs w:val="20"/>
              </w:rPr>
              <w:t xml:space="preserve"> andet øvrige dokumenter, der kan hjælpe dig med at bruge aftalen.</w:t>
            </w:r>
          </w:p>
          <w:p w14:paraId="6FC13A55" w14:textId="77777777" w:rsidR="00731F07" w:rsidRDefault="00610526" w:rsidP="00610526">
            <w:pPr>
              <w:pStyle w:val="Mellemrubrik"/>
              <w:spacing w:before="0" w:line="360" w:lineRule="auto"/>
              <w:ind w:left="2586" w:right="2410"/>
              <w:rPr>
                <w:rFonts w:ascii="Arial" w:hAnsi="Arial"/>
                <w:color w:val="auto"/>
                <w:sz w:val="20"/>
                <w:szCs w:val="20"/>
              </w:rPr>
            </w:pPr>
            <w:r w:rsidRPr="00610526">
              <w:rPr>
                <w:rFonts w:ascii="Arial" w:hAnsi="Arial"/>
                <w:color w:val="FFFFFF" w:themeColor="background1"/>
                <w:sz w:val="20"/>
                <w:szCs w:val="20"/>
              </w:rPr>
              <w:t>Du er altid v</w:t>
            </w:r>
            <w:r>
              <w:rPr>
                <w:rFonts w:ascii="Arial" w:hAnsi="Arial"/>
                <w:color w:val="FFFFFF" w:themeColor="background1"/>
                <w:sz w:val="20"/>
                <w:szCs w:val="20"/>
              </w:rPr>
              <w:t>elkommen til at kontakte SKI’s k</w:t>
            </w:r>
            <w:r w:rsidRPr="00610526">
              <w:rPr>
                <w:rFonts w:ascii="Arial" w:hAnsi="Arial"/>
                <w:color w:val="FFFFFF" w:themeColor="background1"/>
                <w:sz w:val="20"/>
                <w:szCs w:val="20"/>
              </w:rPr>
              <w:t>undeservice på telefon 33 42 70 00, hvis du har spørgsmål til aftalen.</w:t>
            </w:r>
          </w:p>
        </w:tc>
      </w:tr>
      <w:tr w:rsidR="00D9368A" w:rsidRPr="00D9368A" w14:paraId="0FEEFC01" w14:textId="77777777" w:rsidTr="00FB25F7">
        <w:trPr>
          <w:trHeight w:val="1385"/>
        </w:trPr>
        <w:tc>
          <w:tcPr>
            <w:tcW w:w="10456" w:type="dxa"/>
            <w:shd w:val="clear" w:color="auto" w:fill="DF4777"/>
          </w:tcPr>
          <w:p w14:paraId="6E6E1380" w14:textId="77777777" w:rsidR="00D9368A" w:rsidRPr="00D9368A" w:rsidRDefault="00D9368A" w:rsidP="00D9368A"/>
        </w:tc>
      </w:tr>
    </w:tbl>
    <w:p w14:paraId="5E46786B" w14:textId="77777777" w:rsidR="00D9368A" w:rsidRDefault="00D9368A" w:rsidP="006731DD">
      <w:pPr>
        <w:pStyle w:val="Mellemrubrik"/>
        <w:spacing w:before="0" w:line="360" w:lineRule="auto"/>
        <w:jc w:val="left"/>
        <w:rPr>
          <w:rFonts w:ascii="Arial" w:hAnsi="Arial"/>
          <w:color w:val="auto"/>
          <w:sz w:val="20"/>
          <w:szCs w:val="20"/>
        </w:rPr>
      </w:pPr>
    </w:p>
    <w:p w14:paraId="50869AB4" w14:textId="77777777" w:rsidR="00731F07" w:rsidRDefault="00731F07" w:rsidP="006731DD">
      <w:pPr>
        <w:pStyle w:val="Mellemrubrik"/>
        <w:spacing w:before="0" w:line="360" w:lineRule="auto"/>
        <w:jc w:val="left"/>
        <w:rPr>
          <w:rFonts w:ascii="Arial" w:hAnsi="Arial"/>
          <w:color w:val="auto"/>
          <w:sz w:val="20"/>
          <w:szCs w:val="20"/>
        </w:rPr>
      </w:pPr>
    </w:p>
    <w:p w14:paraId="56E9D291" w14:textId="77777777" w:rsidR="00731F07" w:rsidRDefault="00731F07" w:rsidP="006731DD">
      <w:pPr>
        <w:pStyle w:val="Mellemrubrik"/>
        <w:spacing w:before="0" w:line="360" w:lineRule="auto"/>
        <w:jc w:val="left"/>
        <w:rPr>
          <w:rFonts w:ascii="Arial" w:hAnsi="Arial"/>
          <w:color w:val="auto"/>
          <w:sz w:val="20"/>
          <w:szCs w:val="20"/>
        </w:rPr>
      </w:pPr>
    </w:p>
    <w:p w14:paraId="633FE315" w14:textId="77777777" w:rsidR="00731F07" w:rsidRDefault="00731F07" w:rsidP="006731DD">
      <w:pPr>
        <w:pStyle w:val="Mellemrubrik"/>
        <w:spacing w:before="0" w:line="360" w:lineRule="auto"/>
        <w:jc w:val="left"/>
        <w:rPr>
          <w:rFonts w:ascii="Arial" w:hAnsi="Arial"/>
          <w:color w:val="auto"/>
          <w:sz w:val="20"/>
          <w:szCs w:val="20"/>
        </w:rPr>
      </w:pPr>
    </w:p>
    <w:p w14:paraId="24F797BD" w14:textId="77777777" w:rsidR="00731F07" w:rsidRDefault="00731F07" w:rsidP="006731DD">
      <w:pPr>
        <w:pStyle w:val="Mellemrubrik"/>
        <w:spacing w:before="0" w:line="360" w:lineRule="auto"/>
        <w:jc w:val="left"/>
        <w:rPr>
          <w:rFonts w:ascii="Arial" w:hAnsi="Arial"/>
          <w:color w:val="auto"/>
          <w:sz w:val="20"/>
          <w:szCs w:val="20"/>
        </w:rPr>
      </w:pPr>
    </w:p>
    <w:p w14:paraId="4984F1D8" w14:textId="77777777" w:rsidR="00731F07" w:rsidRDefault="00731F07" w:rsidP="006731DD">
      <w:pPr>
        <w:pStyle w:val="Mellemrubrik"/>
        <w:spacing w:before="0" w:line="360" w:lineRule="auto"/>
        <w:jc w:val="left"/>
        <w:rPr>
          <w:rFonts w:ascii="Arial" w:hAnsi="Arial"/>
          <w:color w:val="auto"/>
          <w:sz w:val="20"/>
          <w:szCs w:val="20"/>
        </w:rPr>
      </w:pPr>
    </w:p>
    <w:p w14:paraId="0C3ED08D" w14:textId="77777777" w:rsidR="00731F07" w:rsidRDefault="00731F07" w:rsidP="006731DD">
      <w:pPr>
        <w:pStyle w:val="Mellemrubrik"/>
        <w:spacing w:before="0" w:line="360" w:lineRule="auto"/>
        <w:jc w:val="left"/>
        <w:rPr>
          <w:rFonts w:ascii="Arial" w:hAnsi="Arial"/>
          <w:color w:val="auto"/>
          <w:sz w:val="20"/>
          <w:szCs w:val="20"/>
        </w:rPr>
      </w:pPr>
    </w:p>
    <w:p w14:paraId="60D365F8" w14:textId="77777777" w:rsidR="002675F4" w:rsidRDefault="002675F4" w:rsidP="006731DD">
      <w:pPr>
        <w:pStyle w:val="Mellemrubrik"/>
        <w:spacing w:before="0" w:line="360" w:lineRule="auto"/>
        <w:jc w:val="left"/>
        <w:rPr>
          <w:rFonts w:ascii="Arial" w:hAnsi="Arial"/>
          <w:color w:val="auto"/>
          <w:sz w:val="20"/>
          <w:szCs w:val="20"/>
        </w:rPr>
      </w:pPr>
    </w:p>
    <w:p w14:paraId="28FBD681" w14:textId="77777777" w:rsidR="002675F4" w:rsidRDefault="002675F4" w:rsidP="006731DD">
      <w:pPr>
        <w:pStyle w:val="Mellemrubrik"/>
        <w:spacing w:before="0" w:line="360" w:lineRule="auto"/>
        <w:jc w:val="left"/>
        <w:rPr>
          <w:rFonts w:ascii="Arial" w:hAnsi="Arial"/>
          <w:color w:val="auto"/>
          <w:sz w:val="20"/>
          <w:szCs w:val="20"/>
        </w:rPr>
      </w:pPr>
    </w:p>
    <w:p w14:paraId="6060CC8E" w14:textId="77777777" w:rsidR="002675F4" w:rsidRDefault="002675F4" w:rsidP="006731DD">
      <w:pPr>
        <w:pStyle w:val="Mellemrubrik"/>
        <w:spacing w:before="0" w:line="360" w:lineRule="auto"/>
        <w:jc w:val="left"/>
        <w:rPr>
          <w:rFonts w:ascii="Arial" w:hAnsi="Arial"/>
          <w:color w:val="auto"/>
          <w:sz w:val="20"/>
          <w:szCs w:val="20"/>
        </w:rPr>
      </w:pPr>
    </w:p>
    <w:p w14:paraId="7C945E8A" w14:textId="77777777" w:rsidR="002675F4" w:rsidRDefault="002675F4" w:rsidP="006731DD">
      <w:pPr>
        <w:pStyle w:val="Mellemrubrik"/>
        <w:spacing w:before="0" w:line="360" w:lineRule="auto"/>
        <w:jc w:val="left"/>
        <w:rPr>
          <w:rFonts w:ascii="Arial" w:hAnsi="Arial"/>
          <w:color w:val="auto"/>
          <w:sz w:val="20"/>
          <w:szCs w:val="20"/>
        </w:rPr>
      </w:pPr>
    </w:p>
    <w:p w14:paraId="62FBD71B" w14:textId="77777777" w:rsidR="008359B8" w:rsidRDefault="008359B8" w:rsidP="006731DD">
      <w:pPr>
        <w:pStyle w:val="Mellemrubrik"/>
        <w:spacing w:before="0" w:line="360" w:lineRule="auto"/>
        <w:jc w:val="left"/>
        <w:rPr>
          <w:rFonts w:ascii="Arial" w:hAnsi="Arial"/>
          <w:color w:val="auto"/>
          <w:sz w:val="20"/>
          <w:szCs w:val="20"/>
        </w:rPr>
      </w:pPr>
    </w:p>
    <w:p w14:paraId="72781420" w14:textId="77777777" w:rsidR="00B71F4A" w:rsidRDefault="00B71F4A" w:rsidP="006731DD">
      <w:pPr>
        <w:pStyle w:val="Mellemrubrik"/>
        <w:spacing w:before="0" w:line="360" w:lineRule="auto"/>
        <w:jc w:val="left"/>
        <w:rPr>
          <w:rFonts w:ascii="Arial" w:hAnsi="Arial"/>
          <w:color w:val="auto"/>
          <w:sz w:val="20"/>
          <w:szCs w:val="20"/>
        </w:rPr>
      </w:pPr>
    </w:p>
    <w:p w14:paraId="03A9105B" w14:textId="77777777" w:rsidR="00B71F4A" w:rsidRDefault="00B71F4A" w:rsidP="006731DD">
      <w:pPr>
        <w:pStyle w:val="Mellemrubrik"/>
        <w:spacing w:before="0" w:line="360" w:lineRule="auto"/>
        <w:jc w:val="left"/>
        <w:rPr>
          <w:rFonts w:ascii="Arial" w:hAnsi="Arial"/>
          <w:color w:val="auto"/>
          <w:sz w:val="20"/>
          <w:szCs w:val="20"/>
        </w:rPr>
      </w:pPr>
    </w:p>
    <w:p w14:paraId="07E528F0" w14:textId="77777777" w:rsidR="00B71F4A" w:rsidRDefault="00B71F4A" w:rsidP="006731DD">
      <w:pPr>
        <w:pStyle w:val="Mellemrubrik"/>
        <w:spacing w:before="0" w:line="360" w:lineRule="auto"/>
        <w:jc w:val="left"/>
        <w:rPr>
          <w:rFonts w:ascii="Arial" w:hAnsi="Arial"/>
          <w:color w:val="auto"/>
          <w:sz w:val="20"/>
          <w:szCs w:val="20"/>
        </w:rPr>
      </w:pPr>
    </w:p>
    <w:p w14:paraId="7D60234D" w14:textId="77777777" w:rsidR="002675F4" w:rsidRDefault="00BD2F6C" w:rsidP="002675F4">
      <w:pPr>
        <w:pStyle w:val="Adressefed"/>
        <w:rPr>
          <w:b w:val="0"/>
          <w:bCs w:val="0"/>
          <w:sz w:val="16"/>
          <w:szCs w:val="16"/>
        </w:rPr>
      </w:pPr>
      <w:r>
        <w:rPr>
          <w:sz w:val="16"/>
          <w:szCs w:val="16"/>
        </w:rPr>
        <w:t>Staten og Kommunernes Indkøbss</w:t>
      </w:r>
      <w:r w:rsidR="002675F4">
        <w:rPr>
          <w:sz w:val="16"/>
          <w:szCs w:val="16"/>
        </w:rPr>
        <w:t xml:space="preserve">ervice A/S · </w:t>
      </w:r>
      <w:r w:rsidR="002675F4">
        <w:rPr>
          <w:b w:val="0"/>
          <w:bCs w:val="0"/>
          <w:sz w:val="16"/>
          <w:szCs w:val="16"/>
        </w:rPr>
        <w:t>Zeppelinerhallen, H.C. Hansens Gade 4 · 2300 København S · Telefon +45 33 42 70 00</w:t>
      </w:r>
    </w:p>
    <w:sectPr w:rsidR="002675F4" w:rsidSect="00941DF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8299" w14:textId="77777777" w:rsidR="001E3E23" w:rsidRDefault="001E3E23" w:rsidP="000973E5">
      <w:pPr>
        <w:spacing w:after="0" w:line="240" w:lineRule="auto"/>
      </w:pPr>
      <w:r>
        <w:separator/>
      </w:r>
    </w:p>
  </w:endnote>
  <w:endnote w:type="continuationSeparator" w:id="0">
    <w:p w14:paraId="5DE3A75D" w14:textId="77777777" w:rsidR="001E3E23" w:rsidRDefault="001E3E23" w:rsidP="0009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NeuzeitGrotesk LT BoldCond">
    <w:altName w:val="Impact"/>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ITC Stone Sans Std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5892"/>
      <w:docPartObj>
        <w:docPartGallery w:val="Page Numbers (Bottom of Page)"/>
        <w:docPartUnique/>
      </w:docPartObj>
    </w:sdtPr>
    <w:sdtEndPr/>
    <w:sdtContent>
      <w:p w14:paraId="21C2777D" w14:textId="3FC934DF" w:rsidR="00F444C9" w:rsidRDefault="00F444C9">
        <w:pPr>
          <w:pStyle w:val="Sidefod"/>
          <w:jc w:val="right"/>
        </w:pPr>
        <w:r>
          <w:fldChar w:fldCharType="begin"/>
        </w:r>
        <w:r>
          <w:instrText>PAGE   \* MERGEFORMAT</w:instrText>
        </w:r>
        <w:r>
          <w:fldChar w:fldCharType="separate"/>
        </w:r>
        <w:r w:rsidR="00402C96" w:rsidRPr="00402C96">
          <w:rPr>
            <w:noProof/>
            <w:lang w:val="da-DK"/>
          </w:rPr>
          <w:t>8</w:t>
        </w:r>
        <w:r>
          <w:fldChar w:fldCharType="end"/>
        </w:r>
      </w:p>
    </w:sdtContent>
  </w:sdt>
  <w:p w14:paraId="3C6ECAC8" w14:textId="77777777" w:rsidR="00F444C9" w:rsidRDefault="00F444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B2903" w14:textId="77777777" w:rsidR="001E3E23" w:rsidRDefault="001E3E23" w:rsidP="000973E5">
      <w:pPr>
        <w:spacing w:after="0" w:line="240" w:lineRule="auto"/>
      </w:pPr>
      <w:r>
        <w:separator/>
      </w:r>
    </w:p>
  </w:footnote>
  <w:footnote w:type="continuationSeparator" w:id="0">
    <w:p w14:paraId="68935DC4" w14:textId="77777777" w:rsidR="001E3E23" w:rsidRDefault="001E3E23" w:rsidP="0009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D10"/>
    <w:multiLevelType w:val="hybridMultilevel"/>
    <w:tmpl w:val="F5240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2856DB"/>
    <w:multiLevelType w:val="hybridMultilevel"/>
    <w:tmpl w:val="303CEA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611CE8"/>
    <w:multiLevelType w:val="hybridMultilevel"/>
    <w:tmpl w:val="2B582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4A157B"/>
    <w:multiLevelType w:val="hybridMultilevel"/>
    <w:tmpl w:val="AC6A1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E73B73"/>
    <w:multiLevelType w:val="hybridMultilevel"/>
    <w:tmpl w:val="FF60C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A759DC"/>
    <w:multiLevelType w:val="hybridMultilevel"/>
    <w:tmpl w:val="03B6D9D0"/>
    <w:lvl w:ilvl="0" w:tplc="E390A0D0">
      <w:start w:val="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253" w:hanging="360"/>
      </w:pPr>
      <w:rPr>
        <w:rFonts w:ascii="Courier New" w:hAnsi="Courier New" w:cs="Courier New" w:hint="default"/>
      </w:rPr>
    </w:lvl>
    <w:lvl w:ilvl="2" w:tplc="04060005" w:tentative="1">
      <w:start w:val="1"/>
      <w:numFmt w:val="bullet"/>
      <w:lvlText w:val=""/>
      <w:lvlJc w:val="left"/>
      <w:pPr>
        <w:ind w:left="1973" w:hanging="360"/>
      </w:pPr>
      <w:rPr>
        <w:rFonts w:ascii="Wingdings" w:hAnsi="Wingdings" w:hint="default"/>
      </w:rPr>
    </w:lvl>
    <w:lvl w:ilvl="3" w:tplc="04060001" w:tentative="1">
      <w:start w:val="1"/>
      <w:numFmt w:val="bullet"/>
      <w:lvlText w:val=""/>
      <w:lvlJc w:val="left"/>
      <w:pPr>
        <w:ind w:left="2693" w:hanging="360"/>
      </w:pPr>
      <w:rPr>
        <w:rFonts w:ascii="Symbol" w:hAnsi="Symbol" w:hint="default"/>
      </w:rPr>
    </w:lvl>
    <w:lvl w:ilvl="4" w:tplc="04060003" w:tentative="1">
      <w:start w:val="1"/>
      <w:numFmt w:val="bullet"/>
      <w:lvlText w:val="o"/>
      <w:lvlJc w:val="left"/>
      <w:pPr>
        <w:ind w:left="3413" w:hanging="360"/>
      </w:pPr>
      <w:rPr>
        <w:rFonts w:ascii="Courier New" w:hAnsi="Courier New" w:cs="Courier New" w:hint="default"/>
      </w:rPr>
    </w:lvl>
    <w:lvl w:ilvl="5" w:tplc="04060005" w:tentative="1">
      <w:start w:val="1"/>
      <w:numFmt w:val="bullet"/>
      <w:lvlText w:val=""/>
      <w:lvlJc w:val="left"/>
      <w:pPr>
        <w:ind w:left="4133" w:hanging="360"/>
      </w:pPr>
      <w:rPr>
        <w:rFonts w:ascii="Wingdings" w:hAnsi="Wingdings" w:hint="default"/>
      </w:rPr>
    </w:lvl>
    <w:lvl w:ilvl="6" w:tplc="04060001" w:tentative="1">
      <w:start w:val="1"/>
      <w:numFmt w:val="bullet"/>
      <w:lvlText w:val=""/>
      <w:lvlJc w:val="left"/>
      <w:pPr>
        <w:ind w:left="4853" w:hanging="360"/>
      </w:pPr>
      <w:rPr>
        <w:rFonts w:ascii="Symbol" w:hAnsi="Symbol" w:hint="default"/>
      </w:rPr>
    </w:lvl>
    <w:lvl w:ilvl="7" w:tplc="04060003" w:tentative="1">
      <w:start w:val="1"/>
      <w:numFmt w:val="bullet"/>
      <w:lvlText w:val="o"/>
      <w:lvlJc w:val="left"/>
      <w:pPr>
        <w:ind w:left="5573" w:hanging="360"/>
      </w:pPr>
      <w:rPr>
        <w:rFonts w:ascii="Courier New" w:hAnsi="Courier New" w:cs="Courier New" w:hint="default"/>
      </w:rPr>
    </w:lvl>
    <w:lvl w:ilvl="8" w:tplc="04060005" w:tentative="1">
      <w:start w:val="1"/>
      <w:numFmt w:val="bullet"/>
      <w:lvlText w:val=""/>
      <w:lvlJc w:val="left"/>
      <w:pPr>
        <w:ind w:left="6293" w:hanging="360"/>
      </w:pPr>
      <w:rPr>
        <w:rFonts w:ascii="Wingdings" w:hAnsi="Wingdings" w:hint="default"/>
      </w:rPr>
    </w:lvl>
  </w:abstractNum>
  <w:abstractNum w:abstractNumId="6" w15:restartNumberingAfterBreak="0">
    <w:nsid w:val="0C170EC8"/>
    <w:multiLevelType w:val="hybridMultilevel"/>
    <w:tmpl w:val="64660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771483"/>
    <w:multiLevelType w:val="hybridMultilevel"/>
    <w:tmpl w:val="57C45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7A08EB"/>
    <w:multiLevelType w:val="hybridMultilevel"/>
    <w:tmpl w:val="9796F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19403B"/>
    <w:multiLevelType w:val="hybridMultilevel"/>
    <w:tmpl w:val="CFE08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6D041EE"/>
    <w:multiLevelType w:val="hybridMultilevel"/>
    <w:tmpl w:val="F91C7086"/>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1" w15:restartNumberingAfterBreak="0">
    <w:nsid w:val="341847B3"/>
    <w:multiLevelType w:val="hybridMultilevel"/>
    <w:tmpl w:val="D3529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46B37B6"/>
    <w:multiLevelType w:val="hybridMultilevel"/>
    <w:tmpl w:val="13145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B804FF"/>
    <w:multiLevelType w:val="hybridMultilevel"/>
    <w:tmpl w:val="B0BA5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F25EAA"/>
    <w:multiLevelType w:val="hybridMultilevel"/>
    <w:tmpl w:val="F9A250E4"/>
    <w:lvl w:ilvl="0" w:tplc="04060001">
      <w:start w:val="1"/>
      <w:numFmt w:val="bullet"/>
      <w:lvlText w:val=""/>
      <w:lvlJc w:val="left"/>
      <w:pPr>
        <w:ind w:left="2174" w:hanging="360"/>
      </w:pPr>
      <w:rPr>
        <w:rFonts w:ascii="Symbol" w:hAnsi="Symbol" w:hint="default"/>
      </w:rPr>
    </w:lvl>
    <w:lvl w:ilvl="1" w:tplc="04060003" w:tentative="1">
      <w:start w:val="1"/>
      <w:numFmt w:val="bullet"/>
      <w:lvlText w:val="o"/>
      <w:lvlJc w:val="left"/>
      <w:pPr>
        <w:ind w:left="2347" w:hanging="360"/>
      </w:pPr>
      <w:rPr>
        <w:rFonts w:ascii="Courier New" w:hAnsi="Courier New" w:cs="Courier New" w:hint="default"/>
      </w:rPr>
    </w:lvl>
    <w:lvl w:ilvl="2" w:tplc="04060005" w:tentative="1">
      <w:start w:val="1"/>
      <w:numFmt w:val="bullet"/>
      <w:lvlText w:val=""/>
      <w:lvlJc w:val="left"/>
      <w:pPr>
        <w:ind w:left="3067" w:hanging="360"/>
      </w:pPr>
      <w:rPr>
        <w:rFonts w:ascii="Wingdings" w:hAnsi="Wingdings" w:hint="default"/>
      </w:rPr>
    </w:lvl>
    <w:lvl w:ilvl="3" w:tplc="04060001" w:tentative="1">
      <w:start w:val="1"/>
      <w:numFmt w:val="bullet"/>
      <w:lvlText w:val=""/>
      <w:lvlJc w:val="left"/>
      <w:pPr>
        <w:ind w:left="3787" w:hanging="360"/>
      </w:pPr>
      <w:rPr>
        <w:rFonts w:ascii="Symbol" w:hAnsi="Symbol" w:hint="default"/>
      </w:rPr>
    </w:lvl>
    <w:lvl w:ilvl="4" w:tplc="04060003" w:tentative="1">
      <w:start w:val="1"/>
      <w:numFmt w:val="bullet"/>
      <w:lvlText w:val="o"/>
      <w:lvlJc w:val="left"/>
      <w:pPr>
        <w:ind w:left="4507" w:hanging="360"/>
      </w:pPr>
      <w:rPr>
        <w:rFonts w:ascii="Courier New" w:hAnsi="Courier New" w:cs="Courier New" w:hint="default"/>
      </w:rPr>
    </w:lvl>
    <w:lvl w:ilvl="5" w:tplc="04060005" w:tentative="1">
      <w:start w:val="1"/>
      <w:numFmt w:val="bullet"/>
      <w:lvlText w:val=""/>
      <w:lvlJc w:val="left"/>
      <w:pPr>
        <w:ind w:left="5227" w:hanging="360"/>
      </w:pPr>
      <w:rPr>
        <w:rFonts w:ascii="Wingdings" w:hAnsi="Wingdings" w:hint="default"/>
      </w:rPr>
    </w:lvl>
    <w:lvl w:ilvl="6" w:tplc="04060001" w:tentative="1">
      <w:start w:val="1"/>
      <w:numFmt w:val="bullet"/>
      <w:lvlText w:val=""/>
      <w:lvlJc w:val="left"/>
      <w:pPr>
        <w:ind w:left="5947" w:hanging="360"/>
      </w:pPr>
      <w:rPr>
        <w:rFonts w:ascii="Symbol" w:hAnsi="Symbol" w:hint="default"/>
      </w:rPr>
    </w:lvl>
    <w:lvl w:ilvl="7" w:tplc="04060003" w:tentative="1">
      <w:start w:val="1"/>
      <w:numFmt w:val="bullet"/>
      <w:lvlText w:val="o"/>
      <w:lvlJc w:val="left"/>
      <w:pPr>
        <w:ind w:left="6667" w:hanging="360"/>
      </w:pPr>
      <w:rPr>
        <w:rFonts w:ascii="Courier New" w:hAnsi="Courier New" w:cs="Courier New" w:hint="default"/>
      </w:rPr>
    </w:lvl>
    <w:lvl w:ilvl="8" w:tplc="04060005" w:tentative="1">
      <w:start w:val="1"/>
      <w:numFmt w:val="bullet"/>
      <w:lvlText w:val=""/>
      <w:lvlJc w:val="left"/>
      <w:pPr>
        <w:ind w:left="7387" w:hanging="360"/>
      </w:pPr>
      <w:rPr>
        <w:rFonts w:ascii="Wingdings" w:hAnsi="Wingdings" w:hint="default"/>
      </w:rPr>
    </w:lvl>
  </w:abstractNum>
  <w:abstractNum w:abstractNumId="15" w15:restartNumberingAfterBreak="0">
    <w:nsid w:val="45580601"/>
    <w:multiLevelType w:val="hybridMultilevel"/>
    <w:tmpl w:val="0016A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266F73"/>
    <w:multiLevelType w:val="hybridMultilevel"/>
    <w:tmpl w:val="3DE4C724"/>
    <w:lvl w:ilvl="0" w:tplc="A7E8EE7A">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2B7C75"/>
    <w:multiLevelType w:val="hybridMultilevel"/>
    <w:tmpl w:val="C2B89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F1437C"/>
    <w:multiLevelType w:val="hybridMultilevel"/>
    <w:tmpl w:val="790A0F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F26891"/>
    <w:multiLevelType w:val="hybridMultilevel"/>
    <w:tmpl w:val="BF664F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2F1068B"/>
    <w:multiLevelType w:val="hybridMultilevel"/>
    <w:tmpl w:val="7BFCE9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ED360E9"/>
    <w:multiLevelType w:val="multilevel"/>
    <w:tmpl w:val="ADD2C2E8"/>
    <w:lvl w:ilvl="0">
      <w:start w:val="1"/>
      <w:numFmt w:val="decimal"/>
      <w:isLgl/>
      <w:lvlText w:val="%1."/>
      <w:lvlJc w:val="left"/>
      <w:pPr>
        <w:tabs>
          <w:tab w:val="num" w:pos="907"/>
        </w:tabs>
        <w:ind w:left="907" w:hanging="907"/>
      </w:pPr>
      <w:rPr>
        <w:rFonts w:cs="Times New Roman" w:hint="default"/>
        <w:b/>
      </w:rPr>
    </w:lvl>
    <w:lvl w:ilvl="1">
      <w:start w:val="1"/>
      <w:numFmt w:val="decimal"/>
      <w:isLgl/>
      <w:lvlText w:val="%1.%2."/>
      <w:lvlJc w:val="left"/>
      <w:pPr>
        <w:tabs>
          <w:tab w:val="num" w:pos="3317"/>
        </w:tabs>
        <w:ind w:left="3317" w:hanging="907"/>
      </w:pPr>
      <w:rPr>
        <w:rFonts w:cs="Times New Roman" w:hint="default"/>
        <w:b/>
      </w:rPr>
    </w:lvl>
    <w:lvl w:ilvl="2">
      <w:start w:val="1"/>
      <w:numFmt w:val="decimal"/>
      <w:isLgl/>
      <w:lvlText w:val="%1.%2.%3."/>
      <w:lvlJc w:val="left"/>
      <w:pPr>
        <w:tabs>
          <w:tab w:val="num" w:pos="907"/>
        </w:tabs>
        <w:ind w:left="907" w:hanging="907"/>
      </w:pPr>
      <w:rPr>
        <w:rFonts w:cs="Times New Roman" w:hint="default"/>
        <w:b/>
      </w:rPr>
    </w:lvl>
    <w:lvl w:ilvl="3">
      <w:start w:val="1"/>
      <w:numFmt w:val="decimal"/>
      <w:isLgl/>
      <w:lvlText w:val="%4"/>
      <w:lvlJc w:val="right"/>
      <w:pPr>
        <w:tabs>
          <w:tab w:val="num" w:pos="907"/>
        </w:tabs>
        <w:ind w:left="907" w:hanging="340"/>
      </w:pPr>
      <w:rPr>
        <w:rFonts w:ascii="Garamond" w:hAnsi="Garamond" w:cs="Garamond" w:hint="default"/>
        <w:b/>
        <w:bCs/>
        <w:i/>
        <w:iCs/>
        <w:sz w:val="20"/>
        <w:szCs w:val="20"/>
      </w:rPr>
    </w:lvl>
    <w:lvl w:ilvl="4">
      <w:start w:val="1"/>
      <w:numFmt w:val="decimal"/>
      <w:isLgl/>
      <w:lvlText w:val="%4.%5"/>
      <w:lvlJc w:val="right"/>
      <w:pPr>
        <w:tabs>
          <w:tab w:val="num" w:pos="907"/>
        </w:tabs>
        <w:ind w:left="907" w:hanging="340"/>
      </w:pPr>
      <w:rPr>
        <w:rFonts w:ascii="Garamond" w:hAnsi="Garamond" w:cs="Garamond" w:hint="default"/>
        <w:b/>
        <w:bCs/>
        <w:i/>
        <w:iCs/>
        <w:sz w:val="28"/>
        <w:szCs w:val="28"/>
      </w:rPr>
    </w:lvl>
    <w:lvl w:ilvl="5">
      <w:start w:val="1"/>
      <w:numFmt w:val="decimal"/>
      <w:isLgl/>
      <w:lvlText w:val=".%6"/>
      <w:lvlJc w:val="left"/>
      <w:pPr>
        <w:tabs>
          <w:tab w:val="num" w:pos="907"/>
        </w:tabs>
        <w:ind w:left="1304" w:hanging="397"/>
      </w:pPr>
      <w:rPr>
        <w:rFonts w:ascii="Garamond" w:hAnsi="Garamond" w:cs="Garamond" w:hint="default"/>
        <w:b/>
        <w:bCs/>
        <w:i w:val="0"/>
        <w:iCs w:val="0"/>
        <w:sz w:val="22"/>
        <w:szCs w:val="22"/>
      </w:rPr>
    </w:lvl>
    <w:lvl w:ilvl="6">
      <w:start w:val="1"/>
      <w:numFmt w:val="decimal"/>
      <w:isLgl/>
      <w:lvlText w:val=".%6.%7"/>
      <w:lvlJc w:val="left"/>
      <w:pPr>
        <w:tabs>
          <w:tab w:val="num" w:pos="907"/>
        </w:tabs>
        <w:ind w:left="1304" w:hanging="397"/>
      </w:pPr>
      <w:rPr>
        <w:rFonts w:ascii="Garamond" w:hAnsi="Garamond" w:cs="Garamond" w:hint="default"/>
        <w:b/>
        <w:bCs/>
        <w:i w:val="0"/>
        <w:iCs w:val="0"/>
        <w:sz w:val="22"/>
        <w:szCs w:val="22"/>
      </w:rPr>
    </w:lvl>
    <w:lvl w:ilvl="7">
      <w:start w:val="1"/>
      <w:numFmt w:val="decimal"/>
      <w:isLgl/>
      <w:lvlText w:val=".%8"/>
      <w:lvlJc w:val="left"/>
      <w:pPr>
        <w:tabs>
          <w:tab w:val="num" w:pos="1701"/>
        </w:tabs>
        <w:ind w:left="1701" w:hanging="397"/>
      </w:pPr>
      <w:rPr>
        <w:rFonts w:ascii="Garamond" w:hAnsi="Garamond" w:cs="Garamond" w:hint="default"/>
        <w:b/>
        <w:bCs/>
        <w:i w:val="0"/>
        <w:iCs w:val="0"/>
        <w:sz w:val="20"/>
        <w:szCs w:val="20"/>
      </w:rPr>
    </w:lvl>
    <w:lvl w:ilvl="8">
      <w:start w:val="1"/>
      <w:numFmt w:val="decimal"/>
      <w:isLgl/>
      <w:lvlText w:val="%8.%9"/>
      <w:lvlJc w:val="left"/>
      <w:pPr>
        <w:tabs>
          <w:tab w:val="num" w:pos="1701"/>
        </w:tabs>
        <w:ind w:left="1701" w:hanging="397"/>
      </w:pPr>
      <w:rPr>
        <w:rFonts w:ascii="Garamond" w:hAnsi="Garamond" w:cs="Garamond" w:hint="default"/>
        <w:b/>
        <w:bCs/>
        <w:i/>
        <w:iCs/>
        <w:sz w:val="20"/>
        <w:szCs w:val="20"/>
      </w:rPr>
    </w:lvl>
  </w:abstractNum>
  <w:abstractNum w:abstractNumId="22" w15:restartNumberingAfterBreak="0">
    <w:nsid w:val="7C604208"/>
    <w:multiLevelType w:val="hybridMultilevel"/>
    <w:tmpl w:val="28141446"/>
    <w:lvl w:ilvl="0" w:tplc="7A6E504E">
      <w:start w:val="5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5"/>
  </w:num>
  <w:num w:numId="5">
    <w:abstractNumId w:val="1"/>
  </w:num>
  <w:num w:numId="6">
    <w:abstractNumId w:val="12"/>
  </w:num>
  <w:num w:numId="7">
    <w:abstractNumId w:val="2"/>
  </w:num>
  <w:num w:numId="8">
    <w:abstractNumId w:val="3"/>
  </w:num>
  <w:num w:numId="9">
    <w:abstractNumId w:val="10"/>
  </w:num>
  <w:num w:numId="10">
    <w:abstractNumId w:val="7"/>
  </w:num>
  <w:num w:numId="11">
    <w:abstractNumId w:val="21"/>
  </w:num>
  <w:num w:numId="12">
    <w:abstractNumId w:val="0"/>
  </w:num>
  <w:num w:numId="13">
    <w:abstractNumId w:val="13"/>
  </w:num>
  <w:num w:numId="14">
    <w:abstractNumId w:val="18"/>
  </w:num>
  <w:num w:numId="15">
    <w:abstractNumId w:val="20"/>
  </w:num>
  <w:num w:numId="16">
    <w:abstractNumId w:val="14"/>
  </w:num>
  <w:num w:numId="17">
    <w:abstractNumId w:val="4"/>
  </w:num>
  <w:num w:numId="18">
    <w:abstractNumId w:val="8"/>
  </w:num>
  <w:num w:numId="19">
    <w:abstractNumId w:val="15"/>
  </w:num>
  <w:num w:numId="20">
    <w:abstractNumId w:val="22"/>
  </w:num>
  <w:num w:numId="21">
    <w:abstractNumId w:val="9"/>
  </w:num>
  <w:num w:numId="22">
    <w:abstractNumId w:val="17"/>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A5"/>
    <w:rsid w:val="00004863"/>
    <w:rsid w:val="00005885"/>
    <w:rsid w:val="00014C32"/>
    <w:rsid w:val="000304CF"/>
    <w:rsid w:val="00031C2B"/>
    <w:rsid w:val="00032A30"/>
    <w:rsid w:val="00036C7A"/>
    <w:rsid w:val="00040011"/>
    <w:rsid w:val="00054BEF"/>
    <w:rsid w:val="0006732E"/>
    <w:rsid w:val="000770A5"/>
    <w:rsid w:val="00081C09"/>
    <w:rsid w:val="000973E5"/>
    <w:rsid w:val="00097A86"/>
    <w:rsid w:val="000A15F4"/>
    <w:rsid w:val="000A672D"/>
    <w:rsid w:val="000B2C1E"/>
    <w:rsid w:val="000B412C"/>
    <w:rsid w:val="000C67C0"/>
    <w:rsid w:val="000C72E4"/>
    <w:rsid w:val="000D2280"/>
    <w:rsid w:val="000E034D"/>
    <w:rsid w:val="000F08D4"/>
    <w:rsid w:val="000F0929"/>
    <w:rsid w:val="000F2005"/>
    <w:rsid w:val="00104F70"/>
    <w:rsid w:val="00125A73"/>
    <w:rsid w:val="00126E4E"/>
    <w:rsid w:val="00146AD7"/>
    <w:rsid w:val="0014712A"/>
    <w:rsid w:val="00156827"/>
    <w:rsid w:val="001741C8"/>
    <w:rsid w:val="00182EA6"/>
    <w:rsid w:val="00185187"/>
    <w:rsid w:val="00186516"/>
    <w:rsid w:val="001910F2"/>
    <w:rsid w:val="00193B9D"/>
    <w:rsid w:val="001A1004"/>
    <w:rsid w:val="001A242C"/>
    <w:rsid w:val="001A262C"/>
    <w:rsid w:val="001B428D"/>
    <w:rsid w:val="001B521A"/>
    <w:rsid w:val="001B765E"/>
    <w:rsid w:val="001D06B2"/>
    <w:rsid w:val="001D22B8"/>
    <w:rsid w:val="001E34F2"/>
    <w:rsid w:val="001E3E23"/>
    <w:rsid w:val="001E7225"/>
    <w:rsid w:val="001F0330"/>
    <w:rsid w:val="001F5A0F"/>
    <w:rsid w:val="0020777C"/>
    <w:rsid w:val="0021021A"/>
    <w:rsid w:val="00220604"/>
    <w:rsid w:val="00220A14"/>
    <w:rsid w:val="0023038D"/>
    <w:rsid w:val="002355B3"/>
    <w:rsid w:val="00236C2B"/>
    <w:rsid w:val="00247C71"/>
    <w:rsid w:val="00252477"/>
    <w:rsid w:val="00260A07"/>
    <w:rsid w:val="0026539F"/>
    <w:rsid w:val="002675F4"/>
    <w:rsid w:val="00280F1C"/>
    <w:rsid w:val="00285BF0"/>
    <w:rsid w:val="00285E52"/>
    <w:rsid w:val="002B30E9"/>
    <w:rsid w:val="002D3936"/>
    <w:rsid w:val="002D4F7D"/>
    <w:rsid w:val="002D7FD5"/>
    <w:rsid w:val="002E185E"/>
    <w:rsid w:val="002E3241"/>
    <w:rsid w:val="002E5AF4"/>
    <w:rsid w:val="002F0468"/>
    <w:rsid w:val="002F2042"/>
    <w:rsid w:val="002F2BD0"/>
    <w:rsid w:val="00313338"/>
    <w:rsid w:val="00323835"/>
    <w:rsid w:val="00330185"/>
    <w:rsid w:val="00346D91"/>
    <w:rsid w:val="00352199"/>
    <w:rsid w:val="0035579A"/>
    <w:rsid w:val="003572DE"/>
    <w:rsid w:val="003579E2"/>
    <w:rsid w:val="00363D48"/>
    <w:rsid w:val="00364E20"/>
    <w:rsid w:val="00373F33"/>
    <w:rsid w:val="0037608C"/>
    <w:rsid w:val="003825F7"/>
    <w:rsid w:val="0039458D"/>
    <w:rsid w:val="003954B1"/>
    <w:rsid w:val="003A297C"/>
    <w:rsid w:val="003A350D"/>
    <w:rsid w:val="003A3E44"/>
    <w:rsid w:val="003B49FF"/>
    <w:rsid w:val="003B7F1A"/>
    <w:rsid w:val="003E56E1"/>
    <w:rsid w:val="003F19C7"/>
    <w:rsid w:val="00402A2B"/>
    <w:rsid w:val="00402C96"/>
    <w:rsid w:val="0041566C"/>
    <w:rsid w:val="004252A8"/>
    <w:rsid w:val="00433BFB"/>
    <w:rsid w:val="00435699"/>
    <w:rsid w:val="00437AF7"/>
    <w:rsid w:val="00443D06"/>
    <w:rsid w:val="00444083"/>
    <w:rsid w:val="00452ADA"/>
    <w:rsid w:val="00457C74"/>
    <w:rsid w:val="00460D7A"/>
    <w:rsid w:val="00461C25"/>
    <w:rsid w:val="00464BF9"/>
    <w:rsid w:val="0047344E"/>
    <w:rsid w:val="00480023"/>
    <w:rsid w:val="00481B4F"/>
    <w:rsid w:val="0049187E"/>
    <w:rsid w:val="004A03EB"/>
    <w:rsid w:val="004A2836"/>
    <w:rsid w:val="004A4231"/>
    <w:rsid w:val="004B068C"/>
    <w:rsid w:val="004C2BD5"/>
    <w:rsid w:val="004C2DA6"/>
    <w:rsid w:val="004C32FF"/>
    <w:rsid w:val="004C3FD0"/>
    <w:rsid w:val="004E61D6"/>
    <w:rsid w:val="004F7AE6"/>
    <w:rsid w:val="00503955"/>
    <w:rsid w:val="005048D0"/>
    <w:rsid w:val="00507DD0"/>
    <w:rsid w:val="00512A02"/>
    <w:rsid w:val="0051537C"/>
    <w:rsid w:val="005364C4"/>
    <w:rsid w:val="005378D6"/>
    <w:rsid w:val="00552A8E"/>
    <w:rsid w:val="00554906"/>
    <w:rsid w:val="005566D6"/>
    <w:rsid w:val="00565BC2"/>
    <w:rsid w:val="00573A2A"/>
    <w:rsid w:val="005757FB"/>
    <w:rsid w:val="00580F1C"/>
    <w:rsid w:val="005823A8"/>
    <w:rsid w:val="005908F1"/>
    <w:rsid w:val="005A2991"/>
    <w:rsid w:val="005B1483"/>
    <w:rsid w:val="005B5786"/>
    <w:rsid w:val="005B65E2"/>
    <w:rsid w:val="005D5613"/>
    <w:rsid w:val="005D56B0"/>
    <w:rsid w:val="005E43AE"/>
    <w:rsid w:val="005F1783"/>
    <w:rsid w:val="00606593"/>
    <w:rsid w:val="00610526"/>
    <w:rsid w:val="0062680A"/>
    <w:rsid w:val="00627BDD"/>
    <w:rsid w:val="00632DB8"/>
    <w:rsid w:val="00637222"/>
    <w:rsid w:val="0065005F"/>
    <w:rsid w:val="00666AC3"/>
    <w:rsid w:val="00672659"/>
    <w:rsid w:val="006731DD"/>
    <w:rsid w:val="00681F35"/>
    <w:rsid w:val="00690C23"/>
    <w:rsid w:val="0069446C"/>
    <w:rsid w:val="0069623D"/>
    <w:rsid w:val="00696A00"/>
    <w:rsid w:val="0069756B"/>
    <w:rsid w:val="006A0804"/>
    <w:rsid w:val="006A4851"/>
    <w:rsid w:val="006A644A"/>
    <w:rsid w:val="006B0EB3"/>
    <w:rsid w:val="006B108F"/>
    <w:rsid w:val="006B2954"/>
    <w:rsid w:val="006B3611"/>
    <w:rsid w:val="006C6DC5"/>
    <w:rsid w:val="006D3113"/>
    <w:rsid w:val="006D3A14"/>
    <w:rsid w:val="006D796D"/>
    <w:rsid w:val="006D7C49"/>
    <w:rsid w:val="006E422B"/>
    <w:rsid w:val="006E4C92"/>
    <w:rsid w:val="006E6866"/>
    <w:rsid w:val="00701BEA"/>
    <w:rsid w:val="00713411"/>
    <w:rsid w:val="00716767"/>
    <w:rsid w:val="007169DD"/>
    <w:rsid w:val="00731F07"/>
    <w:rsid w:val="00734557"/>
    <w:rsid w:val="007502D9"/>
    <w:rsid w:val="00754115"/>
    <w:rsid w:val="00756B68"/>
    <w:rsid w:val="00761E5E"/>
    <w:rsid w:val="00761EFE"/>
    <w:rsid w:val="00770C7F"/>
    <w:rsid w:val="00777949"/>
    <w:rsid w:val="00791F2F"/>
    <w:rsid w:val="007931AF"/>
    <w:rsid w:val="00794F89"/>
    <w:rsid w:val="007B700A"/>
    <w:rsid w:val="007C2F30"/>
    <w:rsid w:val="007C4C5A"/>
    <w:rsid w:val="007C7810"/>
    <w:rsid w:val="007D57A3"/>
    <w:rsid w:val="007D6E21"/>
    <w:rsid w:val="007D7B7A"/>
    <w:rsid w:val="007E0C04"/>
    <w:rsid w:val="007E1E5D"/>
    <w:rsid w:val="007E476E"/>
    <w:rsid w:val="007F2CD5"/>
    <w:rsid w:val="00800FF1"/>
    <w:rsid w:val="00802F9B"/>
    <w:rsid w:val="008050B5"/>
    <w:rsid w:val="008122E0"/>
    <w:rsid w:val="00812E4A"/>
    <w:rsid w:val="00816284"/>
    <w:rsid w:val="00825ADB"/>
    <w:rsid w:val="008265E6"/>
    <w:rsid w:val="008305D2"/>
    <w:rsid w:val="00830DA8"/>
    <w:rsid w:val="008359B8"/>
    <w:rsid w:val="008360B2"/>
    <w:rsid w:val="00837D5B"/>
    <w:rsid w:val="008538BD"/>
    <w:rsid w:val="00860B59"/>
    <w:rsid w:val="0086424C"/>
    <w:rsid w:val="00871589"/>
    <w:rsid w:val="00872B43"/>
    <w:rsid w:val="008806B1"/>
    <w:rsid w:val="0088193D"/>
    <w:rsid w:val="00891C6A"/>
    <w:rsid w:val="008A5C86"/>
    <w:rsid w:val="008C4CB1"/>
    <w:rsid w:val="008C50A5"/>
    <w:rsid w:val="008C6EE4"/>
    <w:rsid w:val="008E0751"/>
    <w:rsid w:val="009043E9"/>
    <w:rsid w:val="00915051"/>
    <w:rsid w:val="0092167E"/>
    <w:rsid w:val="00926C02"/>
    <w:rsid w:val="00930192"/>
    <w:rsid w:val="00941DF5"/>
    <w:rsid w:val="00942A09"/>
    <w:rsid w:val="009603AA"/>
    <w:rsid w:val="00960C88"/>
    <w:rsid w:val="00963DC3"/>
    <w:rsid w:val="009822C7"/>
    <w:rsid w:val="00983CC9"/>
    <w:rsid w:val="0098473A"/>
    <w:rsid w:val="009878AA"/>
    <w:rsid w:val="00987F63"/>
    <w:rsid w:val="009A3334"/>
    <w:rsid w:val="009A7B5D"/>
    <w:rsid w:val="009C5A0E"/>
    <w:rsid w:val="009D18BB"/>
    <w:rsid w:val="009D3762"/>
    <w:rsid w:val="009D450D"/>
    <w:rsid w:val="009E1FD1"/>
    <w:rsid w:val="009E73E5"/>
    <w:rsid w:val="009F30D6"/>
    <w:rsid w:val="009F420B"/>
    <w:rsid w:val="00A070BF"/>
    <w:rsid w:val="00A11E7C"/>
    <w:rsid w:val="00A25A98"/>
    <w:rsid w:val="00A269C5"/>
    <w:rsid w:val="00A3333B"/>
    <w:rsid w:val="00A3336B"/>
    <w:rsid w:val="00A35CCD"/>
    <w:rsid w:val="00A429E9"/>
    <w:rsid w:val="00A50411"/>
    <w:rsid w:val="00A55FAE"/>
    <w:rsid w:val="00A56548"/>
    <w:rsid w:val="00A61B13"/>
    <w:rsid w:val="00A6538D"/>
    <w:rsid w:val="00A665F1"/>
    <w:rsid w:val="00A86961"/>
    <w:rsid w:val="00AC76AD"/>
    <w:rsid w:val="00AD0E37"/>
    <w:rsid w:val="00AD16A9"/>
    <w:rsid w:val="00AD1A71"/>
    <w:rsid w:val="00AD3945"/>
    <w:rsid w:val="00AE3FB9"/>
    <w:rsid w:val="00AE6E17"/>
    <w:rsid w:val="00B00541"/>
    <w:rsid w:val="00B0074D"/>
    <w:rsid w:val="00B112A2"/>
    <w:rsid w:val="00B11CE7"/>
    <w:rsid w:val="00B25A52"/>
    <w:rsid w:val="00B43E14"/>
    <w:rsid w:val="00B50784"/>
    <w:rsid w:val="00B516EB"/>
    <w:rsid w:val="00B63A66"/>
    <w:rsid w:val="00B64A94"/>
    <w:rsid w:val="00B71F4A"/>
    <w:rsid w:val="00B808A2"/>
    <w:rsid w:val="00B832E8"/>
    <w:rsid w:val="00B83837"/>
    <w:rsid w:val="00B84A51"/>
    <w:rsid w:val="00B919D7"/>
    <w:rsid w:val="00BB41DF"/>
    <w:rsid w:val="00BC43AF"/>
    <w:rsid w:val="00BD2F6C"/>
    <w:rsid w:val="00BD40A5"/>
    <w:rsid w:val="00BE50A3"/>
    <w:rsid w:val="00BF18C5"/>
    <w:rsid w:val="00C009EA"/>
    <w:rsid w:val="00C030A0"/>
    <w:rsid w:val="00C04693"/>
    <w:rsid w:val="00C11CA3"/>
    <w:rsid w:val="00C27ABF"/>
    <w:rsid w:val="00C36942"/>
    <w:rsid w:val="00C44969"/>
    <w:rsid w:val="00C462FF"/>
    <w:rsid w:val="00C51421"/>
    <w:rsid w:val="00C57303"/>
    <w:rsid w:val="00C60289"/>
    <w:rsid w:val="00C7334B"/>
    <w:rsid w:val="00C7443F"/>
    <w:rsid w:val="00C802A4"/>
    <w:rsid w:val="00C830BB"/>
    <w:rsid w:val="00C878EE"/>
    <w:rsid w:val="00C879D1"/>
    <w:rsid w:val="00CA4F2F"/>
    <w:rsid w:val="00CB09CC"/>
    <w:rsid w:val="00CD76D0"/>
    <w:rsid w:val="00CD7C70"/>
    <w:rsid w:val="00CE31D2"/>
    <w:rsid w:val="00CF4908"/>
    <w:rsid w:val="00CF5217"/>
    <w:rsid w:val="00D01D5B"/>
    <w:rsid w:val="00D046F9"/>
    <w:rsid w:val="00D10A4E"/>
    <w:rsid w:val="00D16C76"/>
    <w:rsid w:val="00D2155C"/>
    <w:rsid w:val="00D21BEF"/>
    <w:rsid w:val="00D31FE7"/>
    <w:rsid w:val="00D3298F"/>
    <w:rsid w:val="00D3564F"/>
    <w:rsid w:val="00D35B0E"/>
    <w:rsid w:val="00D41A33"/>
    <w:rsid w:val="00D439B6"/>
    <w:rsid w:val="00D43CF9"/>
    <w:rsid w:val="00D44690"/>
    <w:rsid w:val="00D45281"/>
    <w:rsid w:val="00D50571"/>
    <w:rsid w:val="00D52B69"/>
    <w:rsid w:val="00D6188A"/>
    <w:rsid w:val="00D62747"/>
    <w:rsid w:val="00D73CCC"/>
    <w:rsid w:val="00D7658A"/>
    <w:rsid w:val="00D83F3D"/>
    <w:rsid w:val="00D9368A"/>
    <w:rsid w:val="00D943EF"/>
    <w:rsid w:val="00DA04F9"/>
    <w:rsid w:val="00DA7F89"/>
    <w:rsid w:val="00DB6E85"/>
    <w:rsid w:val="00DC15E4"/>
    <w:rsid w:val="00DC406D"/>
    <w:rsid w:val="00DC591F"/>
    <w:rsid w:val="00DC6CA7"/>
    <w:rsid w:val="00DD4A47"/>
    <w:rsid w:val="00DD5D85"/>
    <w:rsid w:val="00DE2877"/>
    <w:rsid w:val="00DE6937"/>
    <w:rsid w:val="00DF791F"/>
    <w:rsid w:val="00E17F3D"/>
    <w:rsid w:val="00E207AB"/>
    <w:rsid w:val="00E2509B"/>
    <w:rsid w:val="00E2612D"/>
    <w:rsid w:val="00E36741"/>
    <w:rsid w:val="00E42BF7"/>
    <w:rsid w:val="00E46AB6"/>
    <w:rsid w:val="00E54061"/>
    <w:rsid w:val="00E55E66"/>
    <w:rsid w:val="00E6672D"/>
    <w:rsid w:val="00E71CBD"/>
    <w:rsid w:val="00E720BF"/>
    <w:rsid w:val="00E779C0"/>
    <w:rsid w:val="00E86885"/>
    <w:rsid w:val="00E96168"/>
    <w:rsid w:val="00EC06C5"/>
    <w:rsid w:val="00EC6CA0"/>
    <w:rsid w:val="00EC7C2C"/>
    <w:rsid w:val="00EF29A1"/>
    <w:rsid w:val="00EF756C"/>
    <w:rsid w:val="00F00FEF"/>
    <w:rsid w:val="00F174DC"/>
    <w:rsid w:val="00F202D1"/>
    <w:rsid w:val="00F244AF"/>
    <w:rsid w:val="00F26F87"/>
    <w:rsid w:val="00F30AAC"/>
    <w:rsid w:val="00F43FD3"/>
    <w:rsid w:val="00F444C9"/>
    <w:rsid w:val="00F44ABD"/>
    <w:rsid w:val="00F51445"/>
    <w:rsid w:val="00F56434"/>
    <w:rsid w:val="00F56C0A"/>
    <w:rsid w:val="00F615AC"/>
    <w:rsid w:val="00F63914"/>
    <w:rsid w:val="00F63F53"/>
    <w:rsid w:val="00F70DB8"/>
    <w:rsid w:val="00F77A18"/>
    <w:rsid w:val="00F811A9"/>
    <w:rsid w:val="00F846CF"/>
    <w:rsid w:val="00F92E06"/>
    <w:rsid w:val="00F978FD"/>
    <w:rsid w:val="00FA6F8D"/>
    <w:rsid w:val="00FB25F7"/>
    <w:rsid w:val="00FB7479"/>
    <w:rsid w:val="00FD1435"/>
    <w:rsid w:val="00FE6186"/>
    <w:rsid w:val="00FF01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3EC5"/>
  <w15:chartTrackingRefBased/>
  <w15:docId w15:val="{0B9590F9-7AA0-4911-ADD6-739C79BE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E9"/>
  </w:style>
  <w:style w:type="paragraph" w:styleId="Overskrift1">
    <w:name w:val="heading 1"/>
    <w:basedOn w:val="Normal"/>
    <w:next w:val="Normal"/>
    <w:link w:val="Overskrift1Tegn"/>
    <w:uiPriority w:val="9"/>
    <w:qFormat/>
    <w:rsid w:val="002B30E9"/>
    <w:pPr>
      <w:keepNext/>
      <w:keepLines/>
      <w:spacing w:before="360" w:after="0" w:line="276" w:lineRule="auto"/>
      <w:jc w:val="both"/>
      <w:outlineLvl w:val="0"/>
    </w:pPr>
    <w:rPr>
      <w:rFonts w:ascii="DINNeuzeitGrotesk LT BoldCond" w:eastAsiaTheme="majorEastAsia" w:hAnsi="DINNeuzeitGrotesk LT BoldCond" w:cstheme="majorBidi"/>
      <w:b/>
      <w:bCs/>
      <w:color w:val="8E9EA8"/>
      <w:sz w:val="24"/>
      <w:szCs w:val="28"/>
      <w:lang w:val="en-GB"/>
    </w:rPr>
  </w:style>
  <w:style w:type="paragraph" w:styleId="Overskrift2">
    <w:name w:val="heading 2"/>
    <w:basedOn w:val="Normal"/>
    <w:next w:val="Normal"/>
    <w:link w:val="Overskrift2Tegn"/>
    <w:uiPriority w:val="9"/>
    <w:semiHidden/>
    <w:unhideWhenUsed/>
    <w:qFormat/>
    <w:rsid w:val="00E42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semiHidden/>
    <w:unhideWhenUsed/>
    <w:qFormat/>
    <w:rsid w:val="008305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7">
    <w:name w:val="heading 7"/>
    <w:basedOn w:val="Normal"/>
    <w:next w:val="Normal"/>
    <w:link w:val="Overskrift7Tegn"/>
    <w:uiPriority w:val="9"/>
    <w:semiHidden/>
    <w:unhideWhenUsed/>
    <w:qFormat/>
    <w:rsid w:val="00E720B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9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teoverskrift">
    <w:name w:val="Øverste overskrift"/>
    <w:basedOn w:val="Normal"/>
    <w:link w:val="versteoverskriftTegn"/>
    <w:qFormat/>
    <w:rsid w:val="00097A86"/>
    <w:pPr>
      <w:spacing w:after="0" w:line="240" w:lineRule="auto"/>
      <w:jc w:val="both"/>
    </w:pPr>
    <w:rPr>
      <w:rFonts w:ascii="DINNeuzeitGrotesk LT BoldCond" w:eastAsia="Calibri" w:hAnsi="DINNeuzeitGrotesk LT BoldCond" w:cs="Times New Roman"/>
      <w:color w:val="959483"/>
      <w:sz w:val="56"/>
      <w:szCs w:val="56"/>
      <w:lang w:val="en-GB"/>
    </w:rPr>
  </w:style>
  <w:style w:type="character" w:customStyle="1" w:styleId="versteoverskriftTegn">
    <w:name w:val="Øverste overskrift Tegn"/>
    <w:basedOn w:val="Standardskrifttypeiafsnit"/>
    <w:link w:val="versteoverskrift"/>
    <w:rsid w:val="00097A86"/>
    <w:rPr>
      <w:rFonts w:ascii="DINNeuzeitGrotesk LT BoldCond" w:eastAsia="Calibri" w:hAnsi="DINNeuzeitGrotesk LT BoldCond" w:cs="Times New Roman"/>
      <w:color w:val="959483"/>
      <w:sz w:val="56"/>
      <w:szCs w:val="56"/>
      <w:lang w:val="en-GB"/>
    </w:rPr>
  </w:style>
  <w:style w:type="paragraph" w:customStyle="1" w:styleId="Mellemrubrik">
    <w:name w:val="Mellemrubrik"/>
    <w:basedOn w:val="Normal"/>
    <w:link w:val="MellemrubrikTegn"/>
    <w:uiPriority w:val="99"/>
    <w:qFormat/>
    <w:rsid w:val="00F26F87"/>
    <w:pPr>
      <w:widowControl w:val="0"/>
      <w:spacing w:before="360" w:after="120" w:line="276" w:lineRule="auto"/>
      <w:jc w:val="both"/>
    </w:pPr>
    <w:rPr>
      <w:rFonts w:ascii="DINNeuzeitGrotesk LT BoldCond" w:eastAsia="Calibri" w:hAnsi="DINNeuzeitGrotesk LT BoldCond" w:cs="Arial"/>
      <w:color w:val="8E9EA8"/>
      <w:sz w:val="24"/>
      <w:szCs w:val="24"/>
    </w:rPr>
  </w:style>
  <w:style w:type="character" w:customStyle="1" w:styleId="MellemrubrikTegn">
    <w:name w:val="Mellemrubrik Tegn"/>
    <w:basedOn w:val="Standardskrifttypeiafsnit"/>
    <w:link w:val="Mellemrubrik"/>
    <w:rsid w:val="00F26F87"/>
    <w:rPr>
      <w:rFonts w:ascii="DINNeuzeitGrotesk LT BoldCond" w:eastAsia="Calibri" w:hAnsi="DINNeuzeitGrotesk LT BoldCond" w:cs="Arial"/>
      <w:color w:val="8E9EA8"/>
      <w:sz w:val="24"/>
      <w:szCs w:val="24"/>
    </w:rPr>
  </w:style>
  <w:style w:type="character" w:styleId="Hyperlink">
    <w:name w:val="Hyperlink"/>
    <w:basedOn w:val="Standardskrifttypeiafsnit"/>
    <w:uiPriority w:val="99"/>
    <w:unhideWhenUsed/>
    <w:rsid w:val="003F19C7"/>
    <w:rPr>
      <w:color w:val="0000FF"/>
      <w:u w:val="single"/>
    </w:rPr>
  </w:style>
  <w:style w:type="paragraph" w:customStyle="1" w:styleId="Normal1">
    <w:name w:val="Normal1"/>
    <w:basedOn w:val="Normal"/>
    <w:link w:val="NormalTegn"/>
    <w:qFormat/>
    <w:rsid w:val="003F19C7"/>
    <w:pPr>
      <w:spacing w:after="200" w:line="276" w:lineRule="auto"/>
      <w:jc w:val="both"/>
    </w:pPr>
    <w:rPr>
      <w:rFonts w:ascii="ITC Stone Sans Std Medium" w:eastAsia="Calibri" w:hAnsi="ITC Stone Sans Std Medium" w:cs="Arial"/>
      <w:sz w:val="18"/>
      <w:szCs w:val="18"/>
    </w:rPr>
  </w:style>
  <w:style w:type="character" w:customStyle="1" w:styleId="NormalTegn">
    <w:name w:val="Normal Tegn"/>
    <w:basedOn w:val="Standardskrifttypeiafsnit"/>
    <w:link w:val="Normal1"/>
    <w:rsid w:val="003F19C7"/>
    <w:rPr>
      <w:rFonts w:ascii="ITC Stone Sans Std Medium" w:eastAsia="Calibri" w:hAnsi="ITC Stone Sans Std Medium" w:cs="Arial"/>
      <w:sz w:val="18"/>
      <w:szCs w:val="18"/>
    </w:rPr>
  </w:style>
  <w:style w:type="paragraph" w:styleId="Listeafsnit">
    <w:name w:val="List Paragraph"/>
    <w:basedOn w:val="Normal"/>
    <w:uiPriority w:val="99"/>
    <w:qFormat/>
    <w:rsid w:val="001F0330"/>
    <w:pPr>
      <w:ind w:left="720"/>
      <w:contextualSpacing/>
    </w:pPr>
  </w:style>
  <w:style w:type="paragraph" w:styleId="Markeringsbobletekst">
    <w:name w:val="Balloon Text"/>
    <w:basedOn w:val="Normal"/>
    <w:link w:val="MarkeringsbobletekstTegn"/>
    <w:uiPriority w:val="99"/>
    <w:semiHidden/>
    <w:unhideWhenUsed/>
    <w:rsid w:val="003825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825F7"/>
    <w:rPr>
      <w:rFonts w:ascii="Segoe UI" w:hAnsi="Segoe UI" w:cs="Segoe UI"/>
      <w:sz w:val="18"/>
      <w:szCs w:val="18"/>
    </w:rPr>
  </w:style>
  <w:style w:type="paragraph" w:customStyle="1" w:styleId="Underrubrik1">
    <w:name w:val="Underrubrik1"/>
    <w:basedOn w:val="Overskrift1"/>
    <w:qFormat/>
    <w:rsid w:val="002B30E9"/>
    <w:pPr>
      <w:spacing w:before="240" w:after="240" w:line="240" w:lineRule="auto"/>
      <w:ind w:right="269"/>
    </w:pPr>
    <w:rPr>
      <w:rFonts w:ascii="Arial" w:hAnsi="Arial"/>
      <w:b w:val="0"/>
      <w:color w:val="004A64"/>
      <w:sz w:val="26"/>
      <w:szCs w:val="26"/>
    </w:rPr>
  </w:style>
  <w:style w:type="paragraph" w:customStyle="1" w:styleId="Tabelbrdtekst">
    <w:name w:val="Tabel brødtekst"/>
    <w:qFormat/>
    <w:rsid w:val="002B30E9"/>
    <w:pPr>
      <w:spacing w:after="60" w:line="240" w:lineRule="auto"/>
      <w:ind w:right="266"/>
    </w:pPr>
    <w:rPr>
      <w:rFonts w:ascii="Arial" w:eastAsia="Calibri" w:hAnsi="Arial" w:cs="Arial"/>
      <w:color w:val="2A2A2A"/>
      <w:sz w:val="16"/>
      <w:szCs w:val="16"/>
    </w:rPr>
  </w:style>
  <w:style w:type="paragraph" w:customStyle="1" w:styleId="Normal-skabelon">
    <w:name w:val="Normal - skabelon"/>
    <w:basedOn w:val="Normal1"/>
    <w:qFormat/>
    <w:rsid w:val="002B30E9"/>
    <w:pPr>
      <w:ind w:right="269"/>
    </w:pPr>
    <w:rPr>
      <w:rFonts w:ascii="Arial" w:hAnsi="Arial"/>
      <w:color w:val="2A2A2A"/>
      <w:sz w:val="20"/>
      <w:szCs w:val="20"/>
    </w:rPr>
  </w:style>
  <w:style w:type="character" w:customStyle="1" w:styleId="Overskrift1Tegn">
    <w:name w:val="Overskrift 1 Tegn"/>
    <w:basedOn w:val="Standardskrifttypeiafsnit"/>
    <w:link w:val="Overskrift1"/>
    <w:rsid w:val="002B30E9"/>
    <w:rPr>
      <w:rFonts w:ascii="DINNeuzeitGrotesk LT BoldCond" w:eastAsiaTheme="majorEastAsia" w:hAnsi="DINNeuzeitGrotesk LT BoldCond" w:cstheme="majorBidi"/>
      <w:b/>
      <w:bCs/>
      <w:color w:val="8E9EA8"/>
      <w:sz w:val="24"/>
      <w:szCs w:val="28"/>
      <w:lang w:val="en-GB"/>
    </w:rPr>
  </w:style>
  <w:style w:type="character" w:styleId="Kommentarhenvisning">
    <w:name w:val="annotation reference"/>
    <w:basedOn w:val="Standardskrifttypeiafsnit"/>
    <w:semiHidden/>
    <w:unhideWhenUsed/>
    <w:rsid w:val="002B30E9"/>
    <w:rPr>
      <w:sz w:val="16"/>
      <w:szCs w:val="16"/>
    </w:rPr>
  </w:style>
  <w:style w:type="paragraph" w:styleId="Kommentartekst">
    <w:name w:val="annotation text"/>
    <w:basedOn w:val="Normal"/>
    <w:link w:val="KommentartekstTegn"/>
    <w:unhideWhenUsed/>
    <w:rsid w:val="002B30E9"/>
    <w:pPr>
      <w:spacing w:after="200" w:line="276" w:lineRule="auto"/>
      <w:jc w:val="both"/>
    </w:pPr>
    <w:rPr>
      <w:rFonts w:ascii="ITC Stone Sans Std Medium" w:eastAsia="Calibri" w:hAnsi="ITC Stone Sans Std Medium" w:cs="Times New Roman"/>
      <w:sz w:val="20"/>
      <w:szCs w:val="20"/>
      <w:lang w:val="en-GB"/>
    </w:rPr>
  </w:style>
  <w:style w:type="character" w:customStyle="1" w:styleId="KommentartekstTegn">
    <w:name w:val="Kommentartekst Tegn"/>
    <w:basedOn w:val="Standardskrifttypeiafsnit"/>
    <w:link w:val="Kommentartekst"/>
    <w:rsid w:val="002B30E9"/>
    <w:rPr>
      <w:rFonts w:ascii="ITC Stone Sans Std Medium" w:eastAsia="Calibri" w:hAnsi="ITC Stone Sans Std Medium" w:cs="Times New Roman"/>
      <w:sz w:val="20"/>
      <w:szCs w:val="20"/>
      <w:lang w:val="en-GB"/>
    </w:rPr>
  </w:style>
  <w:style w:type="paragraph" w:styleId="Kommentaremne">
    <w:name w:val="annotation subject"/>
    <w:basedOn w:val="Kommentartekst"/>
    <w:next w:val="Kommentartekst"/>
    <w:link w:val="KommentaremneTegn"/>
    <w:uiPriority w:val="99"/>
    <w:semiHidden/>
    <w:unhideWhenUsed/>
    <w:rsid w:val="002B30E9"/>
    <w:rPr>
      <w:b/>
      <w:bCs/>
    </w:rPr>
  </w:style>
  <w:style w:type="character" w:customStyle="1" w:styleId="KommentaremneTegn">
    <w:name w:val="Kommentaremne Tegn"/>
    <w:basedOn w:val="KommentartekstTegn"/>
    <w:link w:val="Kommentaremne"/>
    <w:uiPriority w:val="99"/>
    <w:semiHidden/>
    <w:rsid w:val="002B30E9"/>
    <w:rPr>
      <w:rFonts w:ascii="ITC Stone Sans Std Medium" w:eastAsia="Calibri" w:hAnsi="ITC Stone Sans Std Medium" w:cs="Times New Roman"/>
      <w:b/>
      <w:bCs/>
      <w:sz w:val="20"/>
      <w:szCs w:val="20"/>
      <w:lang w:val="en-GB"/>
    </w:rPr>
  </w:style>
  <w:style w:type="paragraph" w:customStyle="1" w:styleId="Mellemrubrik1">
    <w:name w:val="Mellemrubrik1"/>
    <w:basedOn w:val="Overskrift2"/>
    <w:qFormat/>
    <w:rsid w:val="00E42BF7"/>
    <w:pPr>
      <w:spacing w:before="160" w:after="120"/>
    </w:pPr>
    <w:rPr>
      <w:rFonts w:ascii="Arial" w:hAnsi="Arial"/>
      <w:b/>
      <w:color w:val="000000" w:themeColor="text1"/>
      <w:sz w:val="20"/>
    </w:rPr>
  </w:style>
  <w:style w:type="paragraph" w:styleId="Brdtekst">
    <w:name w:val="Body Text"/>
    <w:basedOn w:val="Normal"/>
    <w:link w:val="BrdtekstTegn"/>
    <w:rsid w:val="00031C2B"/>
    <w:pPr>
      <w:keepLines/>
      <w:spacing w:before="180" w:after="0" w:line="0" w:lineRule="atLeast"/>
      <w:ind w:left="907"/>
    </w:pPr>
    <w:rPr>
      <w:rFonts w:ascii="Garamond" w:eastAsia="Times New Roman" w:hAnsi="Garamond" w:cs="Times New Roman"/>
      <w:spacing w:val="-5"/>
      <w:sz w:val="24"/>
      <w:szCs w:val="20"/>
    </w:rPr>
  </w:style>
  <w:style w:type="character" w:customStyle="1" w:styleId="Overskrift2Tegn">
    <w:name w:val="Overskrift 2 Tegn"/>
    <w:basedOn w:val="Standardskrifttypeiafsnit"/>
    <w:link w:val="Overskrift2"/>
    <w:uiPriority w:val="9"/>
    <w:semiHidden/>
    <w:rsid w:val="00E42BF7"/>
    <w:rPr>
      <w:rFonts w:asciiTheme="majorHAnsi" w:eastAsiaTheme="majorEastAsia" w:hAnsiTheme="majorHAnsi" w:cstheme="majorBidi"/>
      <w:color w:val="2E74B5" w:themeColor="accent1" w:themeShade="BF"/>
      <w:sz w:val="26"/>
      <w:szCs w:val="26"/>
    </w:rPr>
  </w:style>
  <w:style w:type="character" w:customStyle="1" w:styleId="BrdtekstTegn">
    <w:name w:val="Brødtekst Tegn"/>
    <w:basedOn w:val="Standardskrifttypeiafsnit"/>
    <w:link w:val="Brdtekst"/>
    <w:rsid w:val="00031C2B"/>
    <w:rPr>
      <w:rFonts w:ascii="Garamond" w:eastAsia="Times New Roman" w:hAnsi="Garamond" w:cs="Times New Roman"/>
      <w:spacing w:val="-5"/>
      <w:sz w:val="24"/>
      <w:szCs w:val="20"/>
    </w:rPr>
  </w:style>
  <w:style w:type="paragraph" w:styleId="Sidefod">
    <w:name w:val="footer"/>
    <w:basedOn w:val="Normal"/>
    <w:link w:val="SidefodTegn"/>
    <w:uiPriority w:val="99"/>
    <w:unhideWhenUsed/>
    <w:rsid w:val="0023038D"/>
    <w:pPr>
      <w:tabs>
        <w:tab w:val="center" w:pos="4819"/>
        <w:tab w:val="right" w:pos="9638"/>
      </w:tabs>
      <w:spacing w:after="0" w:line="240" w:lineRule="auto"/>
      <w:jc w:val="both"/>
    </w:pPr>
    <w:rPr>
      <w:rFonts w:ascii="ITC Stone Sans Std Medium" w:eastAsia="Calibri" w:hAnsi="ITC Stone Sans Std Medium" w:cs="Times New Roman"/>
      <w:sz w:val="18"/>
      <w:lang w:val="en-GB"/>
    </w:rPr>
  </w:style>
  <w:style w:type="character" w:customStyle="1" w:styleId="SidefodTegn">
    <w:name w:val="Sidefod Tegn"/>
    <w:basedOn w:val="Standardskrifttypeiafsnit"/>
    <w:link w:val="Sidefod"/>
    <w:uiPriority w:val="99"/>
    <w:rsid w:val="0023038D"/>
    <w:rPr>
      <w:rFonts w:ascii="ITC Stone Sans Std Medium" w:eastAsia="Calibri" w:hAnsi="ITC Stone Sans Std Medium" w:cs="Times New Roman"/>
      <w:sz w:val="18"/>
      <w:lang w:val="en-GB"/>
    </w:rPr>
  </w:style>
  <w:style w:type="paragraph" w:customStyle="1" w:styleId="AdresseRegular">
    <w:name w:val="Adresse Regular"/>
    <w:basedOn w:val="Normal"/>
    <w:uiPriority w:val="99"/>
    <w:rsid w:val="00610526"/>
    <w:pPr>
      <w:tabs>
        <w:tab w:val="left" w:pos="150"/>
      </w:tabs>
      <w:autoSpaceDE w:val="0"/>
      <w:autoSpaceDN w:val="0"/>
      <w:adjustRightInd w:val="0"/>
      <w:spacing w:after="0" w:line="200" w:lineRule="atLeast"/>
      <w:textAlignment w:val="baseline"/>
    </w:pPr>
    <w:rPr>
      <w:rFonts w:ascii="Arial" w:hAnsi="Arial" w:cs="Arial"/>
      <w:color w:val="000000"/>
      <w:spacing w:val="1"/>
      <w:sz w:val="14"/>
      <w:szCs w:val="14"/>
    </w:rPr>
  </w:style>
  <w:style w:type="paragraph" w:customStyle="1" w:styleId="Adressefed">
    <w:name w:val="Adresse fed"/>
    <w:basedOn w:val="Normal"/>
    <w:uiPriority w:val="99"/>
    <w:rsid w:val="002675F4"/>
    <w:pPr>
      <w:tabs>
        <w:tab w:val="left" w:pos="150"/>
      </w:tabs>
      <w:autoSpaceDE w:val="0"/>
      <w:autoSpaceDN w:val="0"/>
      <w:adjustRightInd w:val="0"/>
      <w:spacing w:after="0" w:line="200" w:lineRule="atLeast"/>
      <w:textAlignment w:val="baseline"/>
    </w:pPr>
    <w:rPr>
      <w:rFonts w:ascii="Arial" w:hAnsi="Arial" w:cs="Arial"/>
      <w:b/>
      <w:bCs/>
      <w:color w:val="000000"/>
      <w:spacing w:val="1"/>
      <w:sz w:val="14"/>
      <w:szCs w:val="14"/>
    </w:rPr>
  </w:style>
  <w:style w:type="paragraph" w:customStyle="1" w:styleId="Intetafsnitsformat">
    <w:name w:val="[Intet afsnitsformat]"/>
    <w:rsid w:val="002D4F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idehoved">
    <w:name w:val="header"/>
    <w:basedOn w:val="Normal"/>
    <w:link w:val="SidehovedTegn"/>
    <w:uiPriority w:val="99"/>
    <w:unhideWhenUsed/>
    <w:rsid w:val="000973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973E5"/>
  </w:style>
  <w:style w:type="paragraph" w:styleId="Overskrift">
    <w:name w:val="TOC Heading"/>
    <w:basedOn w:val="Overskrift1"/>
    <w:next w:val="Normal"/>
    <w:uiPriority w:val="39"/>
    <w:unhideWhenUsed/>
    <w:qFormat/>
    <w:rsid w:val="001B765E"/>
    <w:pPr>
      <w:spacing w:before="240" w:line="259" w:lineRule="auto"/>
      <w:jc w:val="left"/>
      <w:outlineLvl w:val="9"/>
    </w:pPr>
    <w:rPr>
      <w:rFonts w:asciiTheme="majorHAnsi" w:hAnsiTheme="majorHAnsi"/>
      <w:b w:val="0"/>
      <w:bCs w:val="0"/>
      <w:color w:val="2E74B5" w:themeColor="accent1" w:themeShade="BF"/>
      <w:sz w:val="32"/>
      <w:szCs w:val="32"/>
      <w:lang w:val="da-DK" w:eastAsia="da-DK"/>
    </w:rPr>
  </w:style>
  <w:style w:type="paragraph" w:styleId="Indholdsfortegnelse1">
    <w:name w:val="toc 1"/>
    <w:basedOn w:val="Normal"/>
    <w:next w:val="Normal"/>
    <w:autoRedefine/>
    <w:uiPriority w:val="39"/>
    <w:unhideWhenUsed/>
    <w:rsid w:val="001B765E"/>
    <w:pPr>
      <w:spacing w:after="100"/>
    </w:pPr>
  </w:style>
  <w:style w:type="paragraph" w:styleId="Indholdsfortegnelse2">
    <w:name w:val="toc 2"/>
    <w:basedOn w:val="Normal"/>
    <w:next w:val="Normal"/>
    <w:autoRedefine/>
    <w:uiPriority w:val="39"/>
    <w:unhideWhenUsed/>
    <w:rsid w:val="001B765E"/>
    <w:pPr>
      <w:spacing w:after="100"/>
      <w:ind w:left="220"/>
    </w:pPr>
  </w:style>
  <w:style w:type="paragraph" w:customStyle="1" w:styleId="Brd">
    <w:name w:val="Brød"/>
    <w:basedOn w:val="Intetafsnitsformat"/>
    <w:uiPriority w:val="99"/>
    <w:rsid w:val="00461C25"/>
    <w:pPr>
      <w:tabs>
        <w:tab w:val="left" w:pos="150"/>
        <w:tab w:val="left" w:pos="300"/>
      </w:tabs>
      <w:spacing w:line="260" w:lineRule="atLeast"/>
    </w:pPr>
    <w:rPr>
      <w:rFonts w:ascii="Arial" w:hAnsi="Arial" w:cs="Arial"/>
      <w:sz w:val="20"/>
      <w:szCs w:val="20"/>
      <w:lang w:val="da-DK"/>
    </w:rPr>
  </w:style>
  <w:style w:type="character" w:customStyle="1" w:styleId="xbe">
    <w:name w:val="_xbe"/>
    <w:basedOn w:val="Standardskrifttypeiafsnit"/>
    <w:rsid w:val="00942A09"/>
  </w:style>
  <w:style w:type="character" w:customStyle="1" w:styleId="Overskrift4Tegn">
    <w:name w:val="Overskrift 4 Tegn"/>
    <w:basedOn w:val="Standardskrifttypeiafsnit"/>
    <w:link w:val="Overskrift4"/>
    <w:uiPriority w:val="9"/>
    <w:semiHidden/>
    <w:rsid w:val="008305D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305D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305D2"/>
    <w:rPr>
      <w:b/>
      <w:bCs/>
    </w:rPr>
  </w:style>
  <w:style w:type="paragraph" w:customStyle="1" w:styleId="Default">
    <w:name w:val="Default"/>
    <w:rsid w:val="008305D2"/>
    <w:pPr>
      <w:autoSpaceDE w:val="0"/>
      <w:autoSpaceDN w:val="0"/>
      <w:adjustRightInd w:val="0"/>
      <w:spacing w:after="0" w:line="240" w:lineRule="auto"/>
    </w:pPr>
    <w:rPr>
      <w:rFonts w:ascii="Garamond" w:hAnsi="Garamond" w:cs="Garamond"/>
      <w:color w:val="000000"/>
      <w:sz w:val="24"/>
      <w:szCs w:val="24"/>
    </w:rPr>
  </w:style>
  <w:style w:type="paragraph" w:styleId="Korrektur">
    <w:name w:val="Revision"/>
    <w:hidden/>
    <w:uiPriority w:val="99"/>
    <w:semiHidden/>
    <w:rsid w:val="005566D6"/>
    <w:pPr>
      <w:spacing w:after="0" w:line="240" w:lineRule="auto"/>
    </w:pPr>
  </w:style>
  <w:style w:type="character" w:styleId="BesgtLink">
    <w:name w:val="FollowedHyperlink"/>
    <w:basedOn w:val="Standardskrifttypeiafsnit"/>
    <w:uiPriority w:val="99"/>
    <w:semiHidden/>
    <w:unhideWhenUsed/>
    <w:rsid w:val="00E17F3D"/>
    <w:rPr>
      <w:color w:val="954F72" w:themeColor="followedHyperlink"/>
      <w:u w:val="single"/>
    </w:rPr>
  </w:style>
  <w:style w:type="character" w:customStyle="1" w:styleId="Overskrift7Tegn">
    <w:name w:val="Overskrift 7 Tegn"/>
    <w:basedOn w:val="Standardskrifttypeiafsnit"/>
    <w:link w:val="Overskrift7"/>
    <w:uiPriority w:val="9"/>
    <w:semiHidden/>
    <w:rsid w:val="00E720BF"/>
    <w:rPr>
      <w:rFonts w:asciiTheme="majorHAnsi" w:eastAsiaTheme="majorEastAsia" w:hAnsiTheme="majorHAnsi" w:cstheme="majorBidi"/>
      <w:i/>
      <w:iCs/>
      <w:color w:val="1F4D78" w:themeColor="accent1" w:themeShade="7F"/>
    </w:rPr>
  </w:style>
  <w:style w:type="character" w:styleId="Nvn">
    <w:name w:val="Mention"/>
    <w:basedOn w:val="Standardskrifttypeiafsnit"/>
    <w:uiPriority w:val="99"/>
    <w:semiHidden/>
    <w:unhideWhenUsed/>
    <w:rsid w:val="001741C8"/>
    <w:rPr>
      <w:color w:val="2B579A"/>
      <w:shd w:val="clear" w:color="auto" w:fill="E6E6E6"/>
    </w:rPr>
  </w:style>
  <w:style w:type="character" w:styleId="Ulstomtale">
    <w:name w:val="Unresolved Mention"/>
    <w:basedOn w:val="Standardskrifttypeiafsnit"/>
    <w:uiPriority w:val="99"/>
    <w:semiHidden/>
    <w:unhideWhenUsed/>
    <w:rsid w:val="008C6E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107">
      <w:bodyDiv w:val="1"/>
      <w:marLeft w:val="0"/>
      <w:marRight w:val="0"/>
      <w:marTop w:val="0"/>
      <w:marBottom w:val="0"/>
      <w:divBdr>
        <w:top w:val="none" w:sz="0" w:space="0" w:color="auto"/>
        <w:left w:val="none" w:sz="0" w:space="0" w:color="auto"/>
        <w:bottom w:val="none" w:sz="0" w:space="0" w:color="auto"/>
        <w:right w:val="none" w:sz="0" w:space="0" w:color="auto"/>
      </w:divBdr>
    </w:div>
    <w:div w:id="228158438">
      <w:bodyDiv w:val="1"/>
      <w:marLeft w:val="0"/>
      <w:marRight w:val="0"/>
      <w:marTop w:val="0"/>
      <w:marBottom w:val="0"/>
      <w:divBdr>
        <w:top w:val="none" w:sz="0" w:space="0" w:color="auto"/>
        <w:left w:val="none" w:sz="0" w:space="0" w:color="auto"/>
        <w:bottom w:val="none" w:sz="0" w:space="0" w:color="auto"/>
        <w:right w:val="none" w:sz="0" w:space="0" w:color="auto"/>
      </w:divBdr>
    </w:div>
    <w:div w:id="273027919">
      <w:bodyDiv w:val="1"/>
      <w:marLeft w:val="0"/>
      <w:marRight w:val="0"/>
      <w:marTop w:val="0"/>
      <w:marBottom w:val="0"/>
      <w:divBdr>
        <w:top w:val="none" w:sz="0" w:space="0" w:color="auto"/>
        <w:left w:val="none" w:sz="0" w:space="0" w:color="auto"/>
        <w:bottom w:val="none" w:sz="0" w:space="0" w:color="auto"/>
        <w:right w:val="none" w:sz="0" w:space="0" w:color="auto"/>
      </w:divBdr>
    </w:div>
    <w:div w:id="1062025295">
      <w:bodyDiv w:val="1"/>
      <w:marLeft w:val="0"/>
      <w:marRight w:val="0"/>
      <w:marTop w:val="0"/>
      <w:marBottom w:val="0"/>
      <w:divBdr>
        <w:top w:val="none" w:sz="0" w:space="0" w:color="auto"/>
        <w:left w:val="none" w:sz="0" w:space="0" w:color="auto"/>
        <w:bottom w:val="none" w:sz="0" w:space="0" w:color="auto"/>
        <w:right w:val="none" w:sz="0" w:space="0" w:color="auto"/>
      </w:divBdr>
    </w:div>
    <w:div w:id="1094128983">
      <w:bodyDiv w:val="1"/>
      <w:marLeft w:val="0"/>
      <w:marRight w:val="0"/>
      <w:marTop w:val="0"/>
      <w:marBottom w:val="0"/>
      <w:divBdr>
        <w:top w:val="none" w:sz="0" w:space="0" w:color="auto"/>
        <w:left w:val="none" w:sz="0" w:space="0" w:color="auto"/>
        <w:bottom w:val="none" w:sz="0" w:space="0" w:color="auto"/>
        <w:right w:val="none" w:sz="0" w:space="0" w:color="auto"/>
      </w:divBdr>
    </w:div>
    <w:div w:id="1140729770">
      <w:bodyDiv w:val="1"/>
      <w:marLeft w:val="0"/>
      <w:marRight w:val="0"/>
      <w:marTop w:val="0"/>
      <w:marBottom w:val="0"/>
      <w:divBdr>
        <w:top w:val="none" w:sz="0" w:space="0" w:color="auto"/>
        <w:left w:val="none" w:sz="0" w:space="0" w:color="auto"/>
        <w:bottom w:val="none" w:sz="0" w:space="0" w:color="auto"/>
        <w:right w:val="none" w:sz="0" w:space="0" w:color="auto"/>
      </w:divBdr>
    </w:div>
    <w:div w:id="1349600540">
      <w:bodyDiv w:val="1"/>
      <w:marLeft w:val="0"/>
      <w:marRight w:val="0"/>
      <w:marTop w:val="0"/>
      <w:marBottom w:val="0"/>
      <w:divBdr>
        <w:top w:val="none" w:sz="0" w:space="0" w:color="auto"/>
        <w:left w:val="none" w:sz="0" w:space="0" w:color="auto"/>
        <w:bottom w:val="none" w:sz="0" w:space="0" w:color="auto"/>
        <w:right w:val="none" w:sz="0" w:space="0" w:color="auto"/>
      </w:divBdr>
    </w:div>
    <w:div w:id="1588728051">
      <w:bodyDiv w:val="1"/>
      <w:marLeft w:val="0"/>
      <w:marRight w:val="0"/>
      <w:marTop w:val="0"/>
      <w:marBottom w:val="0"/>
      <w:divBdr>
        <w:top w:val="none" w:sz="0" w:space="0" w:color="auto"/>
        <w:left w:val="none" w:sz="0" w:space="0" w:color="auto"/>
        <w:bottom w:val="none" w:sz="0" w:space="0" w:color="auto"/>
        <w:right w:val="none" w:sz="0" w:space="0" w:color="auto"/>
      </w:divBdr>
    </w:div>
    <w:div w:id="1935624524">
      <w:bodyDiv w:val="1"/>
      <w:marLeft w:val="0"/>
      <w:marRight w:val="0"/>
      <w:marTop w:val="0"/>
      <w:marBottom w:val="0"/>
      <w:divBdr>
        <w:top w:val="none" w:sz="0" w:space="0" w:color="auto"/>
        <w:left w:val="none" w:sz="0" w:space="0" w:color="auto"/>
        <w:bottom w:val="none" w:sz="0" w:space="0" w:color="auto"/>
        <w:right w:val="none" w:sz="0" w:space="0" w:color="auto"/>
      </w:divBdr>
    </w:div>
    <w:div w:id="20532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ki.dk/sider/aftale.aspx?aftid=50480018&amp;name=Tele%20og%20data&amp;k=50480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lo@ski.dk"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dk/sider/aftale.aspx?aftid=50480018&amp;name=Tele%20og%20data&amp;k=50480018"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urnaliseres xmlns="a2a32deb-16d8-4e70-96d0-88b7aade78ab">false</Journaliseres>
    <Sorteringsnr. xmlns="a2a32deb-16d8-4e70-96d0-88b7aade78ab" xsi:nil="true"/>
    <Skjul_x0020_for_x0020_leverandører xmlns="a2a32deb-16d8-4e70-96d0-88b7aade78ab">false</Skjul_x0020_for_x0020_leverandører>
    <Beskrivelse. xmlns="a2a32deb-16d8-4e70-96d0-88b7aade78ab" xsi:nil="true"/>
    <ID1 xmlns="a2a32deb-16d8-4e70-96d0-88b7aade78ab">6495</ID1>
    <Dokument_x0020_brugsvejledning xmlns="a2a32deb-16d8-4e70-96d0-88b7aade78ab">Vejledning til brug for kunder</Dokument_x0020_brugsvejledning>
    <Supplerende_x0020_dokumentnavn xmlns="a2a32deb-16d8-4e70-96d0-88b7aade78ab">Kunder</Supplerende_x0020_dokumentnavn>
    <Oprindeligt_x0020_filnavn xmlns="a2a32deb-16d8-4e70-96d0-88b7aade78ab">Vejledning kommuner.docx</Oprindeligt_x0020_filnavn>
    <Data-ejer xmlns="a2a32deb-16d8-4e70-96d0-88b7aade78ab">
      <UserInfo>
        <DisplayName>Gitte Houby Nielsen</DisplayName>
        <AccountId>147</AccountId>
        <AccountType/>
      </UserInfo>
    </Data-ejer>
    <Aftale_x0020_dokumenttype xmlns="a2a32deb-16d8-4e70-96d0-88b7aade78ab">37</Aftale_x0020_dokumenttype>
    <Startdato_x002f_tid xmlns="a2a32deb-16d8-4e70-96d0-88b7aade78ab">2017-12-18T23:00:00+00:00</Startdato_x002f_tid>
    <Stopdato xmlns="a2a32deb-16d8-4e70-96d0-88b7aade78ab" xsi:nil="true"/>
    <Internt_x0020_dokument xmlns="a2a32deb-16d8-4e70-96d0-88b7aade78ab">false</Internt_x0020_dokument>
    <Rettighedsniveau xmlns="a2a32deb-16d8-4e70-96d0-88b7aade78ab">Offentligt</Rettighedsniveau>
    <Offentligt_x0020_tilgængeligt xmlns="a2a32deb-16d8-4e70-96d0-88b7aade78ab">true</Offentligt_x0020_tilgængeligt>
    <Elementnavn xmlns="a2a32deb-16d8-4e70-96d0-88b7aade78ab">Vejledning, Kunder (6495)</Elementnavn>
    <Overordnet_x0020_aftale xmlns="a2a32deb-16d8-4e70-96d0-88b7aade78ab">1763</Overordnet_x0020_afta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jledning" ma:contentTypeID="0x0101003B00905842ADFB43991698D9A3F4E89004170057FE682DC45522429174674EF194D1C2" ma:contentTypeVersion="69" ma:contentTypeDescription="" ma:contentTypeScope="" ma:versionID="34dafbb29bde1b477059635c5c407ae3">
  <xsd:schema xmlns:xsd="http://www.w3.org/2001/XMLSchema" xmlns:xs="http://www.w3.org/2001/XMLSchema" xmlns:p="http://schemas.microsoft.com/office/2006/metadata/properties" xmlns:ns2="a2a32deb-16d8-4e70-96d0-88b7aade78ab" targetNamespace="http://schemas.microsoft.com/office/2006/metadata/properties" ma:root="true" ma:fieldsID="b45209da338e823225650736cd8ae93f" ns2:_="">
    <xsd:import namespace="a2a32deb-16d8-4e70-96d0-88b7aade78ab"/>
    <xsd:element name="properties">
      <xsd:complexType>
        <xsd:sequence>
          <xsd:element name="documentManagement">
            <xsd:complexType>
              <xsd:all>
                <xsd:element ref="ns2:Supplerende_x0020_dokumentnavn" minOccurs="0"/>
                <xsd:element ref="ns2:Overordnet_x0020_aftale"/>
                <xsd:element ref="ns2:Data-ejer"/>
                <xsd:element ref="ns2:Journaliseres" minOccurs="0"/>
                <xsd:element ref="ns2:Rettighedsniveau"/>
                <xsd:element ref="ns2:Dokument_x0020_brugsvejledning" minOccurs="0"/>
                <xsd:element ref="ns2:Sorteringsnr." minOccurs="0"/>
                <xsd:element ref="ns2:Oprindeligt_x0020_filnavn" minOccurs="0"/>
                <xsd:element ref="ns2:Startdato_x002f_tid" minOccurs="0"/>
                <xsd:element ref="ns2:Stopdato" minOccurs="0"/>
                <xsd:element ref="ns2:Internt_x0020_dokument" minOccurs="0"/>
                <xsd:element ref="ns2:Offentligt_x0020_tilgængeligt" minOccurs="0"/>
                <xsd:element ref="ns2:Skjul_x0020_for_x0020_leverandører" minOccurs="0"/>
                <xsd:element ref="ns2:Beskrivelse." minOccurs="0"/>
                <xsd:element ref="ns2:Elementnavn" minOccurs="0"/>
                <xsd:element ref="ns2:_dlc_DocId" minOccurs="0"/>
                <xsd:element ref="ns2:Aftale_x0020_dokumenttype" minOccurs="0"/>
                <xsd:element ref="ns2:_dlc_DocIdUrl" minOccurs="0"/>
                <xsd:element ref="ns2:ID1"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32deb-16d8-4e70-96d0-88b7aade78ab" elementFormDefault="qualified">
    <xsd:import namespace="http://schemas.microsoft.com/office/2006/documentManagement/types"/>
    <xsd:import namespace="http://schemas.microsoft.com/office/infopath/2007/PartnerControls"/>
    <xsd:element name="Supplerende_x0020_dokumentnavn" ma:index="1" nillable="true" ma:displayName="Supplerende dokumentnavn" ma:description="Max. 60 tegn. Ingen specialtegn som punktum men gerne bindestreg. Denne tekst placeres sidst i dokumentnavnet, som sammensættes af aftalen og dokumenttypen." ma:internalName="Supplerende_x0020_dokumentnavn" ma:readOnly="false">
      <xsd:simpleType>
        <xsd:restriction base="dms:Text">
          <xsd:maxLength value="60"/>
        </xsd:restriction>
      </xsd:simpleType>
    </xsd:element>
    <xsd:element name="Overordnet_x0020_aftale" ma:index="2" ma:displayName="Overordnet aftale" ma:description="Relation til den aftale elementet refererer til. Hvis værdien ikke er angivet, er elementet ikke relateret til en overliggende aftale. (som f.eks. en hovedaftale)" ma:indexed="true" ma:list="{eab97394-dfde-4d5c-862f-70d7d072f429}" ma:internalName="Overordnet_x0020_aftale" ma:showField="Title" ma:web="a2a32deb-16d8-4e70-96d0-88b7aade78ab">
      <xsd:complexType>
        <xsd:simpleContent>
          <xsd:extension base="dms:BusinessDataSecondaryField">
            <xsd:attribute name="BdcField" type="xsd:string" fixed="Titel"/>
          </xsd:extension>
        </xsd:simpleContent>
      </xsd:complexType>
    </xsd:element>
    <xsd:element name="Data-ejer" ma:index="3" ma:displayName="Data-ejer" ma:description="Den person, der er ansvarlig for data på dette skærmbillede er korrekt" ma:list="UserInfo" ma:SharePointGroup="0" ma:internalName="Data_x002d_ej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ournaliseres" ma:index="4" nillable="true" ma:displayName="Journaliseres" ma:default="0" ma:description="Bestemmer om elementet skal markeres som journaliseret, og dermed indgå i samlingen af journaliserede elementer i aftalesystemet" ma:internalName="Journaliseres">
      <xsd:simpleType>
        <xsd:restriction base="dms:Boolean"/>
      </xsd:simpleType>
    </xsd:element>
    <xsd:element name="Rettighedsniveau" ma:index="5" ma:displayName="Rettighedsniveau" ma:default="Offentligt" ma:description="Internt: &#10;Kun SKI-ansatte kan se dokumentet, og dokumentet lægges ikke på ski.dk&#10;&#10;Kunder: &#10;Kun kunder og SKI-ansatte, der er logget ind, kan se dokumenterne på ski.dk&#10;&#10;Kunder og leverandører: &#10;Kun kunder, leverandører og SKI-ansatte, der er logget ind, kan se dokumentet&#10;&#10;Offentligt: &#10;Alle kan se dokumentet på ski.dk uden at være logget ind" ma:format="RadioButtons" ma:internalName="Rettighedsniveau" ma:readOnly="false">
      <xsd:simpleType>
        <xsd:restriction base="dms:Choice">
          <xsd:enumeration value="Internt"/>
          <xsd:enumeration value="Kunder"/>
          <xsd:enumeration value="Kunder og leverandører"/>
          <xsd:enumeration value="Offentligt"/>
        </xsd:restriction>
      </xsd:simpleType>
    </xsd:element>
    <xsd:element name="Dokument_x0020_brugsvejledning" ma:index="6" nillable="true" ma:displayName="Dokument brugsvejledning" ma:description="En vejledning til, hvordan og til hvad dokumentet bruges. Hvis dokumenttypen har en brugsvejledning, vil den typisk vises øverst, og den specifikke vejledning på det enkelte dokument blive vist nederst" ma:internalName="Dokument_x0020_brugsvejledning" ma:readOnly="false">
      <xsd:simpleType>
        <xsd:restriction base="dms:Note">
          <xsd:maxLength value="255"/>
        </xsd:restriction>
      </xsd:simpleType>
    </xsd:element>
    <xsd:element name="Sorteringsnr." ma:index="7" nillable="true" ma:displayName="Sorteringsnr." ma:decimals="0" ma:description="Et tal, der bruges til at sortere elementets rækkefølge med. Tallet bliver brugt på SKI.dk til at bestemme rækkefølgen af elementerne. jo mindre tallet er, jo højere oppe i listen vil elementet stå." ma:internalName="Sorteringsnr_x002e_" ma:percentage="FALSE">
      <xsd:simpleType>
        <xsd:restriction base="dms:Number"/>
      </xsd:simpleType>
    </xsd:element>
    <xsd:element name="Oprindeligt_x0020_filnavn" ma:index="8" nillable="true" ma:displayName="Oprindeligt filnavn" ma:description="Her er der mulighed for at gemme et oprindeligt filnavn" ma:internalName="Oprindeligt_x0020_filnavn">
      <xsd:simpleType>
        <xsd:restriction base="dms:Text">
          <xsd:maxLength value="255"/>
        </xsd:restriction>
      </xsd:simpleType>
    </xsd:element>
    <xsd:element name="Startdato_x002f_tid" ma:index="9" nillable="true" ma:displayName="Startdato for element" ma:default="[today]" ma:description="Fortæller hvornår elementet gælder fra." ma:format="DateOnly" ma:internalName="Startdato_x002F_tid" ma:readOnly="false">
      <xsd:simpleType>
        <xsd:restriction base="dms:DateTime"/>
      </xsd:simpleType>
    </xsd:element>
    <xsd:element name="Stopdato" ma:index="10" nillable="true" ma:displayName="Slutdato for element" ma:description="Fortæller hvornår elementet gælder til." ma:format="DateOnly" ma:internalName="Stopdato" ma:readOnly="false">
      <xsd:simpleType>
        <xsd:restriction base="dms:DateTime"/>
      </xsd:simpleType>
    </xsd:element>
    <xsd:element name="Internt_x0020_dokument" ma:index="11" nillable="true" ma:displayName="Internt dokument" ma:default="0" ma:description="Sættes automatisk.&#10;Hvis dokumentet er markeret som Internt, bliver dokumentet ikke distribueret eller vist til eksterne." ma:internalName="Internt_x0020_dokument" ma:readOnly="false">
      <xsd:simpleType>
        <xsd:restriction base="dms:Boolean"/>
      </xsd:simpleType>
    </xsd:element>
    <xsd:element name="Offentligt_x0020_tilgængeligt" ma:index="12" nillable="true" ma:displayName="Offentligt tilgængeligt" ma:default="1" ma:description="Sættes automatisk.&#10;Hvis afkrydset, må elementet vises for alle, og må ses uden at  logge ind på ski.dk" ma:internalName="Offentligt_x0020_tilg_x00e6_ngeligt" ma:readOnly="false">
      <xsd:simpleType>
        <xsd:restriction base="dms:Boolean"/>
      </xsd:simpleType>
    </xsd:element>
    <xsd:element name="Skjul_x0020_for_x0020_leverandører" ma:index="13" nillable="true" ma:displayName="Skjul for leverandører" ma:default="1" ma:description="Sættes automatisk.&#10;Hvis afkrydset, må elementet ikke vises for leverandører" ma:internalName="Skjul_x0020_for_x0020_leverand_x00f8_rer" ma:readOnly="false">
      <xsd:simpleType>
        <xsd:restriction base="dms:Boolean"/>
      </xsd:simpleType>
    </xsd:element>
    <xsd:element name="Beskrivelse." ma:index="15" nillable="true" ma:displayName="Beskrivelse af element" ma:description="Beskriver elementet detaljeret. Med mindre, der er andre og mere specifikke beskrivelseselementer, bliver denne beskrivelse også brugt eksternt." ma:hidden="true" ma:internalName="Beskrivelse_x002e_" ma:readOnly="false">
      <xsd:simpleType>
        <xsd:restriction base="dms:Note"/>
      </xsd:simpleType>
    </xsd:element>
    <xsd:element name="Elementnavn" ma:index="17" nillable="true" ma:displayName="Kort titel" ma:default="&lt;opdatér siden for at se den korte titel&gt;" ma:description="Standard Aftalesystem information. Kort titel er en beskrivelse af elementet, der er unik inden for listens kontekst. Titel er derimod også unik på tværs af lister.&#10;Informationen bliver normalt genereret automatisk. Dog skal informationen indtastes for aftalesystem stamdata..." ma:hidden="true" ma:internalName="Elementnavn" ma:readOnly="false">
      <xsd:simpleType>
        <xsd:restriction base="dms:Text">
          <xsd:maxLength value="255"/>
        </xsd:restriction>
      </xsd:simpleType>
    </xsd:element>
    <xsd:element name="_dlc_DocId" ma:index="19" nillable="true" ma:displayName="Værdi for dokument-id" ma:description="Værdien af det dokument-id, der er tildelt dette element." ma:internalName="_dlc_DocId" ma:readOnly="true">
      <xsd:simpleType>
        <xsd:restriction base="dms:Text"/>
      </xsd:simpleType>
    </xsd:element>
    <xsd:element name="Aftale_x0020_dokumenttype" ma:index="20" nillable="true" ma:displayName="Aftale dokumenttype" ma:description="Dokumenttype, der skal være sammenfaldende med indholdstypen (den type, der vælges øverst i formularen)" ma:hidden="true" ma:indexed="true" ma:list="{018444a8-7a31-48f5-b97a-ee1a1dce7240}" ma:internalName="Aftale_x0020_dokumenttype" ma:readOnly="false" ma:showField="Title" ma:web="a2a32deb-16d8-4e70-96d0-88b7aade78ab">
      <xsd:simpleType>
        <xsd:restriction base="dms:Lookup"/>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D1" ma:index="23" nillable="true" ma:displayName="Identifikation" ma:default="-" ma:description="Aftalesystem standardinformation. En unik identifikation af elementet. Informationen bliver autogenereret i de fleste tilfælde. For Aftale stamdata skal identifikation dog udfyldes manuelt og være en kort sigende beskrivelse af elementet" ma:hidden="true" ma:indexed="true" ma:internalName="_x0049_D1" ma:readOnly="false">
      <xsd:simpleType>
        <xsd:restriction base="dms:Text">
          <xsd:maxLength value="20"/>
        </xsd:restriction>
      </xsd:simple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B291C49-7BFD-4C40-9110-0A732E044953}">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7BF9DA1-C529-48FF-B00B-4ECD76BB4E29}">
  <ds:schemaRefs>
    <ds:schemaRef ds:uri="http://schemas.microsoft.com/sharepoint/v3/contenttype/forms"/>
  </ds:schemaRefs>
</ds:datastoreItem>
</file>

<file path=customXml/itemProps3.xml><?xml version="1.0" encoding="utf-8"?>
<ds:datastoreItem xmlns:ds="http://schemas.openxmlformats.org/officeDocument/2006/customXml" ds:itemID="{7826F622-3088-4DC3-9EA1-237522F11920}"/>
</file>

<file path=customXml/itemProps4.xml><?xml version="1.0" encoding="utf-8"?>
<ds:datastoreItem xmlns:ds="http://schemas.openxmlformats.org/officeDocument/2006/customXml" ds:itemID="{D52D17E2-5CB5-404C-BB2B-6283FBD75106}">
  <ds:schemaRefs>
    <ds:schemaRef ds:uri="http://schemas.openxmlformats.org/officeDocument/2006/bibliography"/>
  </ds:schemaRefs>
</ds:datastoreItem>
</file>

<file path=customXml/itemProps5.xml><?xml version="1.0" encoding="utf-8"?>
<ds:datastoreItem xmlns:ds="http://schemas.openxmlformats.org/officeDocument/2006/customXml" ds:itemID="{4D825DD1-2CAD-4BD7-A0E3-BA849D483727}"/>
</file>

<file path=docProps/app.xml><?xml version="1.0" encoding="utf-8"?>
<Properties xmlns="http://schemas.openxmlformats.org/officeDocument/2006/extended-properties" xmlns:vt="http://schemas.openxmlformats.org/officeDocument/2006/docPropsVTypes">
  <Template>Normal</Template>
  <TotalTime>0</TotalTime>
  <Pages>10</Pages>
  <Words>3358</Words>
  <Characters>20490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50900015-Vejledning, Kunder (5937)</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50480118-Vejledning, Kunder (6495)</dc:title>
  <dc:subject/>
  <dc:creator>Bente Jagd Bendixen</dc:creator>
  <cp:keywords/>
  <dc:description/>
  <cp:lastModifiedBy>Karina Tegtmeier Olsen</cp:lastModifiedBy>
  <cp:revision>2</cp:revision>
  <cp:lastPrinted>2016-11-16T12:22:00Z</cp:lastPrinted>
  <dcterms:created xsi:type="dcterms:W3CDTF">2017-12-18T11:40:00Z</dcterms:created>
  <dcterms:modified xsi:type="dcterms:W3CDTF">2017-12-18T11:40:00Z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0x0101003B00905842ADFB43991698D9A3F4E89004170057FE682DC45522429174674EF194D1C2</vt:lpwstr>
  </property>
  <property fmtid="{D5CDD505-2E9C-101B-9397-08002B2CF9AE}" pid="3" name="WorkflowChangePath">
    <vt:lpwstr>1dc98ef2-bf22-45dd-a3c8-0b05638413c0,4;1dc98ef2-bf22-45dd-a3c8-0b05638413c0,4;1dc98ef2-bf22-45dd-a3c8-0b05638413c0,4;1dc98ef2-bf22-45dd-a3c8-0b05638413c0,4;1dc98ef2-bf22-45dd-a3c8-0b05638413c0,4;1dc98ef2-bf22-45dd-a3c8-0b05638413c0,4;1dc98ef2-bf22-45dd-a31dc98ef2-bf22-45dd-a3c8-0b05638413c0,4;1dc98ef2-bf22-45dd-a3c8-0b05638413c0,4;1dc98ef2-bf22-45dd-a3c8-0b05638413c0,4;1dc98ef2-bf22-45dd-a3c8-0b05638413c0,4;1dc98ef2-bf22-45dd-a3c8-0b05638413c0,4;1dc98ef2-bf22-45dd-a3c8-0b05638413c0,4;1dc98ef2-bf22-45dd-a3c8-0b05638413c0,4;1dc98ef2-bf22-45dd-a3c8-0b05638413c0,4;1dc98ef2-bf22-45dd-a3c8-0b05638413c0,4;</vt:lpwstr>
  </property>
</Properties>
</file>