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229181983"/>
        <w:docPartObj>
          <w:docPartGallery w:val="Cover Pages"/>
          <w:docPartUnique/>
        </w:docPartObj>
      </w:sdtPr>
      <w:sdtEndPr>
        <w:rPr>
          <w:b/>
        </w:rPr>
      </w:sdtEndPr>
      <w:sdtContent>
        <w:p w14:paraId="7A727A61" w14:textId="7B15DFC9" w:rsidR="00F13654" w:rsidRPr="007C6AC6" w:rsidRDefault="00366C5C" w:rsidP="006F745F">
          <w:pPr>
            <w:rPr>
              <w:b/>
            </w:rPr>
          </w:pPr>
          <w:r w:rsidRPr="007C6AC6">
            <w:rPr>
              <w:b/>
              <w:noProof/>
              <w:lang w:eastAsia="da-DK"/>
            </w:rPr>
            <mc:AlternateContent>
              <mc:Choice Requires="wps">
                <w:drawing>
                  <wp:anchor distT="0" distB="0" distL="114300" distR="114300" simplePos="0" relativeHeight="251658242" behindDoc="0" locked="0" layoutInCell="1" allowOverlap="1" wp14:anchorId="7CC15D9B" wp14:editId="21310C0E">
                    <wp:simplePos x="0" y="0"/>
                    <wp:positionH relativeFrom="column">
                      <wp:posOffset>270510</wp:posOffset>
                    </wp:positionH>
                    <wp:positionV relativeFrom="paragraph">
                      <wp:posOffset>386714</wp:posOffset>
                    </wp:positionV>
                    <wp:extent cx="4914900" cy="2752725"/>
                    <wp:effectExtent l="0" t="0" r="19050" b="27305"/>
                    <wp:wrapNone/>
                    <wp:docPr id="29" name="Tekstfelt 29"/>
                    <wp:cNvGraphicFramePr/>
                    <a:graphic xmlns:a="http://schemas.openxmlformats.org/drawingml/2006/main">
                      <a:graphicData uri="http://schemas.microsoft.com/office/word/2010/wordprocessingShape">
                        <wps:wsp>
                          <wps:cNvSpPr txBox="1"/>
                          <wps:spPr>
                            <a:xfrm>
                              <a:off x="0" y="0"/>
                              <a:ext cx="4914900" cy="2752725"/>
                            </a:xfrm>
                            <a:prstGeom prst="rect">
                              <a:avLst/>
                            </a:prstGeom>
                            <a:solidFill>
                              <a:schemeClr val="bg1">
                                <a:alpha val="90000"/>
                              </a:schemeClr>
                            </a:solidFill>
                            <a:ln/>
                          </wps:spPr>
                          <wps:style>
                            <a:lnRef idx="2">
                              <a:schemeClr val="accent1"/>
                            </a:lnRef>
                            <a:fillRef idx="1">
                              <a:schemeClr val="lt1"/>
                            </a:fillRef>
                            <a:effectRef idx="0">
                              <a:schemeClr val="accent1"/>
                            </a:effectRef>
                            <a:fontRef idx="minor">
                              <a:schemeClr val="dk1"/>
                            </a:fontRef>
                          </wps:style>
                          <wps:txbx>
                            <w:txbxContent>
                              <w:p w14:paraId="539F07EF" w14:textId="7D6DCBCB" w:rsidR="00A83DFF" w:rsidRPr="00B407A6" w:rsidRDefault="00A83DFF" w:rsidP="00366C5C">
                                <w:pPr>
                                  <w:jc w:val="left"/>
                                  <w:rPr>
                                    <w:b/>
                                  </w:rPr>
                                </w:pPr>
                                <w:r>
                                  <w:rPr>
                                    <w:rStyle w:val="Forside"/>
                                  </w:rPr>
                                  <w:br/>
                                </w:r>
                                <w:sdt>
                                  <w:sdtPr>
                                    <w:rPr>
                                      <w:rStyle w:val="Forside"/>
                                    </w:rPr>
                                    <w:alias w:val="SKI-Aftale"/>
                                    <w:tag w:val="skiaftale"/>
                                    <w:id w:val="1015817593"/>
                                    <w:placeholder>
                                      <w:docPart w:val="09334C09782342578D8C56C1F360A553"/>
                                    </w:placeholder>
                                    <w:dataBinding w:xpath="/root[1]/skiaftale[1]" w:storeItemID="{4F448760-93F0-4068-9A8F-0D12B377828D}"/>
                                    <w:text/>
                                  </w:sdtPr>
                                  <w:sdtEndPr>
                                    <w:rPr>
                                      <w:rStyle w:val="Standardskrifttypeiafsnit"/>
                                      <w:rFonts w:asciiTheme="minorHAnsi" w:hAnsiTheme="minorHAnsi"/>
                                      <w:b/>
                                      <w:sz w:val="20"/>
                                    </w:rPr>
                                  </w:sdtEndPr>
                                  <w:sdtContent>
                                    <w:r>
                                      <w:rPr>
                                        <w:rStyle w:val="Forside"/>
                                      </w:rPr>
                                      <w:t>50.70 AV-udstyr</w:t>
                                    </w:r>
                                  </w:sdtContent>
                                </w:sdt>
                                <w:r>
                                  <w:rPr>
                                    <w:b/>
                                  </w:rPr>
                                  <w:br/>
                                </w:r>
                                <w:sdt>
                                  <w:sdtPr>
                                    <w:rPr>
                                      <w:rStyle w:val="TitelTegn"/>
                                    </w:rPr>
                                    <w:alias w:val="Titel"/>
                                    <w:tag w:val="Titel"/>
                                    <w:id w:val="-450634729"/>
                                    <w:placeholder>
                                      <w:docPart w:val="D3D85FD47E7140AB9B32BFA82E28600D"/>
                                    </w:placeholder>
                                    <w:dataBinding w:prefixMappings="xmlns:ns0='http://purl.org/dc/elements/1.1/' xmlns:ns1='http://schemas.openxmlformats.org/package/2006/metadata/core-properties' " w:xpath="/ns1:coreProperties[1]/ns0:title[1]" w:storeItemID="{6C3C8BC8-F283-45AE-878A-BAB7291924A1}"/>
                                    <w:text/>
                                  </w:sdtPr>
                                  <w:sdtEndPr>
                                    <w:rPr>
                                      <w:rStyle w:val="Standardskrifttypeiafsnit"/>
                                      <w:rFonts w:asciiTheme="minorHAnsi" w:eastAsiaTheme="minorHAnsi" w:hAnsiTheme="minorHAnsi" w:cstheme="minorBidi"/>
                                      <w:b/>
                                      <w:color w:val="2A2A2A" w:themeColor="text1"/>
                                      <w:spacing w:val="0"/>
                                      <w:kern w:val="0"/>
                                      <w:sz w:val="20"/>
                                      <w:szCs w:val="22"/>
                                    </w:rPr>
                                  </w:sdtEndPr>
                                  <w:sdtContent>
                                    <w:r>
                                      <w:rPr>
                                        <w:rStyle w:val="TitelTegn"/>
                                      </w:rPr>
                                      <w:t>Udbudsbetingelser</w:t>
                                    </w:r>
                                  </w:sdtContent>
                                </w:sdt>
                              </w:p>
                              <w:p w14:paraId="17004F71" w14:textId="0020F2DD" w:rsidR="00A83DFF" w:rsidRDefault="00A83DFF" w:rsidP="00AF5CA6">
                                <w:pPr>
                                  <w:spacing w:before="1080"/>
                                  <w:jc w:val="left"/>
                                </w:pPr>
                                <w:r>
                                  <w:t xml:space="preserve">Version: </w:t>
                                </w:r>
                                <w:r>
                                  <w:tab/>
                                </w:r>
                                <w:sdt>
                                  <w:sdtPr>
                                    <w:alias w:val="Version"/>
                                    <w:tag w:val="Version"/>
                                    <w:id w:val="-948694679"/>
                                    <w:placeholder>
                                      <w:docPart w:val="6CF4F6387CCA4D4193F18596F61C2210"/>
                                    </w:placeholder>
                                    <w:dataBinding w:xpath="/root[1]/version[1]" w:storeItemID="{4F448760-93F0-4068-9A8F-0D12B377828D}"/>
                                    <w:text/>
                                  </w:sdtPr>
                                  <w:sdtEndPr/>
                                  <w:sdtContent>
                                    <w:r>
                                      <w:t>1</w:t>
                                    </w:r>
                                  </w:sdtContent>
                                </w:sdt>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CC15D9B" id="_x0000_t202" coordsize="21600,21600" o:spt="202" path="m,l,21600r21600,l21600,xe">
                    <v:stroke joinstyle="miter"/>
                    <v:path gradientshapeok="t" o:connecttype="rect"/>
                  </v:shapetype>
                  <v:shape id="Tekstfelt 29" o:spid="_x0000_s1026" type="#_x0000_t202" style="position:absolute;left:0;text-align:left;margin-left:21.3pt;margin-top:30.45pt;width:387pt;height:216.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" fillcolor="white [3212]" strokecolor="#004a64 [3204]" strokeweight="1pt">
                    <v:fill opacity="59110f"/>
                    <v:textbox style="mso-fit-shape-to-text:t">
                      <w:txbxContent>
                        <w:p w14:paraId="539F07EF" w14:textId="7D6DCBCB" w:rsidR="00A83DFF" w:rsidRPr="00B407A6" w:rsidRDefault="00A83DFF" w:rsidP="00366C5C">
                          <w:pPr>
                            <w:jc w:val="left"/>
                            <w:rPr>
                              <w:b/>
                            </w:rPr>
                          </w:pPr>
                          <w:r>
                            <w:rPr>
                              <w:rStyle w:val="Forside"/>
                            </w:rPr>
                            <w:br/>
                          </w:r>
                          <w:sdt>
                            <w:sdtPr>
                              <w:rPr>
                                <w:rStyle w:val="Forside"/>
                              </w:rPr>
                              <w:alias w:val="SKI-Aftale"/>
                              <w:tag w:val="skiaftale"/>
                              <w:id w:val="1015817593"/>
                              <w:placeholder>
                                <w:docPart w:val="09334C09782342578D8C56C1F360A553"/>
                              </w:placeholder>
                              <w:dataBinding w:xpath="/root[1]/skiaftale[1]" w:storeItemID="{4F448760-93F0-4068-9A8F-0D12B377828D}"/>
                              <w:text/>
                            </w:sdtPr>
                            <w:sdtEndPr>
                              <w:rPr>
                                <w:rStyle w:val="Standardskrifttypeiafsnit"/>
                                <w:rFonts w:asciiTheme="minorHAnsi" w:hAnsiTheme="minorHAnsi"/>
                                <w:b/>
                                <w:sz w:val="20"/>
                              </w:rPr>
                            </w:sdtEndPr>
                            <w:sdtContent>
                              <w:r>
                                <w:rPr>
                                  <w:rStyle w:val="Forside"/>
                                </w:rPr>
                                <w:t>50.70 AV-udstyr</w:t>
                              </w:r>
                            </w:sdtContent>
                          </w:sdt>
                          <w:r>
                            <w:rPr>
                              <w:b/>
                            </w:rPr>
                            <w:br/>
                          </w:r>
                          <w:sdt>
                            <w:sdtPr>
                              <w:rPr>
                                <w:rStyle w:val="TitelTegn"/>
                              </w:rPr>
                              <w:alias w:val="Titel"/>
                              <w:tag w:val="Titel"/>
                              <w:id w:val="-450634729"/>
                              <w:placeholder>
                                <w:docPart w:val="D3D85FD47E7140AB9B32BFA82E28600D"/>
                              </w:placeholder>
                              <w:dataBinding w:prefixMappings="xmlns:ns0='http://purl.org/dc/elements/1.1/' xmlns:ns1='http://schemas.openxmlformats.org/package/2006/metadata/core-properties' " w:xpath="/ns1:coreProperties[1]/ns0:title[1]" w:storeItemID="{6C3C8BC8-F283-45AE-878A-BAB7291924A1}"/>
                              <w:text/>
                            </w:sdtPr>
                            <w:sdtEndPr>
                              <w:rPr>
                                <w:rStyle w:val="Standardskrifttypeiafsnit"/>
                                <w:rFonts w:asciiTheme="minorHAnsi" w:eastAsiaTheme="minorHAnsi" w:hAnsiTheme="minorHAnsi" w:cstheme="minorBidi"/>
                                <w:b/>
                                <w:color w:val="2A2A2A" w:themeColor="text1"/>
                                <w:spacing w:val="0"/>
                                <w:kern w:val="0"/>
                                <w:sz w:val="20"/>
                                <w:szCs w:val="22"/>
                              </w:rPr>
                            </w:sdtEndPr>
                            <w:sdtContent>
                              <w:r>
                                <w:rPr>
                                  <w:rStyle w:val="TitelTegn"/>
                                </w:rPr>
                                <w:t>Udbudsbetingelser</w:t>
                              </w:r>
                            </w:sdtContent>
                          </w:sdt>
                        </w:p>
                        <w:p w14:paraId="17004F71" w14:textId="0020F2DD" w:rsidR="00A83DFF" w:rsidRDefault="00A83DFF" w:rsidP="00AF5CA6">
                          <w:pPr>
                            <w:spacing w:before="1080"/>
                            <w:jc w:val="left"/>
                          </w:pPr>
                          <w:r>
                            <w:t xml:space="preserve">Version: </w:t>
                          </w:r>
                          <w:r>
                            <w:tab/>
                          </w:r>
                          <w:sdt>
                            <w:sdtPr>
                              <w:alias w:val="Version"/>
                              <w:tag w:val="Version"/>
                              <w:id w:val="-948694679"/>
                              <w:placeholder>
                                <w:docPart w:val="6CF4F6387CCA4D4193F18596F61C2210"/>
                              </w:placeholder>
                              <w:dataBinding w:xpath="/root[1]/version[1]" w:storeItemID="{4F448760-93F0-4068-9A8F-0D12B377828D}"/>
                              <w:text/>
                            </w:sdtPr>
                            <w:sdtEndPr/>
                            <w:sdtContent>
                              <w:r>
                                <w:t>1</w:t>
                              </w:r>
                            </w:sdtContent>
                          </w:sdt>
                          <w:r>
                            <w:t xml:space="preserve">. </w:t>
                          </w:r>
                        </w:p>
                      </w:txbxContent>
                    </v:textbox>
                  </v:shape>
                </w:pict>
              </mc:Fallback>
            </mc:AlternateContent>
          </w:r>
          <w:r w:rsidRPr="007C6AC6">
            <w:rPr>
              <w:b/>
              <w:noProof/>
              <w:lang w:eastAsia="da-DK"/>
            </w:rPr>
            <mc:AlternateContent>
              <mc:Choice Requires="wps">
                <w:drawing>
                  <wp:anchor distT="0" distB="0" distL="114300" distR="114300" simplePos="0" relativeHeight="251658241" behindDoc="0" locked="0" layoutInCell="1" allowOverlap="1" wp14:anchorId="71A83B97" wp14:editId="5E030D22">
                    <wp:simplePos x="0" y="0"/>
                    <wp:positionH relativeFrom="margin">
                      <wp:posOffset>-5715</wp:posOffset>
                    </wp:positionH>
                    <wp:positionV relativeFrom="margin">
                      <wp:posOffset>3910965</wp:posOffset>
                    </wp:positionV>
                    <wp:extent cx="6123940" cy="342900"/>
                    <wp:effectExtent l="0" t="0" r="10160" b="19050"/>
                    <wp:wrapSquare wrapText="bothSides"/>
                    <wp:docPr id="27" name="Rektangel 27"/>
                    <wp:cNvGraphicFramePr/>
                    <a:graphic xmlns:a="http://schemas.openxmlformats.org/drawingml/2006/main">
                      <a:graphicData uri="http://schemas.microsoft.com/office/word/2010/wordprocessingShape">
                        <wps:wsp>
                          <wps:cNvSpPr/>
                          <wps:spPr>
                            <a:xfrm>
                              <a:off x="0" y="0"/>
                              <a:ext cx="6123940" cy="342900"/>
                            </a:xfrm>
                            <a:prstGeom prst="rect">
                              <a:avLst/>
                            </a:prstGeom>
                            <a:ln>
                              <a:solidFill>
                                <a:schemeClr val="accent4"/>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5148A" id="Rektangel 27" o:spid="_x0000_s1026" style="position:absolute;margin-left:-.45pt;margin-top:307.95pt;width:482.2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" fillcolor="#6ac3ad [3207]" strokecolor="#6ac3ad [3207]" strokeweight="1pt">
                    <w10:wrap type="square" anchorx="margin" anchory="margin"/>
                  </v:rect>
                </w:pict>
              </mc:Fallback>
            </mc:AlternateContent>
          </w:r>
          <w:r w:rsidR="00EE67A5" w:rsidRPr="007C6AC6">
            <w:rPr>
              <w:b/>
              <w:noProof/>
              <w:lang w:eastAsia="da-DK"/>
            </w:rPr>
            <mc:AlternateContent>
              <mc:Choice Requires="wps">
                <w:drawing>
                  <wp:anchor distT="0" distB="0" distL="114300" distR="114300" simplePos="0" relativeHeight="251658240" behindDoc="0" locked="0" layoutInCell="1" allowOverlap="1" wp14:anchorId="361BC62A" wp14:editId="628E19EA">
                    <wp:simplePos x="0" y="0"/>
                    <wp:positionH relativeFrom="margin">
                      <wp:posOffset>-5715</wp:posOffset>
                    </wp:positionH>
                    <wp:positionV relativeFrom="margin">
                      <wp:posOffset>-4445</wp:posOffset>
                    </wp:positionV>
                    <wp:extent cx="6123940" cy="4257675"/>
                    <wp:effectExtent l="0" t="0" r="10160" b="28575"/>
                    <wp:wrapSquare wrapText="bothSides"/>
                    <wp:docPr id="26" name="Rektangel 26"/>
                    <wp:cNvGraphicFramePr/>
                    <a:graphic xmlns:a="http://schemas.openxmlformats.org/drawingml/2006/main">
                      <a:graphicData uri="http://schemas.microsoft.com/office/word/2010/wordprocessingShape">
                        <wps:wsp>
                          <wps:cNvSpPr/>
                          <wps:spPr>
                            <a:xfrm>
                              <a:off x="0" y="0"/>
                              <a:ext cx="6123940" cy="4257675"/>
                            </a:xfrm>
                            <a:prstGeom prst="rect">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117BBE" w14:textId="77777777" w:rsidR="00A83DFF" w:rsidRDefault="00A83DFF" w:rsidP="00366C5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BC62A" id="Rektangel 26" o:spid="_x0000_s1027" style="position:absolute;left:0;text-align:left;margin-left:-.45pt;margin-top:-.35pt;width:482.2pt;height:33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" fillcolor="#004a64 [3204]" strokecolor="#004a64 [3204]" strokeweight="1pt">
                    <v:textbox>
                      <w:txbxContent>
                        <w:p w14:paraId="17117BBE" w14:textId="77777777" w:rsidR="00A83DFF" w:rsidRDefault="00A83DFF" w:rsidP="00366C5C">
                          <w:pPr>
                            <w:jc w:val="center"/>
                          </w:pPr>
                        </w:p>
                      </w:txbxContent>
                    </v:textbox>
                    <w10:wrap type="square" anchorx="margin" anchory="margin"/>
                  </v:rect>
                </w:pict>
              </mc:Fallback>
            </mc:AlternateContent>
          </w:r>
        </w:p>
        <w:p w14:paraId="14CDDFB7" w14:textId="77777777" w:rsidR="007B220D" w:rsidRPr="007C6AC6" w:rsidRDefault="00B9781D" w:rsidP="006F556C">
          <w:pPr>
            <w:jc w:val="left"/>
          </w:pPr>
          <w:r w:rsidRPr="007C6AC6">
            <w:rPr>
              <w:b/>
            </w:rPr>
            <w:br w:type="page"/>
          </w:r>
        </w:p>
      </w:sdtContent>
    </w:sdt>
    <w:sdt>
      <w:sdtPr>
        <w:rPr>
          <w:rFonts w:asciiTheme="minorHAnsi" w:eastAsiaTheme="minorHAnsi" w:hAnsiTheme="minorHAnsi" w:cstheme="minorBidi"/>
          <w:color w:val="auto"/>
          <w:sz w:val="20"/>
          <w:szCs w:val="22"/>
          <w:lang w:eastAsia="en-US"/>
        </w:rPr>
        <w:id w:val="335743132"/>
        <w:docPartObj>
          <w:docPartGallery w:val="Table of Contents"/>
          <w:docPartUnique/>
        </w:docPartObj>
      </w:sdtPr>
      <w:sdtEndPr>
        <w:rPr>
          <w:b/>
          <w:bCs/>
          <w:color w:val="2A2A2A" w:themeColor="text1"/>
        </w:rPr>
      </w:sdtEndPr>
      <w:sdtContent>
        <w:p w14:paraId="390C36BD" w14:textId="77777777" w:rsidR="007B220D" w:rsidRPr="007C6AC6" w:rsidRDefault="007B220D" w:rsidP="00F336F0">
          <w:pPr>
            <w:pStyle w:val="Overskrift"/>
          </w:pPr>
          <w:r w:rsidRPr="007C6AC6">
            <w:t>Indhold</w:t>
          </w:r>
        </w:p>
        <w:p w14:paraId="369EAD6C" w14:textId="33FDE65D" w:rsidR="000C4249" w:rsidRDefault="00732509">
          <w:pPr>
            <w:pStyle w:val="Indholdsfortegnelse1"/>
            <w:tabs>
              <w:tab w:val="left" w:pos="403"/>
              <w:tab w:val="right" w:leader="dot" w:pos="9628"/>
            </w:tabs>
            <w:rPr>
              <w:rFonts w:eastAsiaTheme="minorEastAsia"/>
              <w:noProof/>
              <w:color w:val="auto"/>
              <w:sz w:val="22"/>
              <w:lang w:eastAsia="da-DK"/>
            </w:rPr>
          </w:pPr>
          <w:r w:rsidRPr="007C6AC6">
            <w:fldChar w:fldCharType="begin"/>
          </w:r>
          <w:r w:rsidRPr="007C6AC6">
            <w:instrText xml:space="preserve"> TOC \o "1-3" \h \z \u </w:instrText>
          </w:r>
          <w:r w:rsidRPr="007C6AC6">
            <w:fldChar w:fldCharType="separate"/>
          </w:r>
          <w:hyperlink w:anchor="_Toc73970381" w:history="1">
            <w:r w:rsidR="000C4249" w:rsidRPr="000C0674">
              <w:rPr>
                <w:rStyle w:val="Hyperlink"/>
                <w:noProof/>
              </w:rPr>
              <w:t>1</w:t>
            </w:r>
            <w:r w:rsidR="000C4249">
              <w:rPr>
                <w:rFonts w:eastAsiaTheme="minorEastAsia"/>
                <w:noProof/>
                <w:color w:val="auto"/>
                <w:sz w:val="22"/>
                <w:lang w:eastAsia="da-DK"/>
              </w:rPr>
              <w:tab/>
            </w:r>
            <w:r w:rsidR="000C4249" w:rsidRPr="000C0674">
              <w:rPr>
                <w:rStyle w:val="Hyperlink"/>
                <w:noProof/>
              </w:rPr>
              <w:t>Den ordregivende myndighed</w:t>
            </w:r>
            <w:r w:rsidR="000C4249">
              <w:rPr>
                <w:noProof/>
                <w:webHidden/>
              </w:rPr>
              <w:tab/>
            </w:r>
            <w:r w:rsidR="000C4249">
              <w:rPr>
                <w:noProof/>
                <w:webHidden/>
              </w:rPr>
              <w:fldChar w:fldCharType="begin"/>
            </w:r>
            <w:r w:rsidR="000C4249">
              <w:rPr>
                <w:noProof/>
                <w:webHidden/>
              </w:rPr>
              <w:instrText xml:space="preserve"> PAGEREF _Toc73970381 \h </w:instrText>
            </w:r>
            <w:r w:rsidR="000C4249">
              <w:rPr>
                <w:noProof/>
                <w:webHidden/>
              </w:rPr>
            </w:r>
            <w:r w:rsidR="000C4249">
              <w:rPr>
                <w:noProof/>
                <w:webHidden/>
              </w:rPr>
              <w:fldChar w:fldCharType="separate"/>
            </w:r>
            <w:r w:rsidR="002D65C5">
              <w:rPr>
                <w:noProof/>
                <w:webHidden/>
              </w:rPr>
              <w:t>3</w:t>
            </w:r>
            <w:r w:rsidR="000C4249">
              <w:rPr>
                <w:noProof/>
                <w:webHidden/>
              </w:rPr>
              <w:fldChar w:fldCharType="end"/>
            </w:r>
          </w:hyperlink>
        </w:p>
        <w:p w14:paraId="006FD4D1" w14:textId="3E9240CB" w:rsidR="000C4249" w:rsidRDefault="00C56F17">
          <w:pPr>
            <w:pStyle w:val="Indholdsfortegnelse1"/>
            <w:tabs>
              <w:tab w:val="left" w:pos="403"/>
              <w:tab w:val="right" w:leader="dot" w:pos="9628"/>
            </w:tabs>
            <w:rPr>
              <w:rFonts w:eastAsiaTheme="minorEastAsia"/>
              <w:noProof/>
              <w:color w:val="auto"/>
              <w:sz w:val="22"/>
              <w:lang w:eastAsia="da-DK"/>
            </w:rPr>
          </w:pPr>
          <w:hyperlink w:anchor="_Toc73970382" w:history="1">
            <w:r w:rsidR="000C4249" w:rsidRPr="000C0674">
              <w:rPr>
                <w:rStyle w:val="Hyperlink"/>
                <w:noProof/>
              </w:rPr>
              <w:t>2</w:t>
            </w:r>
            <w:r w:rsidR="000C4249">
              <w:rPr>
                <w:rFonts w:eastAsiaTheme="minorEastAsia"/>
                <w:noProof/>
                <w:color w:val="auto"/>
                <w:sz w:val="22"/>
                <w:lang w:eastAsia="da-DK"/>
              </w:rPr>
              <w:tab/>
            </w:r>
            <w:r w:rsidR="000C4249" w:rsidRPr="000C0674">
              <w:rPr>
                <w:rStyle w:val="Hyperlink"/>
                <w:noProof/>
              </w:rPr>
              <w:t>Udbudsmaterialets bestanddele</w:t>
            </w:r>
            <w:r w:rsidR="000C4249">
              <w:rPr>
                <w:noProof/>
                <w:webHidden/>
              </w:rPr>
              <w:tab/>
            </w:r>
            <w:r w:rsidR="000C4249">
              <w:rPr>
                <w:noProof/>
                <w:webHidden/>
              </w:rPr>
              <w:fldChar w:fldCharType="begin"/>
            </w:r>
            <w:r w:rsidR="000C4249">
              <w:rPr>
                <w:noProof/>
                <w:webHidden/>
              </w:rPr>
              <w:instrText xml:space="preserve"> PAGEREF _Toc73970382 \h </w:instrText>
            </w:r>
            <w:r w:rsidR="000C4249">
              <w:rPr>
                <w:noProof/>
                <w:webHidden/>
              </w:rPr>
            </w:r>
            <w:r w:rsidR="000C4249">
              <w:rPr>
                <w:noProof/>
                <w:webHidden/>
              </w:rPr>
              <w:fldChar w:fldCharType="separate"/>
            </w:r>
            <w:r w:rsidR="002D65C5">
              <w:rPr>
                <w:noProof/>
                <w:webHidden/>
              </w:rPr>
              <w:t>4</w:t>
            </w:r>
            <w:r w:rsidR="000C4249">
              <w:rPr>
                <w:noProof/>
                <w:webHidden/>
              </w:rPr>
              <w:fldChar w:fldCharType="end"/>
            </w:r>
          </w:hyperlink>
        </w:p>
        <w:p w14:paraId="5D43FB77" w14:textId="126E3F02" w:rsidR="000C4249" w:rsidRDefault="00C56F17">
          <w:pPr>
            <w:pStyle w:val="Indholdsfortegnelse1"/>
            <w:tabs>
              <w:tab w:val="left" w:pos="403"/>
              <w:tab w:val="right" w:leader="dot" w:pos="9628"/>
            </w:tabs>
            <w:rPr>
              <w:rFonts w:eastAsiaTheme="minorEastAsia"/>
              <w:noProof/>
              <w:color w:val="auto"/>
              <w:sz w:val="22"/>
              <w:lang w:eastAsia="da-DK"/>
            </w:rPr>
          </w:pPr>
          <w:hyperlink w:anchor="_Toc73970383" w:history="1">
            <w:r w:rsidR="000C4249" w:rsidRPr="000C0674">
              <w:rPr>
                <w:rStyle w:val="Hyperlink"/>
                <w:noProof/>
              </w:rPr>
              <w:t>3</w:t>
            </w:r>
            <w:r w:rsidR="000C4249">
              <w:rPr>
                <w:rFonts w:eastAsiaTheme="minorEastAsia"/>
                <w:noProof/>
                <w:color w:val="auto"/>
                <w:sz w:val="22"/>
                <w:lang w:eastAsia="da-DK"/>
              </w:rPr>
              <w:tab/>
            </w:r>
            <w:r w:rsidR="000C4249" w:rsidRPr="000C0674">
              <w:rPr>
                <w:rStyle w:val="Hyperlink"/>
                <w:noProof/>
              </w:rPr>
              <w:t>Formål og baggrund</w:t>
            </w:r>
            <w:r w:rsidR="000C4249">
              <w:rPr>
                <w:noProof/>
                <w:webHidden/>
              </w:rPr>
              <w:tab/>
            </w:r>
            <w:r w:rsidR="000C4249">
              <w:rPr>
                <w:noProof/>
                <w:webHidden/>
              </w:rPr>
              <w:fldChar w:fldCharType="begin"/>
            </w:r>
            <w:r w:rsidR="000C4249">
              <w:rPr>
                <w:noProof/>
                <w:webHidden/>
              </w:rPr>
              <w:instrText xml:space="preserve"> PAGEREF _Toc73970383 \h </w:instrText>
            </w:r>
            <w:r w:rsidR="000C4249">
              <w:rPr>
                <w:noProof/>
                <w:webHidden/>
              </w:rPr>
            </w:r>
            <w:r w:rsidR="000C4249">
              <w:rPr>
                <w:noProof/>
                <w:webHidden/>
              </w:rPr>
              <w:fldChar w:fldCharType="separate"/>
            </w:r>
            <w:r w:rsidR="002D65C5">
              <w:rPr>
                <w:noProof/>
                <w:webHidden/>
              </w:rPr>
              <w:t>4</w:t>
            </w:r>
            <w:r w:rsidR="000C4249">
              <w:rPr>
                <w:noProof/>
                <w:webHidden/>
              </w:rPr>
              <w:fldChar w:fldCharType="end"/>
            </w:r>
          </w:hyperlink>
        </w:p>
        <w:p w14:paraId="1412DE26" w14:textId="1FB8D191" w:rsidR="000C4249" w:rsidRDefault="00C56F17">
          <w:pPr>
            <w:pStyle w:val="Indholdsfortegnelse1"/>
            <w:tabs>
              <w:tab w:val="left" w:pos="403"/>
              <w:tab w:val="right" w:leader="dot" w:pos="9628"/>
            </w:tabs>
            <w:rPr>
              <w:rFonts w:eastAsiaTheme="minorEastAsia"/>
              <w:noProof/>
              <w:color w:val="auto"/>
              <w:sz w:val="22"/>
              <w:lang w:eastAsia="da-DK"/>
            </w:rPr>
          </w:pPr>
          <w:hyperlink w:anchor="_Toc73970384" w:history="1">
            <w:r w:rsidR="000C4249" w:rsidRPr="000C0674">
              <w:rPr>
                <w:rStyle w:val="Hyperlink"/>
                <w:noProof/>
              </w:rPr>
              <w:t>4</w:t>
            </w:r>
            <w:r w:rsidR="000C4249">
              <w:rPr>
                <w:rFonts w:eastAsiaTheme="minorEastAsia"/>
                <w:noProof/>
                <w:color w:val="auto"/>
                <w:sz w:val="22"/>
                <w:lang w:eastAsia="da-DK"/>
              </w:rPr>
              <w:tab/>
            </w:r>
            <w:r w:rsidR="000C4249" w:rsidRPr="000C0674">
              <w:rPr>
                <w:rStyle w:val="Hyperlink"/>
                <w:noProof/>
              </w:rPr>
              <w:t>Den udbudte genstand</w:t>
            </w:r>
            <w:r w:rsidR="000C4249">
              <w:rPr>
                <w:noProof/>
                <w:webHidden/>
              </w:rPr>
              <w:tab/>
            </w:r>
            <w:r w:rsidR="000C4249">
              <w:rPr>
                <w:noProof/>
                <w:webHidden/>
              </w:rPr>
              <w:fldChar w:fldCharType="begin"/>
            </w:r>
            <w:r w:rsidR="000C4249">
              <w:rPr>
                <w:noProof/>
                <w:webHidden/>
              </w:rPr>
              <w:instrText xml:space="preserve"> PAGEREF _Toc73970384 \h </w:instrText>
            </w:r>
            <w:r w:rsidR="000C4249">
              <w:rPr>
                <w:noProof/>
                <w:webHidden/>
              </w:rPr>
            </w:r>
            <w:r w:rsidR="000C4249">
              <w:rPr>
                <w:noProof/>
                <w:webHidden/>
              </w:rPr>
              <w:fldChar w:fldCharType="separate"/>
            </w:r>
            <w:r w:rsidR="002D65C5">
              <w:rPr>
                <w:noProof/>
                <w:webHidden/>
              </w:rPr>
              <w:t>6</w:t>
            </w:r>
            <w:r w:rsidR="000C4249">
              <w:rPr>
                <w:noProof/>
                <w:webHidden/>
              </w:rPr>
              <w:fldChar w:fldCharType="end"/>
            </w:r>
          </w:hyperlink>
        </w:p>
        <w:p w14:paraId="32E1158C" w14:textId="708202A6" w:rsidR="000C4249" w:rsidRDefault="00C56F17">
          <w:pPr>
            <w:pStyle w:val="Indholdsfortegnelse2"/>
            <w:tabs>
              <w:tab w:val="left" w:pos="799"/>
              <w:tab w:val="right" w:leader="dot" w:pos="9628"/>
            </w:tabs>
            <w:rPr>
              <w:rFonts w:eastAsiaTheme="minorEastAsia"/>
              <w:noProof/>
              <w:color w:val="auto"/>
              <w:sz w:val="22"/>
              <w:lang w:eastAsia="da-DK"/>
            </w:rPr>
          </w:pPr>
          <w:hyperlink w:anchor="_Toc73970385" w:history="1">
            <w:r w:rsidR="000C4249" w:rsidRPr="000C0674">
              <w:rPr>
                <w:rStyle w:val="Hyperlink"/>
                <w:noProof/>
              </w:rPr>
              <w:t>4.1</w:t>
            </w:r>
            <w:r w:rsidR="000C4249">
              <w:rPr>
                <w:rFonts w:eastAsiaTheme="minorEastAsia"/>
                <w:noProof/>
                <w:color w:val="auto"/>
                <w:sz w:val="22"/>
                <w:lang w:eastAsia="da-DK"/>
              </w:rPr>
              <w:tab/>
            </w:r>
            <w:r w:rsidR="000C4249" w:rsidRPr="000C0674">
              <w:rPr>
                <w:rStyle w:val="Hyperlink"/>
                <w:noProof/>
              </w:rPr>
              <w:t>Vægtning af sortimentet</w:t>
            </w:r>
            <w:r w:rsidR="000C4249">
              <w:rPr>
                <w:noProof/>
                <w:webHidden/>
              </w:rPr>
              <w:tab/>
            </w:r>
            <w:r w:rsidR="000C4249">
              <w:rPr>
                <w:noProof/>
                <w:webHidden/>
              </w:rPr>
              <w:fldChar w:fldCharType="begin"/>
            </w:r>
            <w:r w:rsidR="000C4249">
              <w:rPr>
                <w:noProof/>
                <w:webHidden/>
              </w:rPr>
              <w:instrText xml:space="preserve"> PAGEREF _Toc73970385 \h </w:instrText>
            </w:r>
            <w:r w:rsidR="000C4249">
              <w:rPr>
                <w:noProof/>
                <w:webHidden/>
              </w:rPr>
            </w:r>
            <w:r w:rsidR="000C4249">
              <w:rPr>
                <w:noProof/>
                <w:webHidden/>
              </w:rPr>
              <w:fldChar w:fldCharType="separate"/>
            </w:r>
            <w:r w:rsidR="002D65C5">
              <w:rPr>
                <w:noProof/>
                <w:webHidden/>
              </w:rPr>
              <w:t>7</w:t>
            </w:r>
            <w:r w:rsidR="000C4249">
              <w:rPr>
                <w:noProof/>
                <w:webHidden/>
              </w:rPr>
              <w:fldChar w:fldCharType="end"/>
            </w:r>
          </w:hyperlink>
        </w:p>
        <w:p w14:paraId="0004691D" w14:textId="1E7F2303" w:rsidR="000C4249" w:rsidRDefault="00C56F17">
          <w:pPr>
            <w:pStyle w:val="Indholdsfortegnelse2"/>
            <w:tabs>
              <w:tab w:val="left" w:pos="799"/>
              <w:tab w:val="right" w:leader="dot" w:pos="9628"/>
            </w:tabs>
            <w:rPr>
              <w:rFonts w:eastAsiaTheme="minorEastAsia"/>
              <w:noProof/>
              <w:color w:val="auto"/>
              <w:sz w:val="22"/>
              <w:lang w:eastAsia="da-DK"/>
            </w:rPr>
          </w:pPr>
          <w:hyperlink w:anchor="_Toc73970386" w:history="1">
            <w:r w:rsidR="000C4249" w:rsidRPr="000C0674">
              <w:rPr>
                <w:rStyle w:val="Hyperlink"/>
                <w:noProof/>
              </w:rPr>
              <w:t>4.2</w:t>
            </w:r>
            <w:r w:rsidR="000C4249">
              <w:rPr>
                <w:rFonts w:eastAsiaTheme="minorEastAsia"/>
                <w:noProof/>
                <w:color w:val="auto"/>
                <w:sz w:val="22"/>
                <w:lang w:eastAsia="da-DK"/>
              </w:rPr>
              <w:tab/>
            </w:r>
            <w:r w:rsidR="000C4249" w:rsidRPr="000C0674">
              <w:rPr>
                <w:rStyle w:val="Hyperlink"/>
                <w:noProof/>
              </w:rPr>
              <w:t>Standarder mv. i udbudsmaterialet</w:t>
            </w:r>
            <w:r w:rsidR="000C4249">
              <w:rPr>
                <w:noProof/>
                <w:webHidden/>
              </w:rPr>
              <w:tab/>
            </w:r>
            <w:r w:rsidR="000C4249">
              <w:rPr>
                <w:noProof/>
                <w:webHidden/>
              </w:rPr>
              <w:fldChar w:fldCharType="begin"/>
            </w:r>
            <w:r w:rsidR="000C4249">
              <w:rPr>
                <w:noProof/>
                <w:webHidden/>
              </w:rPr>
              <w:instrText xml:space="preserve"> PAGEREF _Toc73970386 \h </w:instrText>
            </w:r>
            <w:r w:rsidR="000C4249">
              <w:rPr>
                <w:noProof/>
                <w:webHidden/>
              </w:rPr>
            </w:r>
            <w:r w:rsidR="000C4249">
              <w:rPr>
                <w:noProof/>
                <w:webHidden/>
              </w:rPr>
              <w:fldChar w:fldCharType="separate"/>
            </w:r>
            <w:r w:rsidR="002D65C5">
              <w:rPr>
                <w:noProof/>
                <w:webHidden/>
              </w:rPr>
              <w:t>7</w:t>
            </w:r>
            <w:r w:rsidR="000C4249">
              <w:rPr>
                <w:noProof/>
                <w:webHidden/>
              </w:rPr>
              <w:fldChar w:fldCharType="end"/>
            </w:r>
          </w:hyperlink>
        </w:p>
        <w:p w14:paraId="44413B6D" w14:textId="4FC34C02" w:rsidR="000C4249" w:rsidRDefault="00C56F17">
          <w:pPr>
            <w:pStyle w:val="Indholdsfortegnelse2"/>
            <w:tabs>
              <w:tab w:val="left" w:pos="799"/>
              <w:tab w:val="right" w:leader="dot" w:pos="9628"/>
            </w:tabs>
            <w:rPr>
              <w:rFonts w:eastAsiaTheme="minorEastAsia"/>
              <w:noProof/>
              <w:color w:val="auto"/>
              <w:sz w:val="22"/>
              <w:lang w:eastAsia="da-DK"/>
            </w:rPr>
          </w:pPr>
          <w:hyperlink w:anchor="_Toc73970387" w:history="1">
            <w:r w:rsidR="000C4249" w:rsidRPr="000C0674">
              <w:rPr>
                <w:rStyle w:val="Hyperlink"/>
                <w:noProof/>
              </w:rPr>
              <w:t>4.3</w:t>
            </w:r>
            <w:r w:rsidR="000C4249">
              <w:rPr>
                <w:rFonts w:eastAsiaTheme="minorEastAsia"/>
                <w:noProof/>
                <w:color w:val="auto"/>
                <w:sz w:val="22"/>
                <w:lang w:eastAsia="da-DK"/>
              </w:rPr>
              <w:tab/>
            </w:r>
            <w:r w:rsidR="000C4249" w:rsidRPr="000C0674">
              <w:rPr>
                <w:rStyle w:val="Hyperlink"/>
                <w:noProof/>
              </w:rPr>
              <w:t>Mærker og dokumentation herfor</w:t>
            </w:r>
            <w:r w:rsidR="000C4249">
              <w:rPr>
                <w:noProof/>
                <w:webHidden/>
              </w:rPr>
              <w:tab/>
            </w:r>
            <w:r w:rsidR="000C4249">
              <w:rPr>
                <w:noProof/>
                <w:webHidden/>
              </w:rPr>
              <w:fldChar w:fldCharType="begin"/>
            </w:r>
            <w:r w:rsidR="000C4249">
              <w:rPr>
                <w:noProof/>
                <w:webHidden/>
              </w:rPr>
              <w:instrText xml:space="preserve"> PAGEREF _Toc73970387 \h </w:instrText>
            </w:r>
            <w:r w:rsidR="000C4249">
              <w:rPr>
                <w:noProof/>
                <w:webHidden/>
              </w:rPr>
            </w:r>
            <w:r w:rsidR="000C4249">
              <w:rPr>
                <w:noProof/>
                <w:webHidden/>
              </w:rPr>
              <w:fldChar w:fldCharType="separate"/>
            </w:r>
            <w:r w:rsidR="002D65C5">
              <w:rPr>
                <w:noProof/>
                <w:webHidden/>
              </w:rPr>
              <w:t>7</w:t>
            </w:r>
            <w:r w:rsidR="000C4249">
              <w:rPr>
                <w:noProof/>
                <w:webHidden/>
              </w:rPr>
              <w:fldChar w:fldCharType="end"/>
            </w:r>
          </w:hyperlink>
        </w:p>
        <w:p w14:paraId="15919FCA" w14:textId="5507A64A" w:rsidR="000C4249" w:rsidRDefault="00C56F17">
          <w:pPr>
            <w:pStyle w:val="Indholdsfortegnelse1"/>
            <w:tabs>
              <w:tab w:val="left" w:pos="403"/>
              <w:tab w:val="right" w:leader="dot" w:pos="9628"/>
            </w:tabs>
            <w:rPr>
              <w:rFonts w:eastAsiaTheme="minorEastAsia"/>
              <w:noProof/>
              <w:color w:val="auto"/>
              <w:sz w:val="22"/>
              <w:lang w:eastAsia="da-DK"/>
            </w:rPr>
          </w:pPr>
          <w:hyperlink w:anchor="_Toc73970388" w:history="1">
            <w:r w:rsidR="000C4249" w:rsidRPr="000C0674">
              <w:rPr>
                <w:rStyle w:val="Hyperlink"/>
                <w:noProof/>
              </w:rPr>
              <w:t>5</w:t>
            </w:r>
            <w:r w:rsidR="000C4249">
              <w:rPr>
                <w:rFonts w:eastAsiaTheme="minorEastAsia"/>
                <w:noProof/>
                <w:color w:val="auto"/>
                <w:sz w:val="22"/>
                <w:lang w:eastAsia="da-DK"/>
              </w:rPr>
              <w:tab/>
            </w:r>
            <w:r w:rsidR="000C4249" w:rsidRPr="000C0674">
              <w:rPr>
                <w:rStyle w:val="Hyperlink"/>
                <w:noProof/>
              </w:rPr>
              <w:t>Om udbuddet og rammeaftalen</w:t>
            </w:r>
            <w:r w:rsidR="000C4249">
              <w:rPr>
                <w:noProof/>
                <w:webHidden/>
              </w:rPr>
              <w:tab/>
            </w:r>
            <w:r w:rsidR="000C4249">
              <w:rPr>
                <w:noProof/>
                <w:webHidden/>
              </w:rPr>
              <w:fldChar w:fldCharType="begin"/>
            </w:r>
            <w:r w:rsidR="000C4249">
              <w:rPr>
                <w:noProof/>
                <w:webHidden/>
              </w:rPr>
              <w:instrText xml:space="preserve"> PAGEREF _Toc73970388 \h </w:instrText>
            </w:r>
            <w:r w:rsidR="000C4249">
              <w:rPr>
                <w:noProof/>
                <w:webHidden/>
              </w:rPr>
            </w:r>
            <w:r w:rsidR="000C4249">
              <w:rPr>
                <w:noProof/>
                <w:webHidden/>
              </w:rPr>
              <w:fldChar w:fldCharType="separate"/>
            </w:r>
            <w:r w:rsidR="002D65C5">
              <w:rPr>
                <w:noProof/>
                <w:webHidden/>
              </w:rPr>
              <w:t>8</w:t>
            </w:r>
            <w:r w:rsidR="000C4249">
              <w:rPr>
                <w:noProof/>
                <w:webHidden/>
              </w:rPr>
              <w:fldChar w:fldCharType="end"/>
            </w:r>
          </w:hyperlink>
        </w:p>
        <w:p w14:paraId="0EABCBE6" w14:textId="47054001" w:rsidR="000C4249" w:rsidRDefault="00C56F17">
          <w:pPr>
            <w:pStyle w:val="Indholdsfortegnelse2"/>
            <w:tabs>
              <w:tab w:val="left" w:pos="799"/>
              <w:tab w:val="right" w:leader="dot" w:pos="9628"/>
            </w:tabs>
            <w:rPr>
              <w:rFonts w:eastAsiaTheme="minorEastAsia"/>
              <w:noProof/>
              <w:color w:val="auto"/>
              <w:sz w:val="22"/>
              <w:lang w:eastAsia="da-DK"/>
            </w:rPr>
          </w:pPr>
          <w:hyperlink w:anchor="_Toc73970389" w:history="1">
            <w:r w:rsidR="000C4249" w:rsidRPr="000C0674">
              <w:rPr>
                <w:rStyle w:val="Hyperlink"/>
                <w:noProof/>
              </w:rPr>
              <w:t>5.1</w:t>
            </w:r>
            <w:r w:rsidR="000C4249">
              <w:rPr>
                <w:rFonts w:eastAsiaTheme="minorEastAsia"/>
                <w:noProof/>
                <w:color w:val="auto"/>
                <w:sz w:val="22"/>
                <w:lang w:eastAsia="da-DK"/>
              </w:rPr>
              <w:tab/>
            </w:r>
            <w:r w:rsidR="000C4249" w:rsidRPr="000C0674">
              <w:rPr>
                <w:rStyle w:val="Hyperlink"/>
                <w:noProof/>
              </w:rPr>
              <w:t>Udbudsforretningen</w:t>
            </w:r>
            <w:r w:rsidR="000C4249">
              <w:rPr>
                <w:noProof/>
                <w:webHidden/>
              </w:rPr>
              <w:tab/>
            </w:r>
            <w:r w:rsidR="000C4249">
              <w:rPr>
                <w:noProof/>
                <w:webHidden/>
              </w:rPr>
              <w:fldChar w:fldCharType="begin"/>
            </w:r>
            <w:r w:rsidR="000C4249">
              <w:rPr>
                <w:noProof/>
                <w:webHidden/>
              </w:rPr>
              <w:instrText xml:space="preserve"> PAGEREF _Toc73970389 \h </w:instrText>
            </w:r>
            <w:r w:rsidR="000C4249">
              <w:rPr>
                <w:noProof/>
                <w:webHidden/>
              </w:rPr>
            </w:r>
            <w:r w:rsidR="000C4249">
              <w:rPr>
                <w:noProof/>
                <w:webHidden/>
              </w:rPr>
              <w:fldChar w:fldCharType="separate"/>
            </w:r>
            <w:r w:rsidR="002D65C5">
              <w:rPr>
                <w:noProof/>
                <w:webHidden/>
              </w:rPr>
              <w:t>8</w:t>
            </w:r>
            <w:r w:rsidR="000C4249">
              <w:rPr>
                <w:noProof/>
                <w:webHidden/>
              </w:rPr>
              <w:fldChar w:fldCharType="end"/>
            </w:r>
          </w:hyperlink>
        </w:p>
        <w:p w14:paraId="6FB9DCEA" w14:textId="47BD6117" w:rsidR="000C4249" w:rsidRDefault="00C56F17">
          <w:pPr>
            <w:pStyle w:val="Indholdsfortegnelse2"/>
            <w:tabs>
              <w:tab w:val="left" w:pos="799"/>
              <w:tab w:val="right" w:leader="dot" w:pos="9628"/>
            </w:tabs>
            <w:rPr>
              <w:rFonts w:eastAsiaTheme="minorEastAsia"/>
              <w:noProof/>
              <w:color w:val="auto"/>
              <w:sz w:val="22"/>
              <w:lang w:eastAsia="da-DK"/>
            </w:rPr>
          </w:pPr>
          <w:hyperlink w:anchor="_Toc73970390" w:history="1">
            <w:r w:rsidR="000C4249" w:rsidRPr="000C0674">
              <w:rPr>
                <w:rStyle w:val="Hyperlink"/>
                <w:noProof/>
              </w:rPr>
              <w:t>5.2</w:t>
            </w:r>
            <w:r w:rsidR="000C4249">
              <w:rPr>
                <w:rFonts w:eastAsiaTheme="minorEastAsia"/>
                <w:noProof/>
                <w:color w:val="auto"/>
                <w:sz w:val="22"/>
                <w:lang w:eastAsia="da-DK"/>
              </w:rPr>
              <w:tab/>
            </w:r>
            <w:r w:rsidR="000C4249" w:rsidRPr="000C0674">
              <w:rPr>
                <w:rStyle w:val="Hyperlink"/>
                <w:noProof/>
              </w:rPr>
              <w:t>En forpligtende rammeaftale</w:t>
            </w:r>
            <w:r w:rsidR="000C4249">
              <w:rPr>
                <w:noProof/>
                <w:webHidden/>
              </w:rPr>
              <w:tab/>
            </w:r>
            <w:r w:rsidR="000C4249">
              <w:rPr>
                <w:noProof/>
                <w:webHidden/>
              </w:rPr>
              <w:fldChar w:fldCharType="begin"/>
            </w:r>
            <w:r w:rsidR="000C4249">
              <w:rPr>
                <w:noProof/>
                <w:webHidden/>
              </w:rPr>
              <w:instrText xml:space="preserve"> PAGEREF _Toc73970390 \h </w:instrText>
            </w:r>
            <w:r w:rsidR="000C4249">
              <w:rPr>
                <w:noProof/>
                <w:webHidden/>
              </w:rPr>
            </w:r>
            <w:r w:rsidR="000C4249">
              <w:rPr>
                <w:noProof/>
                <w:webHidden/>
              </w:rPr>
              <w:fldChar w:fldCharType="separate"/>
            </w:r>
            <w:r w:rsidR="002D65C5">
              <w:rPr>
                <w:noProof/>
                <w:webHidden/>
              </w:rPr>
              <w:t>8</w:t>
            </w:r>
            <w:r w:rsidR="000C4249">
              <w:rPr>
                <w:noProof/>
                <w:webHidden/>
              </w:rPr>
              <w:fldChar w:fldCharType="end"/>
            </w:r>
          </w:hyperlink>
        </w:p>
        <w:p w14:paraId="485CFD36" w14:textId="60F539AC" w:rsidR="000C4249" w:rsidRDefault="00C56F17">
          <w:pPr>
            <w:pStyle w:val="Indholdsfortegnelse2"/>
            <w:tabs>
              <w:tab w:val="left" w:pos="799"/>
              <w:tab w:val="right" w:leader="dot" w:pos="9628"/>
            </w:tabs>
            <w:rPr>
              <w:rFonts w:eastAsiaTheme="minorEastAsia"/>
              <w:noProof/>
              <w:color w:val="auto"/>
              <w:sz w:val="22"/>
              <w:lang w:eastAsia="da-DK"/>
            </w:rPr>
          </w:pPr>
          <w:hyperlink w:anchor="_Toc73970391" w:history="1">
            <w:r w:rsidR="000C4249" w:rsidRPr="000C0674">
              <w:rPr>
                <w:rStyle w:val="Hyperlink"/>
                <w:noProof/>
              </w:rPr>
              <w:t>5.3</w:t>
            </w:r>
            <w:r w:rsidR="000C4249">
              <w:rPr>
                <w:rFonts w:eastAsiaTheme="minorEastAsia"/>
                <w:noProof/>
                <w:color w:val="auto"/>
                <w:sz w:val="22"/>
                <w:lang w:eastAsia="da-DK"/>
              </w:rPr>
              <w:tab/>
            </w:r>
            <w:r w:rsidR="000C4249" w:rsidRPr="000C0674">
              <w:rPr>
                <w:rStyle w:val="Hyperlink"/>
                <w:noProof/>
              </w:rPr>
              <w:t>Rammeaftalens varighed</w:t>
            </w:r>
            <w:r w:rsidR="000C4249">
              <w:rPr>
                <w:noProof/>
                <w:webHidden/>
              </w:rPr>
              <w:tab/>
            </w:r>
            <w:r w:rsidR="000C4249">
              <w:rPr>
                <w:noProof/>
                <w:webHidden/>
              </w:rPr>
              <w:fldChar w:fldCharType="begin"/>
            </w:r>
            <w:r w:rsidR="000C4249">
              <w:rPr>
                <w:noProof/>
                <w:webHidden/>
              </w:rPr>
              <w:instrText xml:space="preserve"> PAGEREF _Toc73970391 \h </w:instrText>
            </w:r>
            <w:r w:rsidR="000C4249">
              <w:rPr>
                <w:noProof/>
                <w:webHidden/>
              </w:rPr>
            </w:r>
            <w:r w:rsidR="000C4249">
              <w:rPr>
                <w:noProof/>
                <w:webHidden/>
              </w:rPr>
              <w:fldChar w:fldCharType="separate"/>
            </w:r>
            <w:r w:rsidR="002D65C5">
              <w:rPr>
                <w:noProof/>
                <w:webHidden/>
              </w:rPr>
              <w:t>8</w:t>
            </w:r>
            <w:r w:rsidR="000C4249">
              <w:rPr>
                <w:noProof/>
                <w:webHidden/>
              </w:rPr>
              <w:fldChar w:fldCharType="end"/>
            </w:r>
          </w:hyperlink>
        </w:p>
        <w:p w14:paraId="326AD25D" w14:textId="346C03B7" w:rsidR="000C4249" w:rsidRDefault="00C56F17">
          <w:pPr>
            <w:pStyle w:val="Indholdsfortegnelse2"/>
            <w:tabs>
              <w:tab w:val="left" w:pos="799"/>
              <w:tab w:val="right" w:leader="dot" w:pos="9628"/>
            </w:tabs>
            <w:rPr>
              <w:rFonts w:eastAsiaTheme="minorEastAsia"/>
              <w:noProof/>
              <w:color w:val="auto"/>
              <w:sz w:val="22"/>
              <w:lang w:eastAsia="da-DK"/>
            </w:rPr>
          </w:pPr>
          <w:hyperlink w:anchor="_Toc73970392" w:history="1">
            <w:r w:rsidR="000C4249" w:rsidRPr="000C0674">
              <w:rPr>
                <w:rStyle w:val="Hyperlink"/>
                <w:noProof/>
              </w:rPr>
              <w:t>5.4</w:t>
            </w:r>
            <w:r w:rsidR="000C4249">
              <w:rPr>
                <w:rFonts w:eastAsiaTheme="minorEastAsia"/>
                <w:noProof/>
                <w:color w:val="auto"/>
                <w:sz w:val="22"/>
                <w:lang w:eastAsia="da-DK"/>
              </w:rPr>
              <w:tab/>
            </w:r>
            <w:r w:rsidR="000C4249" w:rsidRPr="000C0674">
              <w:rPr>
                <w:rStyle w:val="Hyperlink"/>
                <w:noProof/>
              </w:rPr>
              <w:t>Kundernes anvendelse af rammeaftalen</w:t>
            </w:r>
            <w:r w:rsidR="000C4249">
              <w:rPr>
                <w:noProof/>
                <w:webHidden/>
              </w:rPr>
              <w:tab/>
            </w:r>
            <w:r w:rsidR="000C4249">
              <w:rPr>
                <w:noProof/>
                <w:webHidden/>
              </w:rPr>
              <w:fldChar w:fldCharType="begin"/>
            </w:r>
            <w:r w:rsidR="000C4249">
              <w:rPr>
                <w:noProof/>
                <w:webHidden/>
              </w:rPr>
              <w:instrText xml:space="preserve"> PAGEREF _Toc73970392 \h </w:instrText>
            </w:r>
            <w:r w:rsidR="000C4249">
              <w:rPr>
                <w:noProof/>
                <w:webHidden/>
              </w:rPr>
            </w:r>
            <w:r w:rsidR="000C4249">
              <w:rPr>
                <w:noProof/>
                <w:webHidden/>
              </w:rPr>
              <w:fldChar w:fldCharType="separate"/>
            </w:r>
            <w:r w:rsidR="002D65C5">
              <w:rPr>
                <w:noProof/>
                <w:webHidden/>
              </w:rPr>
              <w:t>8</w:t>
            </w:r>
            <w:r w:rsidR="000C4249">
              <w:rPr>
                <w:noProof/>
                <w:webHidden/>
              </w:rPr>
              <w:fldChar w:fldCharType="end"/>
            </w:r>
          </w:hyperlink>
        </w:p>
        <w:p w14:paraId="47151A25" w14:textId="1E32DD20" w:rsidR="000C4249" w:rsidRDefault="00C56F17">
          <w:pPr>
            <w:pStyle w:val="Indholdsfortegnelse2"/>
            <w:tabs>
              <w:tab w:val="left" w:pos="799"/>
              <w:tab w:val="right" w:leader="dot" w:pos="9628"/>
            </w:tabs>
            <w:rPr>
              <w:rFonts w:eastAsiaTheme="minorEastAsia"/>
              <w:noProof/>
              <w:color w:val="auto"/>
              <w:sz w:val="22"/>
              <w:lang w:eastAsia="da-DK"/>
            </w:rPr>
          </w:pPr>
          <w:hyperlink w:anchor="_Toc73970393" w:history="1">
            <w:r w:rsidR="000C4249" w:rsidRPr="000C0674">
              <w:rPr>
                <w:rStyle w:val="Hyperlink"/>
                <w:noProof/>
              </w:rPr>
              <w:t>5.5</w:t>
            </w:r>
            <w:r w:rsidR="000C4249">
              <w:rPr>
                <w:rFonts w:eastAsiaTheme="minorEastAsia"/>
                <w:noProof/>
                <w:color w:val="auto"/>
                <w:sz w:val="22"/>
                <w:lang w:eastAsia="da-DK"/>
              </w:rPr>
              <w:tab/>
            </w:r>
            <w:r w:rsidR="000C4249" w:rsidRPr="000C0674">
              <w:rPr>
                <w:rStyle w:val="Hyperlink"/>
                <w:noProof/>
              </w:rPr>
              <w:t>Kundernes aftageforpligtigelse</w:t>
            </w:r>
            <w:r w:rsidR="000C4249">
              <w:rPr>
                <w:noProof/>
                <w:webHidden/>
              </w:rPr>
              <w:tab/>
            </w:r>
            <w:r w:rsidR="000C4249">
              <w:rPr>
                <w:noProof/>
                <w:webHidden/>
              </w:rPr>
              <w:fldChar w:fldCharType="begin"/>
            </w:r>
            <w:r w:rsidR="000C4249">
              <w:rPr>
                <w:noProof/>
                <w:webHidden/>
              </w:rPr>
              <w:instrText xml:space="preserve"> PAGEREF _Toc73970393 \h </w:instrText>
            </w:r>
            <w:r w:rsidR="000C4249">
              <w:rPr>
                <w:noProof/>
                <w:webHidden/>
              </w:rPr>
            </w:r>
            <w:r w:rsidR="000C4249">
              <w:rPr>
                <w:noProof/>
                <w:webHidden/>
              </w:rPr>
              <w:fldChar w:fldCharType="separate"/>
            </w:r>
            <w:r w:rsidR="002D65C5">
              <w:rPr>
                <w:noProof/>
                <w:webHidden/>
              </w:rPr>
              <w:t>9</w:t>
            </w:r>
            <w:r w:rsidR="000C4249">
              <w:rPr>
                <w:noProof/>
                <w:webHidden/>
              </w:rPr>
              <w:fldChar w:fldCharType="end"/>
            </w:r>
          </w:hyperlink>
        </w:p>
        <w:p w14:paraId="0F98C78C" w14:textId="487752C8" w:rsidR="000C4249" w:rsidRDefault="00C56F17">
          <w:pPr>
            <w:pStyle w:val="Indholdsfortegnelse2"/>
            <w:tabs>
              <w:tab w:val="left" w:pos="799"/>
              <w:tab w:val="right" w:leader="dot" w:pos="9628"/>
            </w:tabs>
            <w:rPr>
              <w:rFonts w:eastAsiaTheme="minorEastAsia"/>
              <w:noProof/>
              <w:color w:val="auto"/>
              <w:sz w:val="22"/>
              <w:lang w:eastAsia="da-DK"/>
            </w:rPr>
          </w:pPr>
          <w:hyperlink w:anchor="_Toc73970394" w:history="1">
            <w:r w:rsidR="000C4249" w:rsidRPr="000C0674">
              <w:rPr>
                <w:rStyle w:val="Hyperlink"/>
                <w:noProof/>
              </w:rPr>
              <w:t>5.6</w:t>
            </w:r>
            <w:r w:rsidR="000C4249">
              <w:rPr>
                <w:rFonts w:eastAsiaTheme="minorEastAsia"/>
                <w:noProof/>
                <w:color w:val="auto"/>
                <w:sz w:val="22"/>
                <w:lang w:eastAsia="da-DK"/>
              </w:rPr>
              <w:tab/>
            </w:r>
            <w:r w:rsidR="000C4249" w:rsidRPr="000C0674">
              <w:rPr>
                <w:rStyle w:val="Hyperlink"/>
                <w:noProof/>
              </w:rPr>
              <w:t>Aftageforpligtelsen i relation til andre relevante SKI-aftaler</w:t>
            </w:r>
            <w:r w:rsidR="000C4249">
              <w:rPr>
                <w:noProof/>
                <w:webHidden/>
              </w:rPr>
              <w:tab/>
            </w:r>
            <w:r w:rsidR="000C4249">
              <w:rPr>
                <w:noProof/>
                <w:webHidden/>
              </w:rPr>
              <w:fldChar w:fldCharType="begin"/>
            </w:r>
            <w:r w:rsidR="000C4249">
              <w:rPr>
                <w:noProof/>
                <w:webHidden/>
              </w:rPr>
              <w:instrText xml:space="preserve"> PAGEREF _Toc73970394 \h </w:instrText>
            </w:r>
            <w:r w:rsidR="000C4249">
              <w:rPr>
                <w:noProof/>
                <w:webHidden/>
              </w:rPr>
            </w:r>
            <w:r w:rsidR="000C4249">
              <w:rPr>
                <w:noProof/>
                <w:webHidden/>
              </w:rPr>
              <w:fldChar w:fldCharType="separate"/>
            </w:r>
            <w:r w:rsidR="002D65C5">
              <w:rPr>
                <w:noProof/>
                <w:webHidden/>
              </w:rPr>
              <w:t>9</w:t>
            </w:r>
            <w:r w:rsidR="000C4249">
              <w:rPr>
                <w:noProof/>
                <w:webHidden/>
              </w:rPr>
              <w:fldChar w:fldCharType="end"/>
            </w:r>
          </w:hyperlink>
        </w:p>
        <w:p w14:paraId="732C11FC" w14:textId="1BFDA4DC" w:rsidR="000C4249" w:rsidRDefault="00C56F17">
          <w:pPr>
            <w:pStyle w:val="Indholdsfortegnelse1"/>
            <w:tabs>
              <w:tab w:val="left" w:pos="403"/>
              <w:tab w:val="right" w:leader="dot" w:pos="9628"/>
            </w:tabs>
            <w:rPr>
              <w:rFonts w:eastAsiaTheme="minorEastAsia"/>
              <w:noProof/>
              <w:color w:val="auto"/>
              <w:sz w:val="22"/>
              <w:lang w:eastAsia="da-DK"/>
            </w:rPr>
          </w:pPr>
          <w:hyperlink w:anchor="_Toc73970395" w:history="1">
            <w:r w:rsidR="000C4249" w:rsidRPr="000C0674">
              <w:rPr>
                <w:rStyle w:val="Hyperlink"/>
                <w:noProof/>
              </w:rPr>
              <w:t>6</w:t>
            </w:r>
            <w:r w:rsidR="000C4249">
              <w:rPr>
                <w:rFonts w:eastAsiaTheme="minorEastAsia"/>
                <w:noProof/>
                <w:color w:val="auto"/>
                <w:sz w:val="22"/>
                <w:lang w:eastAsia="da-DK"/>
              </w:rPr>
              <w:tab/>
            </w:r>
            <w:r w:rsidR="000C4249" w:rsidRPr="000C0674">
              <w:rPr>
                <w:rStyle w:val="Hyperlink"/>
                <w:noProof/>
              </w:rPr>
              <w:t>Tidsplan for udbudsforretning</w:t>
            </w:r>
            <w:r w:rsidR="000C4249">
              <w:rPr>
                <w:noProof/>
                <w:webHidden/>
              </w:rPr>
              <w:tab/>
            </w:r>
            <w:r w:rsidR="000C4249">
              <w:rPr>
                <w:noProof/>
                <w:webHidden/>
              </w:rPr>
              <w:fldChar w:fldCharType="begin"/>
            </w:r>
            <w:r w:rsidR="000C4249">
              <w:rPr>
                <w:noProof/>
                <w:webHidden/>
              </w:rPr>
              <w:instrText xml:space="preserve"> PAGEREF _Toc73970395 \h </w:instrText>
            </w:r>
            <w:r w:rsidR="000C4249">
              <w:rPr>
                <w:noProof/>
                <w:webHidden/>
              </w:rPr>
            </w:r>
            <w:r w:rsidR="000C4249">
              <w:rPr>
                <w:noProof/>
                <w:webHidden/>
              </w:rPr>
              <w:fldChar w:fldCharType="separate"/>
            </w:r>
            <w:r w:rsidR="002D65C5">
              <w:rPr>
                <w:noProof/>
                <w:webHidden/>
              </w:rPr>
              <w:t>10</w:t>
            </w:r>
            <w:r w:rsidR="000C4249">
              <w:rPr>
                <w:noProof/>
                <w:webHidden/>
              </w:rPr>
              <w:fldChar w:fldCharType="end"/>
            </w:r>
          </w:hyperlink>
        </w:p>
        <w:p w14:paraId="7CBADF5D" w14:textId="6168CA28" w:rsidR="000C4249" w:rsidRDefault="00C56F17">
          <w:pPr>
            <w:pStyle w:val="Indholdsfortegnelse1"/>
            <w:tabs>
              <w:tab w:val="left" w:pos="403"/>
              <w:tab w:val="right" w:leader="dot" w:pos="9628"/>
            </w:tabs>
            <w:rPr>
              <w:rFonts w:eastAsiaTheme="minorEastAsia"/>
              <w:noProof/>
              <w:color w:val="auto"/>
              <w:sz w:val="22"/>
              <w:lang w:eastAsia="da-DK"/>
            </w:rPr>
          </w:pPr>
          <w:hyperlink w:anchor="_Toc73970396" w:history="1">
            <w:r w:rsidR="000C4249" w:rsidRPr="000C0674">
              <w:rPr>
                <w:rStyle w:val="Hyperlink"/>
                <w:noProof/>
              </w:rPr>
              <w:t>7</w:t>
            </w:r>
            <w:r w:rsidR="000C4249">
              <w:rPr>
                <w:rFonts w:eastAsiaTheme="minorEastAsia"/>
                <w:noProof/>
                <w:color w:val="auto"/>
                <w:sz w:val="22"/>
                <w:lang w:eastAsia="da-DK"/>
              </w:rPr>
              <w:tab/>
            </w:r>
            <w:r w:rsidR="000C4249" w:rsidRPr="000C0674">
              <w:rPr>
                <w:rStyle w:val="Hyperlink"/>
                <w:noProof/>
              </w:rPr>
              <w:t>Udelukkelse, egnethed og udvælgelse</w:t>
            </w:r>
            <w:r w:rsidR="000C4249">
              <w:rPr>
                <w:noProof/>
                <w:webHidden/>
              </w:rPr>
              <w:tab/>
            </w:r>
            <w:r w:rsidR="000C4249">
              <w:rPr>
                <w:noProof/>
                <w:webHidden/>
              </w:rPr>
              <w:fldChar w:fldCharType="begin"/>
            </w:r>
            <w:r w:rsidR="000C4249">
              <w:rPr>
                <w:noProof/>
                <w:webHidden/>
              </w:rPr>
              <w:instrText xml:space="preserve"> PAGEREF _Toc73970396 \h </w:instrText>
            </w:r>
            <w:r w:rsidR="000C4249">
              <w:rPr>
                <w:noProof/>
                <w:webHidden/>
              </w:rPr>
            </w:r>
            <w:r w:rsidR="000C4249">
              <w:rPr>
                <w:noProof/>
                <w:webHidden/>
              </w:rPr>
              <w:fldChar w:fldCharType="separate"/>
            </w:r>
            <w:r w:rsidR="002D65C5">
              <w:rPr>
                <w:noProof/>
                <w:webHidden/>
              </w:rPr>
              <w:t>11</w:t>
            </w:r>
            <w:r w:rsidR="000C4249">
              <w:rPr>
                <w:noProof/>
                <w:webHidden/>
              </w:rPr>
              <w:fldChar w:fldCharType="end"/>
            </w:r>
          </w:hyperlink>
        </w:p>
        <w:p w14:paraId="2817E581" w14:textId="4E0E748D" w:rsidR="000C4249" w:rsidRDefault="00C56F17">
          <w:pPr>
            <w:pStyle w:val="Indholdsfortegnelse2"/>
            <w:tabs>
              <w:tab w:val="left" w:pos="799"/>
              <w:tab w:val="right" w:leader="dot" w:pos="9628"/>
            </w:tabs>
            <w:rPr>
              <w:rFonts w:eastAsiaTheme="minorEastAsia"/>
              <w:noProof/>
              <w:color w:val="auto"/>
              <w:sz w:val="22"/>
              <w:lang w:eastAsia="da-DK"/>
            </w:rPr>
          </w:pPr>
          <w:hyperlink w:anchor="_Toc73970397" w:history="1">
            <w:r w:rsidR="000C4249" w:rsidRPr="000C0674">
              <w:rPr>
                <w:rStyle w:val="Hyperlink"/>
                <w:noProof/>
              </w:rPr>
              <w:t>7.1</w:t>
            </w:r>
            <w:r w:rsidR="000C4249">
              <w:rPr>
                <w:rFonts w:eastAsiaTheme="minorEastAsia"/>
                <w:noProof/>
                <w:color w:val="auto"/>
                <w:sz w:val="22"/>
                <w:lang w:eastAsia="da-DK"/>
              </w:rPr>
              <w:tab/>
            </w:r>
            <w:r w:rsidR="000C4249" w:rsidRPr="000C0674">
              <w:rPr>
                <w:rStyle w:val="Hyperlink"/>
                <w:noProof/>
              </w:rPr>
              <w:t>Udelukkelsesgrunde</w:t>
            </w:r>
            <w:r w:rsidR="000C4249">
              <w:rPr>
                <w:noProof/>
                <w:webHidden/>
              </w:rPr>
              <w:tab/>
            </w:r>
            <w:r w:rsidR="000C4249">
              <w:rPr>
                <w:noProof/>
                <w:webHidden/>
              </w:rPr>
              <w:fldChar w:fldCharType="begin"/>
            </w:r>
            <w:r w:rsidR="000C4249">
              <w:rPr>
                <w:noProof/>
                <w:webHidden/>
              </w:rPr>
              <w:instrText xml:space="preserve"> PAGEREF _Toc73970397 \h </w:instrText>
            </w:r>
            <w:r w:rsidR="000C4249">
              <w:rPr>
                <w:noProof/>
                <w:webHidden/>
              </w:rPr>
            </w:r>
            <w:r w:rsidR="000C4249">
              <w:rPr>
                <w:noProof/>
                <w:webHidden/>
              </w:rPr>
              <w:fldChar w:fldCharType="separate"/>
            </w:r>
            <w:r w:rsidR="002D65C5">
              <w:rPr>
                <w:noProof/>
                <w:webHidden/>
              </w:rPr>
              <w:t>11</w:t>
            </w:r>
            <w:r w:rsidR="000C4249">
              <w:rPr>
                <w:noProof/>
                <w:webHidden/>
              </w:rPr>
              <w:fldChar w:fldCharType="end"/>
            </w:r>
          </w:hyperlink>
        </w:p>
        <w:p w14:paraId="37CC3CF0" w14:textId="61114236" w:rsidR="000C4249" w:rsidRDefault="00C56F17">
          <w:pPr>
            <w:pStyle w:val="Indholdsfortegnelse2"/>
            <w:tabs>
              <w:tab w:val="left" w:pos="799"/>
              <w:tab w:val="right" w:leader="dot" w:pos="9628"/>
            </w:tabs>
            <w:rPr>
              <w:rFonts w:eastAsiaTheme="minorEastAsia"/>
              <w:noProof/>
              <w:color w:val="auto"/>
              <w:sz w:val="22"/>
              <w:lang w:eastAsia="da-DK"/>
            </w:rPr>
          </w:pPr>
          <w:hyperlink w:anchor="_Toc73970398" w:history="1">
            <w:r w:rsidR="000C4249" w:rsidRPr="000C0674">
              <w:rPr>
                <w:rStyle w:val="Hyperlink"/>
                <w:noProof/>
              </w:rPr>
              <w:t>7.2</w:t>
            </w:r>
            <w:r w:rsidR="000C4249">
              <w:rPr>
                <w:rFonts w:eastAsiaTheme="minorEastAsia"/>
                <w:noProof/>
                <w:color w:val="auto"/>
                <w:sz w:val="22"/>
                <w:lang w:eastAsia="da-DK"/>
              </w:rPr>
              <w:tab/>
            </w:r>
            <w:r w:rsidR="000C4249" w:rsidRPr="000C0674">
              <w:rPr>
                <w:rStyle w:val="Hyperlink"/>
                <w:noProof/>
              </w:rPr>
              <w:t>Egnethedsvurdering</w:t>
            </w:r>
            <w:r w:rsidR="000C4249">
              <w:rPr>
                <w:noProof/>
                <w:webHidden/>
              </w:rPr>
              <w:tab/>
            </w:r>
            <w:r w:rsidR="000C4249">
              <w:rPr>
                <w:noProof/>
                <w:webHidden/>
              </w:rPr>
              <w:fldChar w:fldCharType="begin"/>
            </w:r>
            <w:r w:rsidR="000C4249">
              <w:rPr>
                <w:noProof/>
                <w:webHidden/>
              </w:rPr>
              <w:instrText xml:space="preserve"> PAGEREF _Toc73970398 \h </w:instrText>
            </w:r>
            <w:r w:rsidR="000C4249">
              <w:rPr>
                <w:noProof/>
                <w:webHidden/>
              </w:rPr>
            </w:r>
            <w:r w:rsidR="000C4249">
              <w:rPr>
                <w:noProof/>
                <w:webHidden/>
              </w:rPr>
              <w:fldChar w:fldCharType="separate"/>
            </w:r>
            <w:r w:rsidR="002D65C5">
              <w:rPr>
                <w:noProof/>
                <w:webHidden/>
              </w:rPr>
              <w:t>11</w:t>
            </w:r>
            <w:r w:rsidR="000C4249">
              <w:rPr>
                <w:noProof/>
                <w:webHidden/>
              </w:rPr>
              <w:fldChar w:fldCharType="end"/>
            </w:r>
          </w:hyperlink>
        </w:p>
        <w:p w14:paraId="314A8A12" w14:textId="0C9DFF52" w:rsidR="000C4249" w:rsidRDefault="00C56F17">
          <w:pPr>
            <w:pStyle w:val="Indholdsfortegnelse3"/>
            <w:tabs>
              <w:tab w:val="left" w:pos="1202"/>
              <w:tab w:val="right" w:leader="dot" w:pos="9628"/>
            </w:tabs>
            <w:rPr>
              <w:rFonts w:eastAsiaTheme="minorEastAsia"/>
              <w:noProof/>
              <w:color w:val="auto"/>
              <w:sz w:val="22"/>
              <w:lang w:eastAsia="da-DK"/>
            </w:rPr>
          </w:pPr>
          <w:hyperlink w:anchor="_Toc73970399" w:history="1">
            <w:r w:rsidR="000C4249" w:rsidRPr="000C0674">
              <w:rPr>
                <w:rStyle w:val="Hyperlink"/>
                <w:noProof/>
              </w:rPr>
              <w:t>7.2.1</w:t>
            </w:r>
            <w:r w:rsidR="000C4249">
              <w:rPr>
                <w:rFonts w:eastAsiaTheme="minorEastAsia"/>
                <w:noProof/>
                <w:color w:val="auto"/>
                <w:sz w:val="22"/>
                <w:lang w:eastAsia="da-DK"/>
              </w:rPr>
              <w:tab/>
            </w:r>
            <w:r w:rsidR="000C4249" w:rsidRPr="000C0674">
              <w:rPr>
                <w:rStyle w:val="Hyperlink"/>
                <w:noProof/>
              </w:rPr>
              <w:t>Økonomisk og finansiel formåen</w:t>
            </w:r>
            <w:r w:rsidR="000C4249">
              <w:rPr>
                <w:noProof/>
                <w:webHidden/>
              </w:rPr>
              <w:tab/>
            </w:r>
            <w:r w:rsidR="000C4249">
              <w:rPr>
                <w:noProof/>
                <w:webHidden/>
              </w:rPr>
              <w:fldChar w:fldCharType="begin"/>
            </w:r>
            <w:r w:rsidR="000C4249">
              <w:rPr>
                <w:noProof/>
                <w:webHidden/>
              </w:rPr>
              <w:instrText xml:space="preserve"> PAGEREF _Toc73970399 \h </w:instrText>
            </w:r>
            <w:r w:rsidR="000C4249">
              <w:rPr>
                <w:noProof/>
                <w:webHidden/>
              </w:rPr>
            </w:r>
            <w:r w:rsidR="000C4249">
              <w:rPr>
                <w:noProof/>
                <w:webHidden/>
              </w:rPr>
              <w:fldChar w:fldCharType="separate"/>
            </w:r>
            <w:r w:rsidR="002D65C5">
              <w:rPr>
                <w:noProof/>
                <w:webHidden/>
              </w:rPr>
              <w:t>11</w:t>
            </w:r>
            <w:r w:rsidR="000C4249">
              <w:rPr>
                <w:noProof/>
                <w:webHidden/>
              </w:rPr>
              <w:fldChar w:fldCharType="end"/>
            </w:r>
          </w:hyperlink>
        </w:p>
        <w:p w14:paraId="139FA7F0" w14:textId="0BC38383" w:rsidR="000C4249" w:rsidRDefault="00C56F17">
          <w:pPr>
            <w:pStyle w:val="Indholdsfortegnelse2"/>
            <w:tabs>
              <w:tab w:val="left" w:pos="799"/>
              <w:tab w:val="right" w:leader="dot" w:pos="9628"/>
            </w:tabs>
            <w:rPr>
              <w:rFonts w:eastAsiaTheme="minorEastAsia"/>
              <w:noProof/>
              <w:color w:val="auto"/>
              <w:sz w:val="22"/>
              <w:lang w:eastAsia="da-DK"/>
            </w:rPr>
          </w:pPr>
          <w:hyperlink w:anchor="_Toc73970400" w:history="1">
            <w:r w:rsidR="000C4249" w:rsidRPr="000C0674">
              <w:rPr>
                <w:rStyle w:val="Hyperlink"/>
                <w:noProof/>
              </w:rPr>
              <w:t>7.3</w:t>
            </w:r>
            <w:r w:rsidR="000C4249">
              <w:rPr>
                <w:rFonts w:eastAsiaTheme="minorEastAsia"/>
                <w:noProof/>
                <w:color w:val="auto"/>
                <w:sz w:val="22"/>
                <w:lang w:eastAsia="da-DK"/>
              </w:rPr>
              <w:tab/>
            </w:r>
            <w:r w:rsidR="000C4249" w:rsidRPr="000C0674">
              <w:rPr>
                <w:rStyle w:val="Hyperlink"/>
                <w:noProof/>
              </w:rPr>
              <w:t>Egenerklæring (ESPD) og dokumentation</w:t>
            </w:r>
            <w:r w:rsidR="000C4249">
              <w:rPr>
                <w:noProof/>
                <w:webHidden/>
              </w:rPr>
              <w:tab/>
            </w:r>
            <w:r w:rsidR="000C4249">
              <w:rPr>
                <w:noProof/>
                <w:webHidden/>
              </w:rPr>
              <w:fldChar w:fldCharType="begin"/>
            </w:r>
            <w:r w:rsidR="000C4249">
              <w:rPr>
                <w:noProof/>
                <w:webHidden/>
              </w:rPr>
              <w:instrText xml:space="preserve"> PAGEREF _Toc73970400 \h </w:instrText>
            </w:r>
            <w:r w:rsidR="000C4249">
              <w:rPr>
                <w:noProof/>
                <w:webHidden/>
              </w:rPr>
            </w:r>
            <w:r w:rsidR="000C4249">
              <w:rPr>
                <w:noProof/>
                <w:webHidden/>
              </w:rPr>
              <w:fldChar w:fldCharType="separate"/>
            </w:r>
            <w:r w:rsidR="002D65C5">
              <w:rPr>
                <w:noProof/>
                <w:webHidden/>
              </w:rPr>
              <w:t>12</w:t>
            </w:r>
            <w:r w:rsidR="000C4249">
              <w:rPr>
                <w:noProof/>
                <w:webHidden/>
              </w:rPr>
              <w:fldChar w:fldCharType="end"/>
            </w:r>
          </w:hyperlink>
        </w:p>
        <w:p w14:paraId="6EFA5C08" w14:textId="6D42E377" w:rsidR="000C4249" w:rsidRDefault="00C56F17">
          <w:pPr>
            <w:pStyle w:val="Indholdsfortegnelse1"/>
            <w:tabs>
              <w:tab w:val="left" w:pos="403"/>
              <w:tab w:val="right" w:leader="dot" w:pos="9628"/>
            </w:tabs>
            <w:rPr>
              <w:rFonts w:eastAsiaTheme="minorEastAsia"/>
              <w:noProof/>
              <w:color w:val="auto"/>
              <w:sz w:val="22"/>
              <w:lang w:eastAsia="da-DK"/>
            </w:rPr>
          </w:pPr>
          <w:hyperlink w:anchor="_Toc73970401" w:history="1">
            <w:r w:rsidR="000C4249" w:rsidRPr="000C0674">
              <w:rPr>
                <w:rStyle w:val="Hyperlink"/>
                <w:noProof/>
              </w:rPr>
              <w:t>8</w:t>
            </w:r>
            <w:r w:rsidR="000C4249">
              <w:rPr>
                <w:rFonts w:eastAsiaTheme="minorEastAsia"/>
                <w:noProof/>
                <w:color w:val="auto"/>
                <w:sz w:val="22"/>
                <w:lang w:eastAsia="da-DK"/>
              </w:rPr>
              <w:tab/>
            </w:r>
            <w:r w:rsidR="000C4249" w:rsidRPr="000C0674">
              <w:rPr>
                <w:rStyle w:val="Hyperlink"/>
                <w:noProof/>
              </w:rPr>
              <w:t>Tildelingskriterier og evaluering</w:t>
            </w:r>
            <w:r w:rsidR="000C4249">
              <w:rPr>
                <w:noProof/>
                <w:webHidden/>
              </w:rPr>
              <w:tab/>
            </w:r>
            <w:r w:rsidR="000C4249">
              <w:rPr>
                <w:noProof/>
                <w:webHidden/>
              </w:rPr>
              <w:fldChar w:fldCharType="begin"/>
            </w:r>
            <w:r w:rsidR="000C4249">
              <w:rPr>
                <w:noProof/>
                <w:webHidden/>
              </w:rPr>
              <w:instrText xml:space="preserve"> PAGEREF _Toc73970401 \h </w:instrText>
            </w:r>
            <w:r w:rsidR="000C4249">
              <w:rPr>
                <w:noProof/>
                <w:webHidden/>
              </w:rPr>
            </w:r>
            <w:r w:rsidR="000C4249">
              <w:rPr>
                <w:noProof/>
                <w:webHidden/>
              </w:rPr>
              <w:fldChar w:fldCharType="separate"/>
            </w:r>
            <w:r w:rsidR="002D65C5">
              <w:rPr>
                <w:noProof/>
                <w:webHidden/>
              </w:rPr>
              <w:t>13</w:t>
            </w:r>
            <w:r w:rsidR="000C4249">
              <w:rPr>
                <w:noProof/>
                <w:webHidden/>
              </w:rPr>
              <w:fldChar w:fldCharType="end"/>
            </w:r>
          </w:hyperlink>
        </w:p>
        <w:p w14:paraId="15A98171" w14:textId="286C5837" w:rsidR="000C4249" w:rsidRDefault="00C56F17">
          <w:pPr>
            <w:pStyle w:val="Indholdsfortegnelse2"/>
            <w:tabs>
              <w:tab w:val="left" w:pos="799"/>
              <w:tab w:val="right" w:leader="dot" w:pos="9628"/>
            </w:tabs>
            <w:rPr>
              <w:rFonts w:eastAsiaTheme="minorEastAsia"/>
              <w:noProof/>
              <w:color w:val="auto"/>
              <w:sz w:val="22"/>
              <w:lang w:eastAsia="da-DK"/>
            </w:rPr>
          </w:pPr>
          <w:hyperlink w:anchor="_Toc73970402" w:history="1">
            <w:r w:rsidR="000C4249" w:rsidRPr="000C0674">
              <w:rPr>
                <w:rStyle w:val="Hyperlink"/>
                <w:noProof/>
              </w:rPr>
              <w:t>8.1</w:t>
            </w:r>
            <w:r w:rsidR="000C4249">
              <w:rPr>
                <w:rFonts w:eastAsiaTheme="minorEastAsia"/>
                <w:noProof/>
                <w:color w:val="auto"/>
                <w:sz w:val="22"/>
                <w:lang w:eastAsia="da-DK"/>
              </w:rPr>
              <w:tab/>
            </w:r>
            <w:r w:rsidR="000C4249" w:rsidRPr="000C0674">
              <w:rPr>
                <w:rStyle w:val="Hyperlink"/>
                <w:noProof/>
              </w:rPr>
              <w:t>Evalueringsmetode</w:t>
            </w:r>
            <w:r w:rsidR="000C4249">
              <w:rPr>
                <w:noProof/>
                <w:webHidden/>
              </w:rPr>
              <w:tab/>
            </w:r>
            <w:r w:rsidR="000C4249">
              <w:rPr>
                <w:noProof/>
                <w:webHidden/>
              </w:rPr>
              <w:fldChar w:fldCharType="begin"/>
            </w:r>
            <w:r w:rsidR="000C4249">
              <w:rPr>
                <w:noProof/>
                <w:webHidden/>
              </w:rPr>
              <w:instrText xml:space="preserve"> PAGEREF _Toc73970402 \h </w:instrText>
            </w:r>
            <w:r w:rsidR="000C4249">
              <w:rPr>
                <w:noProof/>
                <w:webHidden/>
              </w:rPr>
            </w:r>
            <w:r w:rsidR="000C4249">
              <w:rPr>
                <w:noProof/>
                <w:webHidden/>
              </w:rPr>
              <w:fldChar w:fldCharType="separate"/>
            </w:r>
            <w:r w:rsidR="002D65C5">
              <w:rPr>
                <w:noProof/>
                <w:webHidden/>
              </w:rPr>
              <w:t>13</w:t>
            </w:r>
            <w:r w:rsidR="000C4249">
              <w:rPr>
                <w:noProof/>
                <w:webHidden/>
              </w:rPr>
              <w:fldChar w:fldCharType="end"/>
            </w:r>
          </w:hyperlink>
        </w:p>
        <w:p w14:paraId="22D77A22" w14:textId="304F9947" w:rsidR="000C4249" w:rsidRDefault="00C56F17">
          <w:pPr>
            <w:pStyle w:val="Indholdsfortegnelse2"/>
            <w:tabs>
              <w:tab w:val="left" w:pos="799"/>
              <w:tab w:val="right" w:leader="dot" w:pos="9628"/>
            </w:tabs>
            <w:rPr>
              <w:rFonts w:eastAsiaTheme="minorEastAsia"/>
              <w:noProof/>
              <w:color w:val="auto"/>
              <w:sz w:val="22"/>
              <w:lang w:eastAsia="da-DK"/>
            </w:rPr>
          </w:pPr>
          <w:hyperlink w:anchor="_Toc73970403" w:history="1">
            <w:r w:rsidR="000C4249" w:rsidRPr="000C0674">
              <w:rPr>
                <w:rStyle w:val="Hyperlink"/>
                <w:noProof/>
              </w:rPr>
              <w:t>8.2</w:t>
            </w:r>
            <w:r w:rsidR="000C4249">
              <w:rPr>
                <w:rFonts w:eastAsiaTheme="minorEastAsia"/>
                <w:noProof/>
                <w:color w:val="auto"/>
                <w:sz w:val="22"/>
                <w:lang w:eastAsia="da-DK"/>
              </w:rPr>
              <w:tab/>
            </w:r>
            <w:r w:rsidR="000C4249" w:rsidRPr="000C0674">
              <w:rPr>
                <w:rStyle w:val="Hyperlink"/>
                <w:noProof/>
              </w:rPr>
              <w:t>Vægtning af varelinjer i tilbudslisten</w:t>
            </w:r>
            <w:r w:rsidR="000C4249">
              <w:rPr>
                <w:noProof/>
                <w:webHidden/>
              </w:rPr>
              <w:tab/>
            </w:r>
            <w:r w:rsidR="000C4249">
              <w:rPr>
                <w:noProof/>
                <w:webHidden/>
              </w:rPr>
              <w:fldChar w:fldCharType="begin"/>
            </w:r>
            <w:r w:rsidR="000C4249">
              <w:rPr>
                <w:noProof/>
                <w:webHidden/>
              </w:rPr>
              <w:instrText xml:space="preserve"> PAGEREF _Toc73970403 \h </w:instrText>
            </w:r>
            <w:r w:rsidR="000C4249">
              <w:rPr>
                <w:noProof/>
                <w:webHidden/>
              </w:rPr>
            </w:r>
            <w:r w:rsidR="000C4249">
              <w:rPr>
                <w:noProof/>
                <w:webHidden/>
              </w:rPr>
              <w:fldChar w:fldCharType="separate"/>
            </w:r>
            <w:r w:rsidR="002D65C5">
              <w:rPr>
                <w:noProof/>
                <w:webHidden/>
              </w:rPr>
              <w:t>13</w:t>
            </w:r>
            <w:r w:rsidR="000C4249">
              <w:rPr>
                <w:noProof/>
                <w:webHidden/>
              </w:rPr>
              <w:fldChar w:fldCharType="end"/>
            </w:r>
          </w:hyperlink>
        </w:p>
        <w:p w14:paraId="3F753907" w14:textId="27BBE777" w:rsidR="000C4249" w:rsidRDefault="00C56F17">
          <w:pPr>
            <w:pStyle w:val="Indholdsfortegnelse2"/>
            <w:tabs>
              <w:tab w:val="left" w:pos="799"/>
              <w:tab w:val="right" w:leader="dot" w:pos="9628"/>
            </w:tabs>
            <w:rPr>
              <w:rFonts w:eastAsiaTheme="minorEastAsia"/>
              <w:noProof/>
              <w:color w:val="auto"/>
              <w:sz w:val="22"/>
              <w:lang w:eastAsia="da-DK"/>
            </w:rPr>
          </w:pPr>
          <w:hyperlink w:anchor="_Toc73970404" w:history="1">
            <w:r w:rsidR="000C4249" w:rsidRPr="000C0674">
              <w:rPr>
                <w:rStyle w:val="Hyperlink"/>
                <w:noProof/>
              </w:rPr>
              <w:t>8.3</w:t>
            </w:r>
            <w:r w:rsidR="000C4249">
              <w:rPr>
                <w:rFonts w:eastAsiaTheme="minorEastAsia"/>
                <w:noProof/>
                <w:color w:val="auto"/>
                <w:sz w:val="22"/>
                <w:lang w:eastAsia="da-DK"/>
              </w:rPr>
              <w:tab/>
            </w:r>
            <w:r w:rsidR="000C4249" w:rsidRPr="000C0674">
              <w:rPr>
                <w:rStyle w:val="Hyperlink"/>
                <w:noProof/>
              </w:rPr>
              <w:t>Beregning af point for omkostninger</w:t>
            </w:r>
            <w:r w:rsidR="000C4249">
              <w:rPr>
                <w:noProof/>
                <w:webHidden/>
              </w:rPr>
              <w:tab/>
            </w:r>
            <w:r w:rsidR="000C4249">
              <w:rPr>
                <w:noProof/>
                <w:webHidden/>
              </w:rPr>
              <w:fldChar w:fldCharType="begin"/>
            </w:r>
            <w:r w:rsidR="000C4249">
              <w:rPr>
                <w:noProof/>
                <w:webHidden/>
              </w:rPr>
              <w:instrText xml:space="preserve"> PAGEREF _Toc73970404 \h </w:instrText>
            </w:r>
            <w:r w:rsidR="000C4249">
              <w:rPr>
                <w:noProof/>
                <w:webHidden/>
              </w:rPr>
            </w:r>
            <w:r w:rsidR="000C4249">
              <w:rPr>
                <w:noProof/>
                <w:webHidden/>
              </w:rPr>
              <w:fldChar w:fldCharType="separate"/>
            </w:r>
            <w:r w:rsidR="002D65C5">
              <w:rPr>
                <w:noProof/>
                <w:webHidden/>
              </w:rPr>
              <w:t>14</w:t>
            </w:r>
            <w:r w:rsidR="000C4249">
              <w:rPr>
                <w:noProof/>
                <w:webHidden/>
              </w:rPr>
              <w:fldChar w:fldCharType="end"/>
            </w:r>
          </w:hyperlink>
        </w:p>
        <w:p w14:paraId="0F1990BF" w14:textId="34C47088" w:rsidR="000C4249" w:rsidRDefault="00C56F17">
          <w:pPr>
            <w:pStyle w:val="Indholdsfortegnelse2"/>
            <w:tabs>
              <w:tab w:val="left" w:pos="799"/>
              <w:tab w:val="right" w:leader="dot" w:pos="9628"/>
            </w:tabs>
            <w:rPr>
              <w:rFonts w:eastAsiaTheme="minorEastAsia"/>
              <w:noProof/>
              <w:color w:val="auto"/>
              <w:sz w:val="22"/>
              <w:lang w:eastAsia="da-DK"/>
            </w:rPr>
          </w:pPr>
          <w:hyperlink w:anchor="_Toc73970405" w:history="1">
            <w:r w:rsidR="000C4249" w:rsidRPr="000C0674">
              <w:rPr>
                <w:rStyle w:val="Hyperlink"/>
                <w:noProof/>
              </w:rPr>
              <w:t>8.4</w:t>
            </w:r>
            <w:r w:rsidR="000C4249">
              <w:rPr>
                <w:rFonts w:eastAsiaTheme="minorEastAsia"/>
                <w:noProof/>
                <w:color w:val="auto"/>
                <w:sz w:val="22"/>
                <w:lang w:eastAsia="da-DK"/>
              </w:rPr>
              <w:tab/>
            </w:r>
            <w:r w:rsidR="000C4249" w:rsidRPr="000C0674">
              <w:rPr>
                <w:rStyle w:val="Hyperlink"/>
                <w:noProof/>
              </w:rPr>
              <w:t>Samlet evaluering</w:t>
            </w:r>
            <w:r w:rsidR="000C4249">
              <w:rPr>
                <w:noProof/>
                <w:webHidden/>
              </w:rPr>
              <w:tab/>
            </w:r>
            <w:r w:rsidR="000C4249">
              <w:rPr>
                <w:noProof/>
                <w:webHidden/>
              </w:rPr>
              <w:fldChar w:fldCharType="begin"/>
            </w:r>
            <w:r w:rsidR="000C4249">
              <w:rPr>
                <w:noProof/>
                <w:webHidden/>
              </w:rPr>
              <w:instrText xml:space="preserve"> PAGEREF _Toc73970405 \h </w:instrText>
            </w:r>
            <w:r w:rsidR="000C4249">
              <w:rPr>
                <w:noProof/>
                <w:webHidden/>
              </w:rPr>
            </w:r>
            <w:r w:rsidR="000C4249">
              <w:rPr>
                <w:noProof/>
                <w:webHidden/>
              </w:rPr>
              <w:fldChar w:fldCharType="separate"/>
            </w:r>
            <w:r w:rsidR="002D65C5">
              <w:rPr>
                <w:noProof/>
                <w:webHidden/>
              </w:rPr>
              <w:t>17</w:t>
            </w:r>
            <w:r w:rsidR="000C4249">
              <w:rPr>
                <w:noProof/>
                <w:webHidden/>
              </w:rPr>
              <w:fldChar w:fldCharType="end"/>
            </w:r>
          </w:hyperlink>
        </w:p>
        <w:p w14:paraId="62D2A2A3" w14:textId="2EDAD67E" w:rsidR="000C4249" w:rsidRDefault="00C56F17">
          <w:pPr>
            <w:pStyle w:val="Indholdsfortegnelse1"/>
            <w:tabs>
              <w:tab w:val="left" w:pos="403"/>
              <w:tab w:val="right" w:leader="dot" w:pos="9628"/>
            </w:tabs>
            <w:rPr>
              <w:rFonts w:eastAsiaTheme="minorEastAsia"/>
              <w:noProof/>
              <w:color w:val="auto"/>
              <w:sz w:val="22"/>
              <w:lang w:eastAsia="da-DK"/>
            </w:rPr>
          </w:pPr>
          <w:hyperlink w:anchor="_Toc73970406" w:history="1">
            <w:r w:rsidR="000C4249" w:rsidRPr="000C0674">
              <w:rPr>
                <w:rStyle w:val="Hyperlink"/>
                <w:noProof/>
              </w:rPr>
              <w:t>9</w:t>
            </w:r>
            <w:r w:rsidR="000C4249">
              <w:rPr>
                <w:rFonts w:eastAsiaTheme="minorEastAsia"/>
                <w:noProof/>
                <w:color w:val="auto"/>
                <w:sz w:val="22"/>
                <w:lang w:eastAsia="da-DK"/>
              </w:rPr>
              <w:tab/>
            </w:r>
            <w:r w:rsidR="000C4249" w:rsidRPr="000C0674">
              <w:rPr>
                <w:rStyle w:val="Hyperlink"/>
                <w:noProof/>
              </w:rPr>
              <w:t>Afgivelse af tilbud</w:t>
            </w:r>
            <w:r w:rsidR="000C4249">
              <w:rPr>
                <w:noProof/>
                <w:webHidden/>
              </w:rPr>
              <w:tab/>
            </w:r>
            <w:r w:rsidR="000C4249">
              <w:rPr>
                <w:noProof/>
                <w:webHidden/>
              </w:rPr>
              <w:fldChar w:fldCharType="begin"/>
            </w:r>
            <w:r w:rsidR="000C4249">
              <w:rPr>
                <w:noProof/>
                <w:webHidden/>
              </w:rPr>
              <w:instrText xml:space="preserve"> PAGEREF _Toc73970406 \h </w:instrText>
            </w:r>
            <w:r w:rsidR="000C4249">
              <w:rPr>
                <w:noProof/>
                <w:webHidden/>
              </w:rPr>
            </w:r>
            <w:r w:rsidR="000C4249">
              <w:rPr>
                <w:noProof/>
                <w:webHidden/>
              </w:rPr>
              <w:fldChar w:fldCharType="separate"/>
            </w:r>
            <w:r w:rsidR="002D65C5">
              <w:rPr>
                <w:noProof/>
                <w:webHidden/>
              </w:rPr>
              <w:t>17</w:t>
            </w:r>
            <w:r w:rsidR="000C4249">
              <w:rPr>
                <w:noProof/>
                <w:webHidden/>
              </w:rPr>
              <w:fldChar w:fldCharType="end"/>
            </w:r>
          </w:hyperlink>
        </w:p>
        <w:p w14:paraId="45B62A58" w14:textId="390D0BAA" w:rsidR="000C4249" w:rsidRDefault="00C56F17">
          <w:pPr>
            <w:pStyle w:val="Indholdsfortegnelse2"/>
            <w:tabs>
              <w:tab w:val="left" w:pos="799"/>
              <w:tab w:val="right" w:leader="dot" w:pos="9628"/>
            </w:tabs>
            <w:rPr>
              <w:rFonts w:eastAsiaTheme="minorEastAsia"/>
              <w:noProof/>
              <w:color w:val="auto"/>
              <w:sz w:val="22"/>
              <w:lang w:eastAsia="da-DK"/>
            </w:rPr>
          </w:pPr>
          <w:hyperlink w:anchor="_Toc73970407" w:history="1">
            <w:r w:rsidR="000C4249" w:rsidRPr="000C0674">
              <w:rPr>
                <w:rStyle w:val="Hyperlink"/>
                <w:noProof/>
              </w:rPr>
              <w:t>9.1</w:t>
            </w:r>
            <w:r w:rsidR="000C4249">
              <w:rPr>
                <w:rFonts w:eastAsiaTheme="minorEastAsia"/>
                <w:noProof/>
                <w:color w:val="auto"/>
                <w:sz w:val="22"/>
                <w:lang w:eastAsia="da-DK"/>
              </w:rPr>
              <w:tab/>
            </w:r>
            <w:r w:rsidR="000C4249" w:rsidRPr="000C0674">
              <w:rPr>
                <w:rStyle w:val="Hyperlink"/>
                <w:noProof/>
              </w:rPr>
              <w:t>Generelt</w:t>
            </w:r>
            <w:r w:rsidR="000C4249">
              <w:rPr>
                <w:noProof/>
                <w:webHidden/>
              </w:rPr>
              <w:tab/>
            </w:r>
            <w:r w:rsidR="000C4249">
              <w:rPr>
                <w:noProof/>
                <w:webHidden/>
              </w:rPr>
              <w:fldChar w:fldCharType="begin"/>
            </w:r>
            <w:r w:rsidR="000C4249">
              <w:rPr>
                <w:noProof/>
                <w:webHidden/>
              </w:rPr>
              <w:instrText xml:space="preserve"> PAGEREF _Toc73970407 \h </w:instrText>
            </w:r>
            <w:r w:rsidR="000C4249">
              <w:rPr>
                <w:noProof/>
                <w:webHidden/>
              </w:rPr>
            </w:r>
            <w:r w:rsidR="000C4249">
              <w:rPr>
                <w:noProof/>
                <w:webHidden/>
              </w:rPr>
              <w:fldChar w:fldCharType="separate"/>
            </w:r>
            <w:r w:rsidR="002D65C5">
              <w:rPr>
                <w:noProof/>
                <w:webHidden/>
              </w:rPr>
              <w:t>17</w:t>
            </w:r>
            <w:r w:rsidR="000C4249">
              <w:rPr>
                <w:noProof/>
                <w:webHidden/>
              </w:rPr>
              <w:fldChar w:fldCharType="end"/>
            </w:r>
          </w:hyperlink>
        </w:p>
        <w:p w14:paraId="788357B8" w14:textId="641F0B9F" w:rsidR="000C4249" w:rsidRDefault="00C56F17">
          <w:pPr>
            <w:pStyle w:val="Indholdsfortegnelse3"/>
            <w:tabs>
              <w:tab w:val="left" w:pos="1202"/>
              <w:tab w:val="right" w:leader="dot" w:pos="9628"/>
            </w:tabs>
            <w:rPr>
              <w:rFonts w:eastAsiaTheme="minorEastAsia"/>
              <w:noProof/>
              <w:color w:val="auto"/>
              <w:sz w:val="22"/>
              <w:lang w:eastAsia="da-DK"/>
            </w:rPr>
          </w:pPr>
          <w:hyperlink w:anchor="_Toc73970408" w:history="1">
            <w:r w:rsidR="000C4249" w:rsidRPr="000C0674">
              <w:rPr>
                <w:rStyle w:val="Hyperlink"/>
                <w:noProof/>
              </w:rPr>
              <w:t>9.1.1</w:t>
            </w:r>
            <w:r w:rsidR="000C4249">
              <w:rPr>
                <w:rFonts w:eastAsiaTheme="minorEastAsia"/>
                <w:noProof/>
                <w:color w:val="auto"/>
                <w:sz w:val="22"/>
                <w:lang w:eastAsia="da-DK"/>
              </w:rPr>
              <w:tab/>
            </w:r>
            <w:r w:rsidR="000C4249" w:rsidRPr="000C0674">
              <w:rPr>
                <w:rStyle w:val="Hyperlink"/>
                <w:noProof/>
              </w:rPr>
              <w:t>Vejledning til ændringer i udbudsmaterialet</w:t>
            </w:r>
            <w:r w:rsidR="000C4249">
              <w:rPr>
                <w:noProof/>
                <w:webHidden/>
              </w:rPr>
              <w:tab/>
            </w:r>
            <w:r w:rsidR="000C4249">
              <w:rPr>
                <w:noProof/>
                <w:webHidden/>
              </w:rPr>
              <w:fldChar w:fldCharType="begin"/>
            </w:r>
            <w:r w:rsidR="000C4249">
              <w:rPr>
                <w:noProof/>
                <w:webHidden/>
              </w:rPr>
              <w:instrText xml:space="preserve"> PAGEREF _Toc73970408 \h </w:instrText>
            </w:r>
            <w:r w:rsidR="000C4249">
              <w:rPr>
                <w:noProof/>
                <w:webHidden/>
              </w:rPr>
            </w:r>
            <w:r w:rsidR="000C4249">
              <w:rPr>
                <w:noProof/>
                <w:webHidden/>
              </w:rPr>
              <w:fldChar w:fldCharType="separate"/>
            </w:r>
            <w:r w:rsidR="002D65C5">
              <w:rPr>
                <w:noProof/>
                <w:webHidden/>
              </w:rPr>
              <w:t>18</w:t>
            </w:r>
            <w:r w:rsidR="000C4249">
              <w:rPr>
                <w:noProof/>
                <w:webHidden/>
              </w:rPr>
              <w:fldChar w:fldCharType="end"/>
            </w:r>
          </w:hyperlink>
        </w:p>
        <w:p w14:paraId="61C9214E" w14:textId="212AD26E" w:rsidR="000C4249" w:rsidRDefault="00C56F17">
          <w:pPr>
            <w:pStyle w:val="Indholdsfortegnelse2"/>
            <w:tabs>
              <w:tab w:val="left" w:pos="799"/>
              <w:tab w:val="right" w:leader="dot" w:pos="9628"/>
            </w:tabs>
            <w:rPr>
              <w:rFonts w:eastAsiaTheme="minorEastAsia"/>
              <w:noProof/>
              <w:color w:val="auto"/>
              <w:sz w:val="22"/>
              <w:lang w:eastAsia="da-DK"/>
            </w:rPr>
          </w:pPr>
          <w:hyperlink w:anchor="_Toc73970409" w:history="1">
            <w:r w:rsidR="000C4249" w:rsidRPr="000C0674">
              <w:rPr>
                <w:rStyle w:val="Hyperlink"/>
                <w:noProof/>
              </w:rPr>
              <w:t>9.2</w:t>
            </w:r>
            <w:r w:rsidR="000C4249">
              <w:rPr>
                <w:rFonts w:eastAsiaTheme="minorEastAsia"/>
                <w:noProof/>
                <w:color w:val="auto"/>
                <w:sz w:val="22"/>
                <w:lang w:eastAsia="da-DK"/>
              </w:rPr>
              <w:tab/>
            </w:r>
            <w:r w:rsidR="000C4249" w:rsidRPr="000C0674">
              <w:rPr>
                <w:rStyle w:val="Hyperlink"/>
                <w:noProof/>
              </w:rPr>
              <w:t>Tilbudsafgivelse: Tilbuddets indhold</w:t>
            </w:r>
            <w:r w:rsidR="000C4249">
              <w:rPr>
                <w:noProof/>
                <w:webHidden/>
              </w:rPr>
              <w:tab/>
            </w:r>
            <w:r w:rsidR="000C4249">
              <w:rPr>
                <w:noProof/>
                <w:webHidden/>
              </w:rPr>
              <w:fldChar w:fldCharType="begin"/>
            </w:r>
            <w:r w:rsidR="000C4249">
              <w:rPr>
                <w:noProof/>
                <w:webHidden/>
              </w:rPr>
              <w:instrText xml:space="preserve"> PAGEREF _Toc73970409 \h </w:instrText>
            </w:r>
            <w:r w:rsidR="000C4249">
              <w:rPr>
                <w:noProof/>
                <w:webHidden/>
              </w:rPr>
            </w:r>
            <w:r w:rsidR="000C4249">
              <w:rPr>
                <w:noProof/>
                <w:webHidden/>
              </w:rPr>
              <w:fldChar w:fldCharType="separate"/>
            </w:r>
            <w:r w:rsidR="002D65C5">
              <w:rPr>
                <w:noProof/>
                <w:webHidden/>
              </w:rPr>
              <w:t>18</w:t>
            </w:r>
            <w:r w:rsidR="000C4249">
              <w:rPr>
                <w:noProof/>
                <w:webHidden/>
              </w:rPr>
              <w:fldChar w:fldCharType="end"/>
            </w:r>
          </w:hyperlink>
        </w:p>
        <w:p w14:paraId="7C0FAA17" w14:textId="1FF43DFA" w:rsidR="000C4249" w:rsidRDefault="00C56F17">
          <w:pPr>
            <w:pStyle w:val="Indholdsfortegnelse3"/>
            <w:tabs>
              <w:tab w:val="left" w:pos="1202"/>
              <w:tab w:val="right" w:leader="dot" w:pos="9628"/>
            </w:tabs>
            <w:rPr>
              <w:rFonts w:eastAsiaTheme="minorEastAsia"/>
              <w:noProof/>
              <w:color w:val="auto"/>
              <w:sz w:val="22"/>
              <w:lang w:eastAsia="da-DK"/>
            </w:rPr>
          </w:pPr>
          <w:hyperlink w:anchor="_Toc73970410" w:history="1">
            <w:r w:rsidR="000C4249" w:rsidRPr="000C0674">
              <w:rPr>
                <w:rStyle w:val="Hyperlink"/>
                <w:noProof/>
                <w:lang w:val="en-US"/>
              </w:rPr>
              <w:t>9.2.1</w:t>
            </w:r>
            <w:r w:rsidR="000C4249">
              <w:rPr>
                <w:rFonts w:eastAsiaTheme="minorEastAsia"/>
                <w:noProof/>
                <w:color w:val="auto"/>
                <w:sz w:val="22"/>
                <w:lang w:eastAsia="da-DK"/>
              </w:rPr>
              <w:tab/>
            </w:r>
            <w:r w:rsidR="000C4249" w:rsidRPr="000C0674">
              <w:rPr>
                <w:rStyle w:val="Hyperlink"/>
                <w:noProof/>
                <w:lang w:val="en-US"/>
              </w:rPr>
              <w:t>European Single Procurement Document (ESPD)</w:t>
            </w:r>
            <w:r w:rsidR="000C4249">
              <w:rPr>
                <w:noProof/>
                <w:webHidden/>
              </w:rPr>
              <w:tab/>
            </w:r>
            <w:r w:rsidR="000C4249">
              <w:rPr>
                <w:noProof/>
                <w:webHidden/>
              </w:rPr>
              <w:fldChar w:fldCharType="begin"/>
            </w:r>
            <w:r w:rsidR="000C4249">
              <w:rPr>
                <w:noProof/>
                <w:webHidden/>
              </w:rPr>
              <w:instrText xml:space="preserve"> PAGEREF _Toc73970410 \h </w:instrText>
            </w:r>
            <w:r w:rsidR="000C4249">
              <w:rPr>
                <w:noProof/>
                <w:webHidden/>
              </w:rPr>
            </w:r>
            <w:r w:rsidR="000C4249">
              <w:rPr>
                <w:noProof/>
                <w:webHidden/>
              </w:rPr>
              <w:fldChar w:fldCharType="separate"/>
            </w:r>
            <w:r w:rsidR="002D65C5">
              <w:rPr>
                <w:noProof/>
                <w:webHidden/>
              </w:rPr>
              <w:t>18</w:t>
            </w:r>
            <w:r w:rsidR="000C4249">
              <w:rPr>
                <w:noProof/>
                <w:webHidden/>
              </w:rPr>
              <w:fldChar w:fldCharType="end"/>
            </w:r>
          </w:hyperlink>
        </w:p>
        <w:p w14:paraId="7FFD1EC0" w14:textId="72FA06B1" w:rsidR="000C4249" w:rsidRDefault="00C56F17">
          <w:pPr>
            <w:pStyle w:val="Indholdsfortegnelse3"/>
            <w:tabs>
              <w:tab w:val="left" w:pos="1202"/>
              <w:tab w:val="right" w:leader="dot" w:pos="9628"/>
            </w:tabs>
            <w:rPr>
              <w:rFonts w:eastAsiaTheme="minorEastAsia"/>
              <w:noProof/>
              <w:color w:val="auto"/>
              <w:sz w:val="22"/>
              <w:lang w:eastAsia="da-DK"/>
            </w:rPr>
          </w:pPr>
          <w:hyperlink w:anchor="_Toc73970411" w:history="1">
            <w:r w:rsidR="000C4249" w:rsidRPr="000C0674">
              <w:rPr>
                <w:rStyle w:val="Hyperlink"/>
                <w:noProof/>
              </w:rPr>
              <w:t>9.2.2</w:t>
            </w:r>
            <w:r w:rsidR="000C4249">
              <w:rPr>
                <w:rFonts w:eastAsiaTheme="minorEastAsia"/>
                <w:noProof/>
                <w:color w:val="auto"/>
                <w:sz w:val="22"/>
                <w:lang w:eastAsia="da-DK"/>
              </w:rPr>
              <w:tab/>
            </w:r>
            <w:r w:rsidR="000C4249" w:rsidRPr="000C0674">
              <w:rPr>
                <w:rStyle w:val="Hyperlink"/>
                <w:noProof/>
              </w:rPr>
              <w:t>Bilag C Leverandørens tilbud</w:t>
            </w:r>
            <w:r w:rsidR="000C4249">
              <w:rPr>
                <w:noProof/>
                <w:webHidden/>
              </w:rPr>
              <w:tab/>
            </w:r>
            <w:r w:rsidR="000C4249">
              <w:rPr>
                <w:noProof/>
                <w:webHidden/>
              </w:rPr>
              <w:fldChar w:fldCharType="begin"/>
            </w:r>
            <w:r w:rsidR="000C4249">
              <w:rPr>
                <w:noProof/>
                <w:webHidden/>
              </w:rPr>
              <w:instrText xml:space="preserve"> PAGEREF _Toc73970411 \h </w:instrText>
            </w:r>
            <w:r w:rsidR="000C4249">
              <w:rPr>
                <w:noProof/>
                <w:webHidden/>
              </w:rPr>
            </w:r>
            <w:r w:rsidR="000C4249">
              <w:rPr>
                <w:noProof/>
                <w:webHidden/>
              </w:rPr>
              <w:fldChar w:fldCharType="separate"/>
            </w:r>
            <w:r w:rsidR="002D65C5">
              <w:rPr>
                <w:noProof/>
                <w:webHidden/>
              </w:rPr>
              <w:t>20</w:t>
            </w:r>
            <w:r w:rsidR="000C4249">
              <w:rPr>
                <w:noProof/>
                <w:webHidden/>
              </w:rPr>
              <w:fldChar w:fldCharType="end"/>
            </w:r>
          </w:hyperlink>
        </w:p>
        <w:p w14:paraId="2C91A942" w14:textId="7D2B8A00" w:rsidR="000C4249" w:rsidRDefault="00C56F17">
          <w:pPr>
            <w:pStyle w:val="Indholdsfortegnelse3"/>
            <w:tabs>
              <w:tab w:val="left" w:pos="1202"/>
              <w:tab w:val="right" w:leader="dot" w:pos="9628"/>
            </w:tabs>
            <w:rPr>
              <w:rFonts w:eastAsiaTheme="minorEastAsia"/>
              <w:noProof/>
              <w:color w:val="auto"/>
              <w:sz w:val="22"/>
              <w:lang w:eastAsia="da-DK"/>
            </w:rPr>
          </w:pPr>
          <w:hyperlink w:anchor="_Toc73970412" w:history="1">
            <w:r w:rsidR="000C4249" w:rsidRPr="000C0674">
              <w:rPr>
                <w:rStyle w:val="Hyperlink"/>
                <w:noProof/>
              </w:rPr>
              <w:t>9.2.3</w:t>
            </w:r>
            <w:r w:rsidR="000C4249">
              <w:rPr>
                <w:rFonts w:eastAsiaTheme="minorEastAsia"/>
                <w:noProof/>
                <w:color w:val="auto"/>
                <w:sz w:val="22"/>
                <w:lang w:eastAsia="da-DK"/>
              </w:rPr>
              <w:tab/>
            </w:r>
            <w:r w:rsidR="000C4249" w:rsidRPr="000C0674">
              <w:rPr>
                <w:rStyle w:val="Hyperlink"/>
                <w:noProof/>
              </w:rPr>
              <w:t>Følgebrev</w:t>
            </w:r>
            <w:r w:rsidR="000C4249">
              <w:rPr>
                <w:noProof/>
                <w:webHidden/>
              </w:rPr>
              <w:tab/>
            </w:r>
            <w:r w:rsidR="000C4249">
              <w:rPr>
                <w:noProof/>
                <w:webHidden/>
              </w:rPr>
              <w:fldChar w:fldCharType="begin"/>
            </w:r>
            <w:r w:rsidR="000C4249">
              <w:rPr>
                <w:noProof/>
                <w:webHidden/>
              </w:rPr>
              <w:instrText xml:space="preserve"> PAGEREF _Toc73970412 \h </w:instrText>
            </w:r>
            <w:r w:rsidR="000C4249">
              <w:rPr>
                <w:noProof/>
                <w:webHidden/>
              </w:rPr>
            </w:r>
            <w:r w:rsidR="000C4249">
              <w:rPr>
                <w:noProof/>
                <w:webHidden/>
              </w:rPr>
              <w:fldChar w:fldCharType="separate"/>
            </w:r>
            <w:r w:rsidR="002D65C5">
              <w:rPr>
                <w:noProof/>
                <w:webHidden/>
              </w:rPr>
              <w:t>21</w:t>
            </w:r>
            <w:r w:rsidR="000C4249">
              <w:rPr>
                <w:noProof/>
                <w:webHidden/>
              </w:rPr>
              <w:fldChar w:fldCharType="end"/>
            </w:r>
          </w:hyperlink>
        </w:p>
        <w:p w14:paraId="6B17060A" w14:textId="6D768024" w:rsidR="000C4249" w:rsidRDefault="00C56F17">
          <w:pPr>
            <w:pStyle w:val="Indholdsfortegnelse2"/>
            <w:tabs>
              <w:tab w:val="left" w:pos="799"/>
              <w:tab w:val="right" w:leader="dot" w:pos="9628"/>
            </w:tabs>
            <w:rPr>
              <w:rFonts w:eastAsiaTheme="minorEastAsia"/>
              <w:noProof/>
              <w:color w:val="auto"/>
              <w:sz w:val="22"/>
              <w:lang w:eastAsia="da-DK"/>
            </w:rPr>
          </w:pPr>
          <w:hyperlink w:anchor="_Toc73970413" w:history="1">
            <w:r w:rsidR="000C4249" w:rsidRPr="000C0674">
              <w:rPr>
                <w:rStyle w:val="Hyperlink"/>
                <w:noProof/>
              </w:rPr>
              <w:t>9.3</w:t>
            </w:r>
            <w:r w:rsidR="000C4249">
              <w:rPr>
                <w:rFonts w:eastAsiaTheme="minorEastAsia"/>
                <w:noProof/>
                <w:color w:val="auto"/>
                <w:sz w:val="22"/>
                <w:lang w:eastAsia="da-DK"/>
              </w:rPr>
              <w:tab/>
            </w:r>
            <w:r w:rsidR="000C4249" w:rsidRPr="000C0674">
              <w:rPr>
                <w:rStyle w:val="Hyperlink"/>
                <w:noProof/>
              </w:rPr>
              <w:t>Elektronisk afgivelse af tilbud</w:t>
            </w:r>
            <w:r w:rsidR="000C4249">
              <w:rPr>
                <w:noProof/>
                <w:webHidden/>
              </w:rPr>
              <w:tab/>
            </w:r>
            <w:r w:rsidR="000C4249">
              <w:rPr>
                <w:noProof/>
                <w:webHidden/>
              </w:rPr>
              <w:fldChar w:fldCharType="begin"/>
            </w:r>
            <w:r w:rsidR="000C4249">
              <w:rPr>
                <w:noProof/>
                <w:webHidden/>
              </w:rPr>
              <w:instrText xml:space="preserve"> PAGEREF _Toc73970413 \h </w:instrText>
            </w:r>
            <w:r w:rsidR="000C4249">
              <w:rPr>
                <w:noProof/>
                <w:webHidden/>
              </w:rPr>
            </w:r>
            <w:r w:rsidR="000C4249">
              <w:rPr>
                <w:noProof/>
                <w:webHidden/>
              </w:rPr>
              <w:fldChar w:fldCharType="separate"/>
            </w:r>
            <w:r w:rsidR="002D65C5">
              <w:rPr>
                <w:noProof/>
                <w:webHidden/>
              </w:rPr>
              <w:t>21</w:t>
            </w:r>
            <w:r w:rsidR="000C4249">
              <w:rPr>
                <w:noProof/>
                <w:webHidden/>
              </w:rPr>
              <w:fldChar w:fldCharType="end"/>
            </w:r>
          </w:hyperlink>
        </w:p>
        <w:p w14:paraId="6D4FAF42" w14:textId="77CF5D31" w:rsidR="000C4249" w:rsidRDefault="00C56F17">
          <w:pPr>
            <w:pStyle w:val="Indholdsfortegnelse3"/>
            <w:tabs>
              <w:tab w:val="left" w:pos="1202"/>
              <w:tab w:val="right" w:leader="dot" w:pos="9628"/>
            </w:tabs>
            <w:rPr>
              <w:rFonts w:eastAsiaTheme="minorEastAsia"/>
              <w:noProof/>
              <w:color w:val="auto"/>
              <w:sz w:val="22"/>
              <w:lang w:eastAsia="da-DK"/>
            </w:rPr>
          </w:pPr>
          <w:hyperlink w:anchor="_Toc73970414" w:history="1">
            <w:r w:rsidR="000C4249" w:rsidRPr="000C0674">
              <w:rPr>
                <w:rStyle w:val="Hyperlink"/>
                <w:noProof/>
              </w:rPr>
              <w:t>9.3.1</w:t>
            </w:r>
            <w:r w:rsidR="000C4249">
              <w:rPr>
                <w:rFonts w:eastAsiaTheme="minorEastAsia"/>
                <w:noProof/>
                <w:color w:val="auto"/>
                <w:sz w:val="22"/>
                <w:lang w:eastAsia="da-DK"/>
              </w:rPr>
              <w:tab/>
            </w:r>
            <w:r w:rsidR="000C4249" w:rsidRPr="000C0674">
              <w:rPr>
                <w:rStyle w:val="Hyperlink"/>
                <w:noProof/>
              </w:rPr>
              <w:t>Dokumenter til tilbudsafgivelse</w:t>
            </w:r>
            <w:r w:rsidR="000C4249">
              <w:rPr>
                <w:noProof/>
                <w:webHidden/>
              </w:rPr>
              <w:tab/>
            </w:r>
            <w:r w:rsidR="000C4249">
              <w:rPr>
                <w:noProof/>
                <w:webHidden/>
              </w:rPr>
              <w:fldChar w:fldCharType="begin"/>
            </w:r>
            <w:r w:rsidR="000C4249">
              <w:rPr>
                <w:noProof/>
                <w:webHidden/>
              </w:rPr>
              <w:instrText xml:space="preserve"> PAGEREF _Toc73970414 \h </w:instrText>
            </w:r>
            <w:r w:rsidR="000C4249">
              <w:rPr>
                <w:noProof/>
                <w:webHidden/>
              </w:rPr>
            </w:r>
            <w:r w:rsidR="000C4249">
              <w:rPr>
                <w:noProof/>
                <w:webHidden/>
              </w:rPr>
              <w:fldChar w:fldCharType="separate"/>
            </w:r>
            <w:r w:rsidR="002D65C5">
              <w:rPr>
                <w:noProof/>
                <w:webHidden/>
              </w:rPr>
              <w:t>22</w:t>
            </w:r>
            <w:r w:rsidR="000C4249">
              <w:rPr>
                <w:noProof/>
                <w:webHidden/>
              </w:rPr>
              <w:fldChar w:fldCharType="end"/>
            </w:r>
          </w:hyperlink>
        </w:p>
        <w:p w14:paraId="25035A1C" w14:textId="21B561CA" w:rsidR="000C4249" w:rsidRDefault="00C56F17">
          <w:pPr>
            <w:pStyle w:val="Indholdsfortegnelse2"/>
            <w:tabs>
              <w:tab w:val="left" w:pos="799"/>
              <w:tab w:val="right" w:leader="dot" w:pos="9628"/>
            </w:tabs>
            <w:rPr>
              <w:rFonts w:eastAsiaTheme="minorEastAsia"/>
              <w:noProof/>
              <w:color w:val="auto"/>
              <w:sz w:val="22"/>
              <w:lang w:eastAsia="da-DK"/>
            </w:rPr>
          </w:pPr>
          <w:hyperlink w:anchor="_Toc73970415" w:history="1">
            <w:r w:rsidR="000C4249" w:rsidRPr="000C0674">
              <w:rPr>
                <w:rStyle w:val="Hyperlink"/>
                <w:noProof/>
              </w:rPr>
              <w:t>9.4</w:t>
            </w:r>
            <w:r w:rsidR="000C4249">
              <w:rPr>
                <w:rFonts w:eastAsiaTheme="minorEastAsia"/>
                <w:noProof/>
                <w:color w:val="auto"/>
                <w:sz w:val="22"/>
                <w:lang w:eastAsia="da-DK"/>
              </w:rPr>
              <w:tab/>
            </w:r>
            <w:r w:rsidR="000C4249" w:rsidRPr="000C0674">
              <w:rPr>
                <w:rStyle w:val="Hyperlink"/>
                <w:noProof/>
              </w:rPr>
              <w:t>Håndtering af fejl i tilbudsliste og dokumentation</w:t>
            </w:r>
            <w:r w:rsidR="000C4249">
              <w:rPr>
                <w:noProof/>
                <w:webHidden/>
              </w:rPr>
              <w:tab/>
            </w:r>
            <w:r w:rsidR="000C4249">
              <w:rPr>
                <w:noProof/>
                <w:webHidden/>
              </w:rPr>
              <w:fldChar w:fldCharType="begin"/>
            </w:r>
            <w:r w:rsidR="000C4249">
              <w:rPr>
                <w:noProof/>
                <w:webHidden/>
              </w:rPr>
              <w:instrText xml:space="preserve"> PAGEREF _Toc73970415 \h </w:instrText>
            </w:r>
            <w:r w:rsidR="000C4249">
              <w:rPr>
                <w:noProof/>
                <w:webHidden/>
              </w:rPr>
            </w:r>
            <w:r w:rsidR="000C4249">
              <w:rPr>
                <w:noProof/>
                <w:webHidden/>
              </w:rPr>
              <w:fldChar w:fldCharType="separate"/>
            </w:r>
            <w:r w:rsidR="002D65C5">
              <w:rPr>
                <w:noProof/>
                <w:webHidden/>
              </w:rPr>
              <w:t>22</w:t>
            </w:r>
            <w:r w:rsidR="000C4249">
              <w:rPr>
                <w:noProof/>
                <w:webHidden/>
              </w:rPr>
              <w:fldChar w:fldCharType="end"/>
            </w:r>
          </w:hyperlink>
        </w:p>
        <w:p w14:paraId="0CA4A3A4" w14:textId="5B5ACBF3" w:rsidR="000C4249" w:rsidRDefault="00C56F17">
          <w:pPr>
            <w:pStyle w:val="Indholdsfortegnelse3"/>
            <w:tabs>
              <w:tab w:val="left" w:pos="1202"/>
              <w:tab w:val="right" w:leader="dot" w:pos="9628"/>
            </w:tabs>
            <w:rPr>
              <w:rFonts w:eastAsiaTheme="minorEastAsia"/>
              <w:noProof/>
              <w:color w:val="auto"/>
              <w:sz w:val="22"/>
              <w:lang w:eastAsia="da-DK"/>
            </w:rPr>
          </w:pPr>
          <w:hyperlink w:anchor="_Toc73970416" w:history="1">
            <w:r w:rsidR="000C4249" w:rsidRPr="000C0674">
              <w:rPr>
                <w:rStyle w:val="Hyperlink"/>
                <w:noProof/>
              </w:rPr>
              <w:t>9.4.1</w:t>
            </w:r>
            <w:r w:rsidR="000C4249">
              <w:rPr>
                <w:rFonts w:eastAsiaTheme="minorEastAsia"/>
                <w:noProof/>
                <w:color w:val="auto"/>
                <w:sz w:val="22"/>
                <w:lang w:eastAsia="da-DK"/>
              </w:rPr>
              <w:tab/>
            </w:r>
            <w:r w:rsidR="000C4249" w:rsidRPr="000C0674">
              <w:rPr>
                <w:rStyle w:val="Hyperlink"/>
                <w:noProof/>
              </w:rPr>
              <w:t>Fejl i tilbudslisten</w:t>
            </w:r>
            <w:r w:rsidR="000C4249">
              <w:rPr>
                <w:noProof/>
                <w:webHidden/>
              </w:rPr>
              <w:tab/>
            </w:r>
            <w:r w:rsidR="000C4249">
              <w:rPr>
                <w:noProof/>
                <w:webHidden/>
              </w:rPr>
              <w:fldChar w:fldCharType="begin"/>
            </w:r>
            <w:r w:rsidR="000C4249">
              <w:rPr>
                <w:noProof/>
                <w:webHidden/>
              </w:rPr>
              <w:instrText xml:space="preserve"> PAGEREF _Toc73970416 \h </w:instrText>
            </w:r>
            <w:r w:rsidR="000C4249">
              <w:rPr>
                <w:noProof/>
                <w:webHidden/>
              </w:rPr>
            </w:r>
            <w:r w:rsidR="000C4249">
              <w:rPr>
                <w:noProof/>
                <w:webHidden/>
              </w:rPr>
              <w:fldChar w:fldCharType="separate"/>
            </w:r>
            <w:r w:rsidR="002D65C5">
              <w:rPr>
                <w:noProof/>
                <w:webHidden/>
              </w:rPr>
              <w:t>22</w:t>
            </w:r>
            <w:r w:rsidR="000C4249">
              <w:rPr>
                <w:noProof/>
                <w:webHidden/>
              </w:rPr>
              <w:fldChar w:fldCharType="end"/>
            </w:r>
          </w:hyperlink>
        </w:p>
        <w:p w14:paraId="23267849" w14:textId="15C36AE4" w:rsidR="000C4249" w:rsidRDefault="00C56F17">
          <w:pPr>
            <w:pStyle w:val="Indholdsfortegnelse2"/>
            <w:tabs>
              <w:tab w:val="left" w:pos="799"/>
              <w:tab w:val="right" w:leader="dot" w:pos="9628"/>
            </w:tabs>
            <w:rPr>
              <w:rFonts w:eastAsiaTheme="minorEastAsia"/>
              <w:noProof/>
              <w:color w:val="auto"/>
              <w:sz w:val="22"/>
              <w:lang w:eastAsia="da-DK"/>
            </w:rPr>
          </w:pPr>
          <w:hyperlink w:anchor="_Toc73970417" w:history="1">
            <w:r w:rsidR="000C4249" w:rsidRPr="000C0674">
              <w:rPr>
                <w:rStyle w:val="Hyperlink"/>
                <w:noProof/>
              </w:rPr>
              <w:t>9.5</w:t>
            </w:r>
            <w:r w:rsidR="000C4249">
              <w:rPr>
                <w:rFonts w:eastAsiaTheme="minorEastAsia"/>
                <w:noProof/>
                <w:color w:val="auto"/>
                <w:sz w:val="22"/>
                <w:lang w:eastAsia="da-DK"/>
              </w:rPr>
              <w:tab/>
            </w:r>
            <w:r w:rsidR="000C4249" w:rsidRPr="000C0674">
              <w:rPr>
                <w:rStyle w:val="Hyperlink"/>
                <w:noProof/>
              </w:rPr>
              <w:t>Konsortier eller andre sammenslutninger</w:t>
            </w:r>
            <w:r w:rsidR="000C4249">
              <w:rPr>
                <w:noProof/>
                <w:webHidden/>
              </w:rPr>
              <w:tab/>
            </w:r>
            <w:r w:rsidR="000C4249">
              <w:rPr>
                <w:noProof/>
                <w:webHidden/>
              </w:rPr>
              <w:fldChar w:fldCharType="begin"/>
            </w:r>
            <w:r w:rsidR="000C4249">
              <w:rPr>
                <w:noProof/>
                <w:webHidden/>
              </w:rPr>
              <w:instrText xml:space="preserve"> PAGEREF _Toc73970417 \h </w:instrText>
            </w:r>
            <w:r w:rsidR="000C4249">
              <w:rPr>
                <w:noProof/>
                <w:webHidden/>
              </w:rPr>
            </w:r>
            <w:r w:rsidR="000C4249">
              <w:rPr>
                <w:noProof/>
                <w:webHidden/>
              </w:rPr>
              <w:fldChar w:fldCharType="separate"/>
            </w:r>
            <w:r w:rsidR="002D65C5">
              <w:rPr>
                <w:noProof/>
                <w:webHidden/>
              </w:rPr>
              <w:t>23</w:t>
            </w:r>
            <w:r w:rsidR="000C4249">
              <w:rPr>
                <w:noProof/>
                <w:webHidden/>
              </w:rPr>
              <w:fldChar w:fldCharType="end"/>
            </w:r>
          </w:hyperlink>
        </w:p>
        <w:p w14:paraId="15E15AB8" w14:textId="431F50A0" w:rsidR="000C4249" w:rsidRDefault="00C56F17">
          <w:pPr>
            <w:pStyle w:val="Indholdsfortegnelse2"/>
            <w:tabs>
              <w:tab w:val="left" w:pos="799"/>
              <w:tab w:val="right" w:leader="dot" w:pos="9628"/>
            </w:tabs>
            <w:rPr>
              <w:rFonts w:eastAsiaTheme="minorEastAsia"/>
              <w:noProof/>
              <w:color w:val="auto"/>
              <w:sz w:val="22"/>
              <w:lang w:eastAsia="da-DK"/>
            </w:rPr>
          </w:pPr>
          <w:hyperlink w:anchor="_Toc73970418" w:history="1">
            <w:r w:rsidR="000C4249" w:rsidRPr="000C0674">
              <w:rPr>
                <w:rStyle w:val="Hyperlink"/>
                <w:noProof/>
              </w:rPr>
              <w:t>9.6</w:t>
            </w:r>
            <w:r w:rsidR="000C4249">
              <w:rPr>
                <w:rFonts w:eastAsiaTheme="minorEastAsia"/>
                <w:noProof/>
                <w:color w:val="auto"/>
                <w:sz w:val="22"/>
                <w:lang w:eastAsia="da-DK"/>
              </w:rPr>
              <w:tab/>
            </w:r>
            <w:r w:rsidR="000C4249" w:rsidRPr="000C0674">
              <w:rPr>
                <w:rStyle w:val="Hyperlink"/>
                <w:noProof/>
              </w:rPr>
              <w:t>Øvrige forhold vedrørende tilbudsafgivelse</w:t>
            </w:r>
            <w:r w:rsidR="000C4249">
              <w:rPr>
                <w:noProof/>
                <w:webHidden/>
              </w:rPr>
              <w:tab/>
            </w:r>
            <w:r w:rsidR="000C4249">
              <w:rPr>
                <w:noProof/>
                <w:webHidden/>
              </w:rPr>
              <w:fldChar w:fldCharType="begin"/>
            </w:r>
            <w:r w:rsidR="000C4249">
              <w:rPr>
                <w:noProof/>
                <w:webHidden/>
              </w:rPr>
              <w:instrText xml:space="preserve"> PAGEREF _Toc73970418 \h </w:instrText>
            </w:r>
            <w:r w:rsidR="000C4249">
              <w:rPr>
                <w:noProof/>
                <w:webHidden/>
              </w:rPr>
            </w:r>
            <w:r w:rsidR="000C4249">
              <w:rPr>
                <w:noProof/>
                <w:webHidden/>
              </w:rPr>
              <w:fldChar w:fldCharType="separate"/>
            </w:r>
            <w:r w:rsidR="002D65C5">
              <w:rPr>
                <w:noProof/>
                <w:webHidden/>
              </w:rPr>
              <w:t>23</w:t>
            </w:r>
            <w:r w:rsidR="000C4249">
              <w:rPr>
                <w:noProof/>
                <w:webHidden/>
              </w:rPr>
              <w:fldChar w:fldCharType="end"/>
            </w:r>
          </w:hyperlink>
        </w:p>
        <w:p w14:paraId="0162024A" w14:textId="1BB7DC96" w:rsidR="000C4249" w:rsidRDefault="00C56F17">
          <w:pPr>
            <w:pStyle w:val="Indholdsfortegnelse1"/>
            <w:tabs>
              <w:tab w:val="left" w:pos="601"/>
              <w:tab w:val="right" w:leader="dot" w:pos="9628"/>
            </w:tabs>
            <w:rPr>
              <w:rFonts w:eastAsiaTheme="minorEastAsia"/>
              <w:noProof/>
              <w:color w:val="auto"/>
              <w:sz w:val="22"/>
              <w:lang w:eastAsia="da-DK"/>
            </w:rPr>
          </w:pPr>
          <w:hyperlink w:anchor="_Toc73970419" w:history="1">
            <w:r w:rsidR="000C4249" w:rsidRPr="000C0674">
              <w:rPr>
                <w:rStyle w:val="Hyperlink"/>
                <w:noProof/>
              </w:rPr>
              <w:t>10</w:t>
            </w:r>
            <w:r w:rsidR="000C4249">
              <w:rPr>
                <w:rFonts w:eastAsiaTheme="minorEastAsia"/>
                <w:noProof/>
                <w:color w:val="auto"/>
                <w:sz w:val="22"/>
                <w:lang w:eastAsia="da-DK"/>
              </w:rPr>
              <w:tab/>
            </w:r>
            <w:r w:rsidR="000C4249" w:rsidRPr="000C0674">
              <w:rPr>
                <w:rStyle w:val="Hyperlink"/>
                <w:noProof/>
              </w:rPr>
              <w:t>Forbehold</w:t>
            </w:r>
            <w:r w:rsidR="000C4249">
              <w:rPr>
                <w:noProof/>
                <w:webHidden/>
              </w:rPr>
              <w:tab/>
            </w:r>
            <w:r w:rsidR="000C4249">
              <w:rPr>
                <w:noProof/>
                <w:webHidden/>
              </w:rPr>
              <w:fldChar w:fldCharType="begin"/>
            </w:r>
            <w:r w:rsidR="000C4249">
              <w:rPr>
                <w:noProof/>
                <w:webHidden/>
              </w:rPr>
              <w:instrText xml:space="preserve"> PAGEREF _Toc73970419 \h </w:instrText>
            </w:r>
            <w:r w:rsidR="000C4249">
              <w:rPr>
                <w:noProof/>
                <w:webHidden/>
              </w:rPr>
            </w:r>
            <w:r w:rsidR="000C4249">
              <w:rPr>
                <w:noProof/>
                <w:webHidden/>
              </w:rPr>
              <w:fldChar w:fldCharType="separate"/>
            </w:r>
            <w:r w:rsidR="002D65C5">
              <w:rPr>
                <w:noProof/>
                <w:webHidden/>
              </w:rPr>
              <w:t>24</w:t>
            </w:r>
            <w:r w:rsidR="000C4249">
              <w:rPr>
                <w:noProof/>
                <w:webHidden/>
              </w:rPr>
              <w:fldChar w:fldCharType="end"/>
            </w:r>
          </w:hyperlink>
        </w:p>
        <w:p w14:paraId="27FE8243" w14:textId="447FE004" w:rsidR="000C4249" w:rsidRDefault="00C56F17">
          <w:pPr>
            <w:pStyle w:val="Indholdsfortegnelse1"/>
            <w:tabs>
              <w:tab w:val="left" w:pos="601"/>
              <w:tab w:val="right" w:leader="dot" w:pos="9628"/>
            </w:tabs>
            <w:rPr>
              <w:rFonts w:eastAsiaTheme="minorEastAsia"/>
              <w:noProof/>
              <w:color w:val="auto"/>
              <w:sz w:val="22"/>
              <w:lang w:eastAsia="da-DK"/>
            </w:rPr>
          </w:pPr>
          <w:hyperlink w:anchor="_Toc73970420" w:history="1">
            <w:r w:rsidR="000C4249" w:rsidRPr="000C0674">
              <w:rPr>
                <w:rStyle w:val="Hyperlink"/>
                <w:noProof/>
              </w:rPr>
              <w:t>11</w:t>
            </w:r>
            <w:r w:rsidR="000C4249">
              <w:rPr>
                <w:rFonts w:eastAsiaTheme="minorEastAsia"/>
                <w:noProof/>
                <w:color w:val="auto"/>
                <w:sz w:val="22"/>
                <w:lang w:eastAsia="da-DK"/>
              </w:rPr>
              <w:tab/>
            </w:r>
            <w:r w:rsidR="000C4249" w:rsidRPr="000C0674">
              <w:rPr>
                <w:rStyle w:val="Hyperlink"/>
                <w:noProof/>
              </w:rPr>
              <w:t>Supplerende oplysninger</w:t>
            </w:r>
            <w:r w:rsidR="000C4249">
              <w:rPr>
                <w:noProof/>
                <w:webHidden/>
              </w:rPr>
              <w:tab/>
            </w:r>
            <w:r w:rsidR="000C4249">
              <w:rPr>
                <w:noProof/>
                <w:webHidden/>
              </w:rPr>
              <w:fldChar w:fldCharType="begin"/>
            </w:r>
            <w:r w:rsidR="000C4249">
              <w:rPr>
                <w:noProof/>
                <w:webHidden/>
              </w:rPr>
              <w:instrText xml:space="preserve"> PAGEREF _Toc73970420 \h </w:instrText>
            </w:r>
            <w:r w:rsidR="000C4249">
              <w:rPr>
                <w:noProof/>
                <w:webHidden/>
              </w:rPr>
            </w:r>
            <w:r w:rsidR="000C4249">
              <w:rPr>
                <w:noProof/>
                <w:webHidden/>
              </w:rPr>
              <w:fldChar w:fldCharType="separate"/>
            </w:r>
            <w:r w:rsidR="002D65C5">
              <w:rPr>
                <w:noProof/>
                <w:webHidden/>
              </w:rPr>
              <w:t>24</w:t>
            </w:r>
            <w:r w:rsidR="000C4249">
              <w:rPr>
                <w:noProof/>
                <w:webHidden/>
              </w:rPr>
              <w:fldChar w:fldCharType="end"/>
            </w:r>
          </w:hyperlink>
        </w:p>
        <w:p w14:paraId="69D812B7" w14:textId="2215B21B" w:rsidR="000C4249" w:rsidRDefault="00C56F17">
          <w:pPr>
            <w:pStyle w:val="Indholdsfortegnelse2"/>
            <w:tabs>
              <w:tab w:val="left" w:pos="799"/>
              <w:tab w:val="right" w:leader="dot" w:pos="9628"/>
            </w:tabs>
            <w:rPr>
              <w:rFonts w:eastAsiaTheme="minorEastAsia"/>
              <w:noProof/>
              <w:color w:val="auto"/>
              <w:sz w:val="22"/>
              <w:lang w:eastAsia="da-DK"/>
            </w:rPr>
          </w:pPr>
          <w:hyperlink w:anchor="_Toc73970421" w:history="1">
            <w:r w:rsidR="000C4249" w:rsidRPr="000C0674">
              <w:rPr>
                <w:rStyle w:val="Hyperlink"/>
                <w:noProof/>
              </w:rPr>
              <w:t>11.1</w:t>
            </w:r>
            <w:r w:rsidR="000C4249">
              <w:rPr>
                <w:rFonts w:eastAsiaTheme="minorEastAsia"/>
                <w:noProof/>
                <w:color w:val="auto"/>
                <w:sz w:val="22"/>
                <w:lang w:eastAsia="da-DK"/>
              </w:rPr>
              <w:tab/>
            </w:r>
            <w:r w:rsidR="000C4249" w:rsidRPr="000C0674">
              <w:rPr>
                <w:rStyle w:val="Hyperlink"/>
                <w:noProof/>
              </w:rPr>
              <w:t>Skriftlige spørgsmål</w:t>
            </w:r>
            <w:r w:rsidR="000C4249">
              <w:rPr>
                <w:noProof/>
                <w:webHidden/>
              </w:rPr>
              <w:tab/>
            </w:r>
            <w:r w:rsidR="000C4249">
              <w:rPr>
                <w:noProof/>
                <w:webHidden/>
              </w:rPr>
              <w:fldChar w:fldCharType="begin"/>
            </w:r>
            <w:r w:rsidR="000C4249">
              <w:rPr>
                <w:noProof/>
                <w:webHidden/>
              </w:rPr>
              <w:instrText xml:space="preserve"> PAGEREF _Toc73970421 \h </w:instrText>
            </w:r>
            <w:r w:rsidR="000C4249">
              <w:rPr>
                <w:noProof/>
                <w:webHidden/>
              </w:rPr>
            </w:r>
            <w:r w:rsidR="000C4249">
              <w:rPr>
                <w:noProof/>
                <w:webHidden/>
              </w:rPr>
              <w:fldChar w:fldCharType="separate"/>
            </w:r>
            <w:r w:rsidR="002D65C5">
              <w:rPr>
                <w:noProof/>
                <w:webHidden/>
              </w:rPr>
              <w:t>24</w:t>
            </w:r>
            <w:r w:rsidR="000C4249">
              <w:rPr>
                <w:noProof/>
                <w:webHidden/>
              </w:rPr>
              <w:fldChar w:fldCharType="end"/>
            </w:r>
          </w:hyperlink>
        </w:p>
        <w:p w14:paraId="2152DBAC" w14:textId="59FB017F" w:rsidR="000C4249" w:rsidRDefault="00C56F17">
          <w:pPr>
            <w:pStyle w:val="Indholdsfortegnelse2"/>
            <w:tabs>
              <w:tab w:val="left" w:pos="799"/>
              <w:tab w:val="right" w:leader="dot" w:pos="9628"/>
            </w:tabs>
            <w:rPr>
              <w:rFonts w:eastAsiaTheme="minorEastAsia"/>
              <w:noProof/>
              <w:color w:val="auto"/>
              <w:sz w:val="22"/>
              <w:lang w:eastAsia="da-DK"/>
            </w:rPr>
          </w:pPr>
          <w:hyperlink w:anchor="_Toc73970422" w:history="1">
            <w:r w:rsidR="000C4249" w:rsidRPr="000C0674">
              <w:rPr>
                <w:rStyle w:val="Hyperlink"/>
                <w:noProof/>
              </w:rPr>
              <w:t>11.2</w:t>
            </w:r>
            <w:r w:rsidR="000C4249">
              <w:rPr>
                <w:rFonts w:eastAsiaTheme="minorEastAsia"/>
                <w:noProof/>
                <w:color w:val="auto"/>
                <w:sz w:val="22"/>
                <w:lang w:eastAsia="da-DK"/>
              </w:rPr>
              <w:tab/>
            </w:r>
            <w:r w:rsidR="000C4249" w:rsidRPr="000C0674">
              <w:rPr>
                <w:rStyle w:val="Hyperlink"/>
                <w:noProof/>
              </w:rPr>
              <w:t>Informations- og spørgemøde</w:t>
            </w:r>
            <w:r w:rsidR="000C4249">
              <w:rPr>
                <w:noProof/>
                <w:webHidden/>
              </w:rPr>
              <w:tab/>
            </w:r>
            <w:r w:rsidR="000C4249">
              <w:rPr>
                <w:noProof/>
                <w:webHidden/>
              </w:rPr>
              <w:fldChar w:fldCharType="begin"/>
            </w:r>
            <w:r w:rsidR="000C4249">
              <w:rPr>
                <w:noProof/>
                <w:webHidden/>
              </w:rPr>
              <w:instrText xml:space="preserve"> PAGEREF _Toc73970422 \h </w:instrText>
            </w:r>
            <w:r w:rsidR="000C4249">
              <w:rPr>
                <w:noProof/>
                <w:webHidden/>
              </w:rPr>
            </w:r>
            <w:r w:rsidR="000C4249">
              <w:rPr>
                <w:noProof/>
                <w:webHidden/>
              </w:rPr>
              <w:fldChar w:fldCharType="separate"/>
            </w:r>
            <w:r w:rsidR="002D65C5">
              <w:rPr>
                <w:noProof/>
                <w:webHidden/>
              </w:rPr>
              <w:t>25</w:t>
            </w:r>
            <w:r w:rsidR="000C4249">
              <w:rPr>
                <w:noProof/>
                <w:webHidden/>
              </w:rPr>
              <w:fldChar w:fldCharType="end"/>
            </w:r>
          </w:hyperlink>
        </w:p>
        <w:p w14:paraId="02C227E9" w14:textId="5EB084E0" w:rsidR="000C4249" w:rsidRDefault="00C56F17">
          <w:pPr>
            <w:pStyle w:val="Indholdsfortegnelse3"/>
            <w:tabs>
              <w:tab w:val="left" w:pos="1202"/>
              <w:tab w:val="right" w:leader="dot" w:pos="9628"/>
            </w:tabs>
            <w:rPr>
              <w:rFonts w:eastAsiaTheme="minorEastAsia"/>
              <w:noProof/>
              <w:color w:val="auto"/>
              <w:sz w:val="22"/>
              <w:lang w:eastAsia="da-DK"/>
            </w:rPr>
          </w:pPr>
          <w:hyperlink w:anchor="_Toc73970423" w:history="1">
            <w:r w:rsidR="000C4249" w:rsidRPr="000C0674">
              <w:rPr>
                <w:rStyle w:val="Hyperlink"/>
                <w:noProof/>
              </w:rPr>
              <w:t>11.2.1</w:t>
            </w:r>
            <w:r w:rsidR="000C4249">
              <w:rPr>
                <w:rFonts w:eastAsiaTheme="minorEastAsia"/>
                <w:noProof/>
                <w:color w:val="auto"/>
                <w:sz w:val="22"/>
                <w:lang w:eastAsia="da-DK"/>
              </w:rPr>
              <w:tab/>
            </w:r>
            <w:r w:rsidR="000C4249" w:rsidRPr="000C0674">
              <w:rPr>
                <w:rStyle w:val="Hyperlink"/>
                <w:noProof/>
              </w:rPr>
              <w:t>Informations- og spørgemøde for tilbudsgivere</w:t>
            </w:r>
            <w:r w:rsidR="000C4249">
              <w:rPr>
                <w:noProof/>
                <w:webHidden/>
              </w:rPr>
              <w:tab/>
            </w:r>
            <w:r w:rsidR="000C4249">
              <w:rPr>
                <w:noProof/>
                <w:webHidden/>
              </w:rPr>
              <w:fldChar w:fldCharType="begin"/>
            </w:r>
            <w:r w:rsidR="000C4249">
              <w:rPr>
                <w:noProof/>
                <w:webHidden/>
              </w:rPr>
              <w:instrText xml:space="preserve"> PAGEREF _Toc73970423 \h </w:instrText>
            </w:r>
            <w:r w:rsidR="000C4249">
              <w:rPr>
                <w:noProof/>
                <w:webHidden/>
              </w:rPr>
            </w:r>
            <w:r w:rsidR="000C4249">
              <w:rPr>
                <w:noProof/>
                <w:webHidden/>
              </w:rPr>
              <w:fldChar w:fldCharType="separate"/>
            </w:r>
            <w:r w:rsidR="002D65C5">
              <w:rPr>
                <w:noProof/>
                <w:webHidden/>
              </w:rPr>
              <w:t>25</w:t>
            </w:r>
            <w:r w:rsidR="000C4249">
              <w:rPr>
                <w:noProof/>
                <w:webHidden/>
              </w:rPr>
              <w:fldChar w:fldCharType="end"/>
            </w:r>
          </w:hyperlink>
        </w:p>
        <w:p w14:paraId="6D81C1A0" w14:textId="5160F43F" w:rsidR="000C4249" w:rsidRDefault="00C56F17">
          <w:pPr>
            <w:pStyle w:val="Indholdsfortegnelse1"/>
            <w:tabs>
              <w:tab w:val="left" w:pos="601"/>
              <w:tab w:val="right" w:leader="dot" w:pos="9628"/>
            </w:tabs>
            <w:rPr>
              <w:rFonts w:eastAsiaTheme="minorEastAsia"/>
              <w:noProof/>
              <w:color w:val="auto"/>
              <w:sz w:val="22"/>
              <w:lang w:eastAsia="da-DK"/>
            </w:rPr>
          </w:pPr>
          <w:hyperlink w:anchor="_Toc73970424" w:history="1">
            <w:r w:rsidR="000C4249" w:rsidRPr="000C0674">
              <w:rPr>
                <w:rStyle w:val="Hyperlink"/>
                <w:noProof/>
              </w:rPr>
              <w:t>12</w:t>
            </w:r>
            <w:r w:rsidR="000C4249">
              <w:rPr>
                <w:rFonts w:eastAsiaTheme="minorEastAsia"/>
                <w:noProof/>
                <w:color w:val="auto"/>
                <w:sz w:val="22"/>
                <w:lang w:eastAsia="da-DK"/>
              </w:rPr>
              <w:tab/>
            </w:r>
            <w:r w:rsidR="000C4249" w:rsidRPr="000C0674">
              <w:rPr>
                <w:rStyle w:val="Hyperlink"/>
                <w:noProof/>
              </w:rPr>
              <w:t>Tilbudsfrist og vedståelse</w:t>
            </w:r>
            <w:r w:rsidR="000C4249">
              <w:rPr>
                <w:noProof/>
                <w:webHidden/>
              </w:rPr>
              <w:tab/>
            </w:r>
            <w:r w:rsidR="000C4249">
              <w:rPr>
                <w:noProof/>
                <w:webHidden/>
              </w:rPr>
              <w:fldChar w:fldCharType="begin"/>
            </w:r>
            <w:r w:rsidR="000C4249">
              <w:rPr>
                <w:noProof/>
                <w:webHidden/>
              </w:rPr>
              <w:instrText xml:space="preserve"> PAGEREF _Toc73970424 \h </w:instrText>
            </w:r>
            <w:r w:rsidR="000C4249">
              <w:rPr>
                <w:noProof/>
                <w:webHidden/>
              </w:rPr>
            </w:r>
            <w:r w:rsidR="000C4249">
              <w:rPr>
                <w:noProof/>
                <w:webHidden/>
              </w:rPr>
              <w:fldChar w:fldCharType="separate"/>
            </w:r>
            <w:r w:rsidR="002D65C5">
              <w:rPr>
                <w:noProof/>
                <w:webHidden/>
              </w:rPr>
              <w:t>25</w:t>
            </w:r>
            <w:r w:rsidR="000C4249">
              <w:rPr>
                <w:noProof/>
                <w:webHidden/>
              </w:rPr>
              <w:fldChar w:fldCharType="end"/>
            </w:r>
          </w:hyperlink>
        </w:p>
        <w:p w14:paraId="25EE08DF" w14:textId="79F26C42" w:rsidR="000C4249" w:rsidRDefault="00C56F17">
          <w:pPr>
            <w:pStyle w:val="Indholdsfortegnelse1"/>
            <w:tabs>
              <w:tab w:val="left" w:pos="601"/>
              <w:tab w:val="right" w:leader="dot" w:pos="9628"/>
            </w:tabs>
            <w:rPr>
              <w:rFonts w:eastAsiaTheme="minorEastAsia"/>
              <w:noProof/>
              <w:color w:val="auto"/>
              <w:sz w:val="22"/>
              <w:lang w:eastAsia="da-DK"/>
            </w:rPr>
          </w:pPr>
          <w:hyperlink w:anchor="_Toc73970425" w:history="1">
            <w:r w:rsidR="000C4249" w:rsidRPr="000C0674">
              <w:rPr>
                <w:rStyle w:val="Hyperlink"/>
                <w:noProof/>
              </w:rPr>
              <w:t>13</w:t>
            </w:r>
            <w:r w:rsidR="000C4249">
              <w:rPr>
                <w:rFonts w:eastAsiaTheme="minorEastAsia"/>
                <w:noProof/>
                <w:color w:val="auto"/>
                <w:sz w:val="22"/>
                <w:lang w:eastAsia="da-DK"/>
              </w:rPr>
              <w:tab/>
            </w:r>
            <w:r w:rsidR="000C4249" w:rsidRPr="000C0674">
              <w:rPr>
                <w:rStyle w:val="Hyperlink"/>
                <w:noProof/>
              </w:rPr>
              <w:t>Behandling af tilbud</w:t>
            </w:r>
            <w:r w:rsidR="000C4249">
              <w:rPr>
                <w:noProof/>
                <w:webHidden/>
              </w:rPr>
              <w:tab/>
            </w:r>
            <w:r w:rsidR="000C4249">
              <w:rPr>
                <w:noProof/>
                <w:webHidden/>
              </w:rPr>
              <w:fldChar w:fldCharType="begin"/>
            </w:r>
            <w:r w:rsidR="000C4249">
              <w:rPr>
                <w:noProof/>
                <w:webHidden/>
              </w:rPr>
              <w:instrText xml:space="preserve"> PAGEREF _Toc73970425 \h </w:instrText>
            </w:r>
            <w:r w:rsidR="000C4249">
              <w:rPr>
                <w:noProof/>
                <w:webHidden/>
              </w:rPr>
            </w:r>
            <w:r w:rsidR="000C4249">
              <w:rPr>
                <w:noProof/>
                <w:webHidden/>
              </w:rPr>
              <w:fldChar w:fldCharType="separate"/>
            </w:r>
            <w:r w:rsidR="002D65C5">
              <w:rPr>
                <w:noProof/>
                <w:webHidden/>
              </w:rPr>
              <w:t>26</w:t>
            </w:r>
            <w:r w:rsidR="000C4249">
              <w:rPr>
                <w:noProof/>
                <w:webHidden/>
              </w:rPr>
              <w:fldChar w:fldCharType="end"/>
            </w:r>
          </w:hyperlink>
        </w:p>
        <w:p w14:paraId="37D7133A" w14:textId="580C4CCC" w:rsidR="000C4249" w:rsidRDefault="00C56F17">
          <w:pPr>
            <w:pStyle w:val="Indholdsfortegnelse1"/>
            <w:tabs>
              <w:tab w:val="left" w:pos="601"/>
              <w:tab w:val="right" w:leader="dot" w:pos="9628"/>
            </w:tabs>
            <w:rPr>
              <w:rFonts w:eastAsiaTheme="minorEastAsia"/>
              <w:noProof/>
              <w:color w:val="auto"/>
              <w:sz w:val="22"/>
              <w:lang w:eastAsia="da-DK"/>
            </w:rPr>
          </w:pPr>
          <w:hyperlink w:anchor="_Toc73970426" w:history="1">
            <w:r w:rsidR="000C4249" w:rsidRPr="000C0674">
              <w:rPr>
                <w:rStyle w:val="Hyperlink"/>
                <w:noProof/>
              </w:rPr>
              <w:t>14</w:t>
            </w:r>
            <w:r w:rsidR="000C4249">
              <w:rPr>
                <w:rFonts w:eastAsiaTheme="minorEastAsia"/>
                <w:noProof/>
                <w:color w:val="auto"/>
                <w:sz w:val="22"/>
                <w:lang w:eastAsia="da-DK"/>
              </w:rPr>
              <w:tab/>
            </w:r>
            <w:r w:rsidR="000C4249" w:rsidRPr="000C0674">
              <w:rPr>
                <w:rStyle w:val="Hyperlink"/>
                <w:noProof/>
              </w:rPr>
              <w:t>Forhandlingsforbuddet</w:t>
            </w:r>
            <w:r w:rsidR="000C4249">
              <w:rPr>
                <w:noProof/>
                <w:webHidden/>
              </w:rPr>
              <w:tab/>
            </w:r>
            <w:r w:rsidR="000C4249">
              <w:rPr>
                <w:noProof/>
                <w:webHidden/>
              </w:rPr>
              <w:fldChar w:fldCharType="begin"/>
            </w:r>
            <w:r w:rsidR="000C4249">
              <w:rPr>
                <w:noProof/>
                <w:webHidden/>
              </w:rPr>
              <w:instrText xml:space="preserve"> PAGEREF _Toc73970426 \h </w:instrText>
            </w:r>
            <w:r w:rsidR="000C4249">
              <w:rPr>
                <w:noProof/>
                <w:webHidden/>
              </w:rPr>
            </w:r>
            <w:r w:rsidR="000C4249">
              <w:rPr>
                <w:noProof/>
                <w:webHidden/>
              </w:rPr>
              <w:fldChar w:fldCharType="separate"/>
            </w:r>
            <w:r w:rsidR="002D65C5">
              <w:rPr>
                <w:noProof/>
                <w:webHidden/>
              </w:rPr>
              <w:t>26</w:t>
            </w:r>
            <w:r w:rsidR="000C4249">
              <w:rPr>
                <w:noProof/>
                <w:webHidden/>
              </w:rPr>
              <w:fldChar w:fldCharType="end"/>
            </w:r>
          </w:hyperlink>
        </w:p>
        <w:p w14:paraId="51096519" w14:textId="3546F24E" w:rsidR="000C4249" w:rsidRDefault="00C56F17">
          <w:pPr>
            <w:pStyle w:val="Indholdsfortegnelse1"/>
            <w:tabs>
              <w:tab w:val="left" w:pos="601"/>
              <w:tab w:val="right" w:leader="dot" w:pos="9628"/>
            </w:tabs>
            <w:rPr>
              <w:rFonts w:eastAsiaTheme="minorEastAsia"/>
              <w:noProof/>
              <w:color w:val="auto"/>
              <w:sz w:val="22"/>
              <w:lang w:eastAsia="da-DK"/>
            </w:rPr>
          </w:pPr>
          <w:hyperlink w:anchor="_Toc73970427" w:history="1">
            <w:r w:rsidR="000C4249" w:rsidRPr="000C0674">
              <w:rPr>
                <w:rStyle w:val="Hyperlink"/>
                <w:noProof/>
              </w:rPr>
              <w:t>15</w:t>
            </w:r>
            <w:r w:rsidR="000C4249">
              <w:rPr>
                <w:rFonts w:eastAsiaTheme="minorEastAsia"/>
                <w:noProof/>
                <w:color w:val="auto"/>
                <w:sz w:val="22"/>
                <w:lang w:eastAsia="da-DK"/>
              </w:rPr>
              <w:tab/>
            </w:r>
            <w:r w:rsidR="000C4249" w:rsidRPr="000C0674">
              <w:rPr>
                <w:rStyle w:val="Hyperlink"/>
                <w:noProof/>
              </w:rPr>
              <w:t>Fortrolighed</w:t>
            </w:r>
            <w:r w:rsidR="000C4249">
              <w:rPr>
                <w:noProof/>
                <w:webHidden/>
              </w:rPr>
              <w:tab/>
            </w:r>
            <w:r w:rsidR="000C4249">
              <w:rPr>
                <w:noProof/>
                <w:webHidden/>
              </w:rPr>
              <w:fldChar w:fldCharType="begin"/>
            </w:r>
            <w:r w:rsidR="000C4249">
              <w:rPr>
                <w:noProof/>
                <w:webHidden/>
              </w:rPr>
              <w:instrText xml:space="preserve"> PAGEREF _Toc73970427 \h </w:instrText>
            </w:r>
            <w:r w:rsidR="000C4249">
              <w:rPr>
                <w:noProof/>
                <w:webHidden/>
              </w:rPr>
            </w:r>
            <w:r w:rsidR="000C4249">
              <w:rPr>
                <w:noProof/>
                <w:webHidden/>
              </w:rPr>
              <w:fldChar w:fldCharType="separate"/>
            </w:r>
            <w:r w:rsidR="002D65C5">
              <w:rPr>
                <w:noProof/>
                <w:webHidden/>
              </w:rPr>
              <w:t>26</w:t>
            </w:r>
            <w:r w:rsidR="000C4249">
              <w:rPr>
                <w:noProof/>
                <w:webHidden/>
              </w:rPr>
              <w:fldChar w:fldCharType="end"/>
            </w:r>
          </w:hyperlink>
        </w:p>
        <w:p w14:paraId="70783F6E" w14:textId="71F3089D" w:rsidR="000C4249" w:rsidRDefault="00C56F17">
          <w:pPr>
            <w:pStyle w:val="Indholdsfortegnelse1"/>
            <w:tabs>
              <w:tab w:val="left" w:pos="601"/>
              <w:tab w:val="right" w:leader="dot" w:pos="9628"/>
            </w:tabs>
            <w:rPr>
              <w:rFonts w:eastAsiaTheme="minorEastAsia"/>
              <w:noProof/>
              <w:color w:val="auto"/>
              <w:sz w:val="22"/>
              <w:lang w:eastAsia="da-DK"/>
            </w:rPr>
          </w:pPr>
          <w:hyperlink w:anchor="_Toc73970428" w:history="1">
            <w:r w:rsidR="000C4249" w:rsidRPr="000C0674">
              <w:rPr>
                <w:rStyle w:val="Hyperlink"/>
                <w:noProof/>
              </w:rPr>
              <w:t>16</w:t>
            </w:r>
            <w:r w:rsidR="000C4249">
              <w:rPr>
                <w:rFonts w:eastAsiaTheme="minorEastAsia"/>
                <w:noProof/>
                <w:color w:val="auto"/>
                <w:sz w:val="22"/>
                <w:lang w:eastAsia="da-DK"/>
              </w:rPr>
              <w:tab/>
            </w:r>
            <w:r w:rsidR="000C4249" w:rsidRPr="000C0674">
              <w:rPr>
                <w:rStyle w:val="Hyperlink"/>
                <w:noProof/>
              </w:rPr>
              <w:t>Endelig dokumentation</w:t>
            </w:r>
            <w:r w:rsidR="000C4249">
              <w:rPr>
                <w:noProof/>
                <w:webHidden/>
              </w:rPr>
              <w:tab/>
            </w:r>
            <w:r w:rsidR="000C4249">
              <w:rPr>
                <w:noProof/>
                <w:webHidden/>
              </w:rPr>
              <w:fldChar w:fldCharType="begin"/>
            </w:r>
            <w:r w:rsidR="000C4249">
              <w:rPr>
                <w:noProof/>
                <w:webHidden/>
              </w:rPr>
              <w:instrText xml:space="preserve"> PAGEREF _Toc73970428 \h </w:instrText>
            </w:r>
            <w:r w:rsidR="000C4249">
              <w:rPr>
                <w:noProof/>
                <w:webHidden/>
              </w:rPr>
            </w:r>
            <w:r w:rsidR="000C4249">
              <w:rPr>
                <w:noProof/>
                <w:webHidden/>
              </w:rPr>
              <w:fldChar w:fldCharType="separate"/>
            </w:r>
            <w:r w:rsidR="002D65C5">
              <w:rPr>
                <w:noProof/>
                <w:webHidden/>
              </w:rPr>
              <w:t>27</w:t>
            </w:r>
            <w:r w:rsidR="000C4249">
              <w:rPr>
                <w:noProof/>
                <w:webHidden/>
              </w:rPr>
              <w:fldChar w:fldCharType="end"/>
            </w:r>
          </w:hyperlink>
        </w:p>
        <w:p w14:paraId="50264683" w14:textId="1D4AAD81" w:rsidR="000C4249" w:rsidRDefault="00C56F17">
          <w:pPr>
            <w:pStyle w:val="Indholdsfortegnelse2"/>
            <w:tabs>
              <w:tab w:val="left" w:pos="799"/>
              <w:tab w:val="right" w:leader="dot" w:pos="9628"/>
            </w:tabs>
            <w:rPr>
              <w:rFonts w:eastAsiaTheme="minorEastAsia"/>
              <w:noProof/>
              <w:color w:val="auto"/>
              <w:sz w:val="22"/>
              <w:lang w:eastAsia="da-DK"/>
            </w:rPr>
          </w:pPr>
          <w:hyperlink w:anchor="_Toc73970429" w:history="1">
            <w:r w:rsidR="000C4249" w:rsidRPr="000C0674">
              <w:rPr>
                <w:rStyle w:val="Hyperlink"/>
                <w:rFonts w:eastAsia="Times New Roman" w:cs="Times New Roman"/>
                <w:noProof/>
              </w:rPr>
              <w:t>16.1</w:t>
            </w:r>
            <w:r w:rsidR="000C4249">
              <w:rPr>
                <w:rFonts w:eastAsiaTheme="minorEastAsia"/>
                <w:noProof/>
                <w:color w:val="auto"/>
                <w:sz w:val="22"/>
                <w:lang w:eastAsia="da-DK"/>
              </w:rPr>
              <w:tab/>
            </w:r>
            <w:r w:rsidR="000C4249" w:rsidRPr="000C0674">
              <w:rPr>
                <w:rStyle w:val="Hyperlink"/>
                <w:noProof/>
              </w:rPr>
              <w:t>Dokumentation vedrørende udelukkelsesgrunde</w:t>
            </w:r>
            <w:r w:rsidR="000C4249">
              <w:rPr>
                <w:noProof/>
                <w:webHidden/>
              </w:rPr>
              <w:tab/>
            </w:r>
            <w:r w:rsidR="000C4249">
              <w:rPr>
                <w:noProof/>
                <w:webHidden/>
              </w:rPr>
              <w:fldChar w:fldCharType="begin"/>
            </w:r>
            <w:r w:rsidR="000C4249">
              <w:rPr>
                <w:noProof/>
                <w:webHidden/>
              </w:rPr>
              <w:instrText xml:space="preserve"> PAGEREF _Toc73970429 \h </w:instrText>
            </w:r>
            <w:r w:rsidR="000C4249">
              <w:rPr>
                <w:noProof/>
                <w:webHidden/>
              </w:rPr>
            </w:r>
            <w:r w:rsidR="000C4249">
              <w:rPr>
                <w:noProof/>
                <w:webHidden/>
              </w:rPr>
              <w:fldChar w:fldCharType="separate"/>
            </w:r>
            <w:r w:rsidR="002D65C5">
              <w:rPr>
                <w:noProof/>
                <w:webHidden/>
              </w:rPr>
              <w:t>27</w:t>
            </w:r>
            <w:r w:rsidR="000C4249">
              <w:rPr>
                <w:noProof/>
                <w:webHidden/>
              </w:rPr>
              <w:fldChar w:fldCharType="end"/>
            </w:r>
          </w:hyperlink>
        </w:p>
        <w:p w14:paraId="676BEAA0" w14:textId="293B487F" w:rsidR="000C4249" w:rsidRDefault="00C56F17">
          <w:pPr>
            <w:pStyle w:val="Indholdsfortegnelse2"/>
            <w:tabs>
              <w:tab w:val="left" w:pos="799"/>
              <w:tab w:val="right" w:leader="dot" w:pos="9628"/>
            </w:tabs>
            <w:rPr>
              <w:rFonts w:eastAsiaTheme="minorEastAsia"/>
              <w:noProof/>
              <w:color w:val="auto"/>
              <w:sz w:val="22"/>
              <w:lang w:eastAsia="da-DK"/>
            </w:rPr>
          </w:pPr>
          <w:hyperlink w:anchor="_Toc73970430" w:history="1">
            <w:r w:rsidR="000C4249" w:rsidRPr="000C0674">
              <w:rPr>
                <w:rStyle w:val="Hyperlink"/>
                <w:noProof/>
              </w:rPr>
              <w:t>16.2</w:t>
            </w:r>
            <w:r w:rsidR="000C4249">
              <w:rPr>
                <w:rFonts w:eastAsiaTheme="minorEastAsia"/>
                <w:noProof/>
                <w:color w:val="auto"/>
                <w:sz w:val="22"/>
                <w:lang w:eastAsia="da-DK"/>
              </w:rPr>
              <w:tab/>
            </w:r>
            <w:r w:rsidR="000C4249" w:rsidRPr="000C0674">
              <w:rPr>
                <w:rStyle w:val="Hyperlink"/>
                <w:noProof/>
              </w:rPr>
              <w:t>Dokumentation vedrørende økonomisk og finansiel formåen</w:t>
            </w:r>
            <w:r w:rsidR="000C4249">
              <w:rPr>
                <w:noProof/>
                <w:webHidden/>
              </w:rPr>
              <w:tab/>
            </w:r>
            <w:r w:rsidR="000C4249">
              <w:rPr>
                <w:noProof/>
                <w:webHidden/>
              </w:rPr>
              <w:fldChar w:fldCharType="begin"/>
            </w:r>
            <w:r w:rsidR="000C4249">
              <w:rPr>
                <w:noProof/>
                <w:webHidden/>
              </w:rPr>
              <w:instrText xml:space="preserve"> PAGEREF _Toc73970430 \h </w:instrText>
            </w:r>
            <w:r w:rsidR="000C4249">
              <w:rPr>
                <w:noProof/>
                <w:webHidden/>
              </w:rPr>
            </w:r>
            <w:r w:rsidR="000C4249">
              <w:rPr>
                <w:noProof/>
                <w:webHidden/>
              </w:rPr>
              <w:fldChar w:fldCharType="separate"/>
            </w:r>
            <w:r w:rsidR="002D65C5">
              <w:rPr>
                <w:noProof/>
                <w:webHidden/>
              </w:rPr>
              <w:t>27</w:t>
            </w:r>
            <w:r w:rsidR="000C4249">
              <w:rPr>
                <w:noProof/>
                <w:webHidden/>
              </w:rPr>
              <w:fldChar w:fldCharType="end"/>
            </w:r>
          </w:hyperlink>
        </w:p>
        <w:p w14:paraId="3214F091" w14:textId="087BA3DB" w:rsidR="000C4249" w:rsidRDefault="00C56F17">
          <w:pPr>
            <w:pStyle w:val="Indholdsfortegnelse2"/>
            <w:tabs>
              <w:tab w:val="left" w:pos="799"/>
              <w:tab w:val="right" w:leader="dot" w:pos="9628"/>
            </w:tabs>
            <w:rPr>
              <w:rFonts w:eastAsiaTheme="minorEastAsia"/>
              <w:noProof/>
              <w:color w:val="auto"/>
              <w:sz w:val="22"/>
              <w:lang w:eastAsia="da-DK"/>
            </w:rPr>
          </w:pPr>
          <w:hyperlink w:anchor="_Toc73970431" w:history="1">
            <w:r w:rsidR="000C4249" w:rsidRPr="000C0674">
              <w:rPr>
                <w:rStyle w:val="Hyperlink"/>
                <w:noProof/>
              </w:rPr>
              <w:t>16.3</w:t>
            </w:r>
            <w:r w:rsidR="000C4249">
              <w:rPr>
                <w:rFonts w:eastAsiaTheme="minorEastAsia"/>
                <w:noProof/>
                <w:color w:val="auto"/>
                <w:sz w:val="22"/>
                <w:lang w:eastAsia="da-DK"/>
              </w:rPr>
              <w:tab/>
            </w:r>
            <w:r w:rsidR="000C4249" w:rsidRPr="000C0674">
              <w:rPr>
                <w:rStyle w:val="Hyperlink"/>
                <w:noProof/>
              </w:rPr>
              <w:t>Dokumentation vedrørende råderetten over støttende virksomheders formåen</w:t>
            </w:r>
            <w:r w:rsidR="000C4249">
              <w:rPr>
                <w:noProof/>
                <w:webHidden/>
              </w:rPr>
              <w:tab/>
            </w:r>
            <w:r w:rsidR="000C4249">
              <w:rPr>
                <w:noProof/>
                <w:webHidden/>
              </w:rPr>
              <w:fldChar w:fldCharType="begin"/>
            </w:r>
            <w:r w:rsidR="000C4249">
              <w:rPr>
                <w:noProof/>
                <w:webHidden/>
              </w:rPr>
              <w:instrText xml:space="preserve"> PAGEREF _Toc73970431 \h </w:instrText>
            </w:r>
            <w:r w:rsidR="000C4249">
              <w:rPr>
                <w:noProof/>
                <w:webHidden/>
              </w:rPr>
            </w:r>
            <w:r w:rsidR="000C4249">
              <w:rPr>
                <w:noProof/>
                <w:webHidden/>
              </w:rPr>
              <w:fldChar w:fldCharType="separate"/>
            </w:r>
            <w:r w:rsidR="002D65C5">
              <w:rPr>
                <w:noProof/>
                <w:webHidden/>
              </w:rPr>
              <w:t>28</w:t>
            </w:r>
            <w:r w:rsidR="000C4249">
              <w:rPr>
                <w:noProof/>
                <w:webHidden/>
              </w:rPr>
              <w:fldChar w:fldCharType="end"/>
            </w:r>
          </w:hyperlink>
        </w:p>
        <w:p w14:paraId="685DA87D" w14:textId="41C52815" w:rsidR="000C4249" w:rsidRDefault="00C56F17">
          <w:pPr>
            <w:pStyle w:val="Indholdsfortegnelse1"/>
            <w:tabs>
              <w:tab w:val="left" w:pos="601"/>
              <w:tab w:val="right" w:leader="dot" w:pos="9628"/>
            </w:tabs>
            <w:rPr>
              <w:rFonts w:eastAsiaTheme="minorEastAsia"/>
              <w:noProof/>
              <w:color w:val="auto"/>
              <w:sz w:val="22"/>
              <w:lang w:eastAsia="da-DK"/>
            </w:rPr>
          </w:pPr>
          <w:hyperlink w:anchor="_Toc73970432" w:history="1">
            <w:r w:rsidR="000C4249" w:rsidRPr="000C0674">
              <w:rPr>
                <w:rStyle w:val="Hyperlink"/>
                <w:noProof/>
              </w:rPr>
              <w:t>17</w:t>
            </w:r>
            <w:r w:rsidR="000C4249">
              <w:rPr>
                <w:rFonts w:eastAsiaTheme="minorEastAsia"/>
                <w:noProof/>
                <w:color w:val="auto"/>
                <w:sz w:val="22"/>
                <w:lang w:eastAsia="da-DK"/>
              </w:rPr>
              <w:tab/>
            </w:r>
            <w:r w:rsidR="000C4249" w:rsidRPr="000C0674">
              <w:rPr>
                <w:rStyle w:val="Hyperlink"/>
                <w:noProof/>
              </w:rPr>
              <w:t>Implementering</w:t>
            </w:r>
            <w:r w:rsidR="000C4249">
              <w:rPr>
                <w:noProof/>
                <w:webHidden/>
              </w:rPr>
              <w:tab/>
            </w:r>
            <w:r w:rsidR="000C4249">
              <w:rPr>
                <w:noProof/>
                <w:webHidden/>
              </w:rPr>
              <w:fldChar w:fldCharType="begin"/>
            </w:r>
            <w:r w:rsidR="000C4249">
              <w:rPr>
                <w:noProof/>
                <w:webHidden/>
              </w:rPr>
              <w:instrText xml:space="preserve"> PAGEREF _Toc73970432 \h </w:instrText>
            </w:r>
            <w:r w:rsidR="000C4249">
              <w:rPr>
                <w:noProof/>
                <w:webHidden/>
              </w:rPr>
            </w:r>
            <w:r w:rsidR="000C4249">
              <w:rPr>
                <w:noProof/>
                <w:webHidden/>
              </w:rPr>
              <w:fldChar w:fldCharType="separate"/>
            </w:r>
            <w:r w:rsidR="002D65C5">
              <w:rPr>
                <w:noProof/>
                <w:webHidden/>
              </w:rPr>
              <w:t>28</w:t>
            </w:r>
            <w:r w:rsidR="000C4249">
              <w:rPr>
                <w:noProof/>
                <w:webHidden/>
              </w:rPr>
              <w:fldChar w:fldCharType="end"/>
            </w:r>
          </w:hyperlink>
        </w:p>
        <w:p w14:paraId="6C15BDFE" w14:textId="287C50D1" w:rsidR="000C4249" w:rsidRDefault="00C56F17">
          <w:pPr>
            <w:pStyle w:val="Indholdsfortegnelse1"/>
            <w:tabs>
              <w:tab w:val="left" w:pos="601"/>
              <w:tab w:val="right" w:leader="dot" w:pos="9628"/>
            </w:tabs>
            <w:rPr>
              <w:rFonts w:eastAsiaTheme="minorEastAsia"/>
              <w:noProof/>
              <w:color w:val="auto"/>
              <w:sz w:val="22"/>
              <w:lang w:eastAsia="da-DK"/>
            </w:rPr>
          </w:pPr>
          <w:hyperlink w:anchor="_Toc73970433" w:history="1">
            <w:r w:rsidR="000C4249" w:rsidRPr="000C0674">
              <w:rPr>
                <w:rStyle w:val="Hyperlink"/>
                <w:noProof/>
              </w:rPr>
              <w:t>18</w:t>
            </w:r>
            <w:r w:rsidR="000C4249">
              <w:rPr>
                <w:rFonts w:eastAsiaTheme="minorEastAsia"/>
                <w:noProof/>
                <w:color w:val="auto"/>
                <w:sz w:val="22"/>
                <w:lang w:eastAsia="da-DK"/>
              </w:rPr>
              <w:tab/>
            </w:r>
            <w:r w:rsidR="000C4249" w:rsidRPr="000C0674">
              <w:rPr>
                <w:rStyle w:val="Hyperlink"/>
                <w:noProof/>
              </w:rPr>
              <w:t>Tjekliste</w:t>
            </w:r>
            <w:r w:rsidR="000C4249">
              <w:rPr>
                <w:noProof/>
                <w:webHidden/>
              </w:rPr>
              <w:tab/>
            </w:r>
            <w:r w:rsidR="000C4249">
              <w:rPr>
                <w:noProof/>
                <w:webHidden/>
              </w:rPr>
              <w:fldChar w:fldCharType="begin"/>
            </w:r>
            <w:r w:rsidR="000C4249">
              <w:rPr>
                <w:noProof/>
                <w:webHidden/>
              </w:rPr>
              <w:instrText xml:space="preserve"> PAGEREF _Toc73970433 \h </w:instrText>
            </w:r>
            <w:r w:rsidR="000C4249">
              <w:rPr>
                <w:noProof/>
                <w:webHidden/>
              </w:rPr>
            </w:r>
            <w:r w:rsidR="000C4249">
              <w:rPr>
                <w:noProof/>
                <w:webHidden/>
              </w:rPr>
              <w:fldChar w:fldCharType="separate"/>
            </w:r>
            <w:r w:rsidR="002D65C5">
              <w:rPr>
                <w:noProof/>
                <w:webHidden/>
              </w:rPr>
              <w:t>28</w:t>
            </w:r>
            <w:r w:rsidR="000C4249">
              <w:rPr>
                <w:noProof/>
                <w:webHidden/>
              </w:rPr>
              <w:fldChar w:fldCharType="end"/>
            </w:r>
          </w:hyperlink>
        </w:p>
        <w:p w14:paraId="19269969" w14:textId="648DEBC2" w:rsidR="000C4249" w:rsidRDefault="00C56F17">
          <w:pPr>
            <w:pStyle w:val="Indholdsfortegnelse2"/>
            <w:tabs>
              <w:tab w:val="left" w:pos="799"/>
              <w:tab w:val="right" w:leader="dot" w:pos="9628"/>
            </w:tabs>
            <w:rPr>
              <w:rFonts w:eastAsiaTheme="minorEastAsia"/>
              <w:noProof/>
              <w:color w:val="auto"/>
              <w:sz w:val="22"/>
              <w:lang w:eastAsia="da-DK"/>
            </w:rPr>
          </w:pPr>
          <w:hyperlink w:anchor="_Toc73970434" w:history="1">
            <w:r w:rsidR="000C4249" w:rsidRPr="000C0674">
              <w:rPr>
                <w:rStyle w:val="Hyperlink"/>
                <w:noProof/>
              </w:rPr>
              <w:t>18.1</w:t>
            </w:r>
            <w:r w:rsidR="000C4249">
              <w:rPr>
                <w:rFonts w:eastAsiaTheme="minorEastAsia"/>
                <w:noProof/>
                <w:color w:val="auto"/>
                <w:sz w:val="22"/>
                <w:lang w:eastAsia="da-DK"/>
              </w:rPr>
              <w:tab/>
            </w:r>
            <w:r w:rsidR="000C4249" w:rsidRPr="000C0674">
              <w:rPr>
                <w:rStyle w:val="Hyperlink"/>
                <w:noProof/>
              </w:rPr>
              <w:t>Tilbudsafgivelse</w:t>
            </w:r>
            <w:r w:rsidR="000C4249">
              <w:rPr>
                <w:noProof/>
                <w:webHidden/>
              </w:rPr>
              <w:tab/>
            </w:r>
            <w:r w:rsidR="000C4249">
              <w:rPr>
                <w:noProof/>
                <w:webHidden/>
              </w:rPr>
              <w:fldChar w:fldCharType="begin"/>
            </w:r>
            <w:r w:rsidR="000C4249">
              <w:rPr>
                <w:noProof/>
                <w:webHidden/>
              </w:rPr>
              <w:instrText xml:space="preserve"> PAGEREF _Toc73970434 \h </w:instrText>
            </w:r>
            <w:r w:rsidR="000C4249">
              <w:rPr>
                <w:noProof/>
                <w:webHidden/>
              </w:rPr>
            </w:r>
            <w:r w:rsidR="000C4249">
              <w:rPr>
                <w:noProof/>
                <w:webHidden/>
              </w:rPr>
              <w:fldChar w:fldCharType="separate"/>
            </w:r>
            <w:r w:rsidR="002D65C5">
              <w:rPr>
                <w:noProof/>
                <w:webHidden/>
              </w:rPr>
              <w:t>28</w:t>
            </w:r>
            <w:r w:rsidR="000C4249">
              <w:rPr>
                <w:noProof/>
                <w:webHidden/>
              </w:rPr>
              <w:fldChar w:fldCharType="end"/>
            </w:r>
          </w:hyperlink>
        </w:p>
        <w:p w14:paraId="4EB80E26" w14:textId="33320D44" w:rsidR="00E22CA4" w:rsidRPr="007C6AC6" w:rsidRDefault="00732509">
          <w:pPr>
            <w:rPr>
              <w:b/>
              <w:bCs/>
            </w:rPr>
          </w:pPr>
          <w:r w:rsidRPr="007C6AC6">
            <w:rPr>
              <w:b/>
              <w:bCs/>
              <w:noProof/>
            </w:rPr>
            <w:fldChar w:fldCharType="end"/>
          </w:r>
        </w:p>
      </w:sdtContent>
    </w:sdt>
    <w:p w14:paraId="0603AF6F" w14:textId="6664B3BB" w:rsidR="004500EA" w:rsidRPr="007C6AC6" w:rsidRDefault="004500EA" w:rsidP="00DF36AA"/>
    <w:p w14:paraId="566DF0D1" w14:textId="77777777" w:rsidR="00C129BE" w:rsidRPr="007C6AC6" w:rsidRDefault="00C129BE" w:rsidP="0077281E">
      <w:pPr>
        <w:pStyle w:val="Overskrift1"/>
        <w:pageBreakBefore/>
        <w:ind w:left="431" w:hanging="431"/>
      </w:pPr>
      <w:bookmarkStart w:id="0" w:name="_Toc73970381"/>
      <w:r w:rsidRPr="007C6AC6">
        <w:lastRenderedPageBreak/>
        <w:t>Den ordregivende myndighed</w:t>
      </w:r>
      <w:bookmarkEnd w:id="0"/>
    </w:p>
    <w:p w14:paraId="52BC644E" w14:textId="77777777" w:rsidR="00C129BE" w:rsidRPr="007C6AC6" w:rsidRDefault="00C129BE" w:rsidP="00C129BE">
      <w:r w:rsidRPr="007C6AC6">
        <w:rPr>
          <w:b/>
        </w:rPr>
        <w:t>Staten og Kommunernes Indkøbs</w:t>
      </w:r>
      <w:r w:rsidR="0035607B" w:rsidRPr="007C6AC6">
        <w:rPr>
          <w:b/>
        </w:rPr>
        <w:t>s</w:t>
      </w:r>
      <w:r w:rsidRPr="007C6AC6">
        <w:rPr>
          <w:b/>
        </w:rPr>
        <w:t>ervice A/S</w:t>
      </w:r>
      <w:r w:rsidRPr="007C6AC6">
        <w:t xml:space="preserve"> (herefter benævnt "SKI") </w:t>
      </w:r>
    </w:p>
    <w:p w14:paraId="2060F122" w14:textId="77777777" w:rsidR="00C129BE" w:rsidRPr="007C6AC6" w:rsidRDefault="00C129BE" w:rsidP="00C129BE">
      <w:r w:rsidRPr="007C6AC6">
        <w:t xml:space="preserve">CVR.nr. 17 47 24 37 </w:t>
      </w:r>
    </w:p>
    <w:p w14:paraId="420F754D" w14:textId="77777777" w:rsidR="00C129BE" w:rsidRPr="007C6AC6" w:rsidRDefault="00C129BE" w:rsidP="00092818">
      <w:pPr>
        <w:jc w:val="left"/>
      </w:pPr>
      <w:r w:rsidRPr="007C6AC6">
        <w:t xml:space="preserve">Zeppelinerhallen </w:t>
      </w:r>
      <w:r w:rsidR="00092818" w:rsidRPr="007C6AC6">
        <w:br/>
      </w:r>
      <w:r w:rsidRPr="007C6AC6">
        <w:t>H.C. Hansens Gade 4</w:t>
      </w:r>
      <w:r w:rsidR="00092818" w:rsidRPr="007C6AC6">
        <w:br/>
      </w:r>
      <w:r w:rsidRPr="007C6AC6">
        <w:t xml:space="preserve">2300 København S </w:t>
      </w:r>
    </w:p>
    <w:p w14:paraId="6613DD8B" w14:textId="79B63890" w:rsidR="00C129BE" w:rsidRPr="007C6AC6" w:rsidRDefault="00C129BE" w:rsidP="00092818">
      <w:pPr>
        <w:jc w:val="left"/>
      </w:pPr>
      <w:r w:rsidRPr="007C6AC6">
        <w:t xml:space="preserve">Tlf.: (+45) 33 42 70 00 </w:t>
      </w:r>
      <w:r w:rsidR="00092818" w:rsidRPr="007C6AC6">
        <w:br/>
      </w:r>
      <w:r w:rsidRPr="007C6AC6">
        <w:t>Fax: (+45) 33 91 41 44</w:t>
      </w:r>
    </w:p>
    <w:p w14:paraId="2326FDC8" w14:textId="77777777" w:rsidR="00C129BE" w:rsidRPr="007C6AC6" w:rsidRDefault="00C129BE" w:rsidP="00C129BE">
      <w:r w:rsidRPr="007C6AC6">
        <w:t xml:space="preserve">Web-adresse: www.ski.dk </w:t>
      </w:r>
    </w:p>
    <w:p w14:paraId="29E2A4CB" w14:textId="77777777" w:rsidR="00C129BE" w:rsidRPr="007C6AC6" w:rsidRDefault="00C129BE" w:rsidP="00C129BE">
      <w:pPr>
        <w:rPr>
          <w:b/>
        </w:rPr>
      </w:pPr>
      <w:r w:rsidRPr="007C6AC6">
        <w:rPr>
          <w:b/>
        </w:rPr>
        <w:t xml:space="preserve">Kontaktperson: </w:t>
      </w:r>
    </w:p>
    <w:p w14:paraId="2EA85B6A" w14:textId="77777777" w:rsidR="00207216" w:rsidRPr="007C6AC6" w:rsidRDefault="0077281E" w:rsidP="00207216">
      <w:pPr>
        <w:pStyle w:val="Ingenafstand"/>
        <w:rPr>
          <w:sz w:val="20"/>
          <w:szCs w:val="20"/>
        </w:rPr>
      </w:pPr>
      <w:r w:rsidRPr="00275151">
        <w:rPr>
          <w:sz w:val="20"/>
          <w:szCs w:val="20"/>
        </w:rPr>
        <w:t>Adam Goslett</w:t>
      </w:r>
      <w:r w:rsidR="004E5FA2" w:rsidRPr="00275151">
        <w:rPr>
          <w:sz w:val="20"/>
          <w:szCs w:val="20"/>
        </w:rPr>
        <w:t xml:space="preserve"> </w:t>
      </w:r>
    </w:p>
    <w:p w14:paraId="76D8CFFE" w14:textId="17FAD171" w:rsidR="00C129BE" w:rsidRPr="00CB2ED8" w:rsidRDefault="004E5FA2" w:rsidP="00275151">
      <w:pPr>
        <w:pStyle w:val="Ingenafstand"/>
        <w:rPr>
          <w:szCs w:val="20"/>
        </w:rPr>
      </w:pPr>
      <w:r w:rsidRPr="00275151">
        <w:rPr>
          <w:sz w:val="20"/>
          <w:szCs w:val="20"/>
        </w:rPr>
        <w:t>Udbudskonsulent</w:t>
      </w:r>
    </w:p>
    <w:p w14:paraId="76B031B7" w14:textId="4837CC57" w:rsidR="00C129BE" w:rsidRPr="00CB2ED8" w:rsidRDefault="00C56F17" w:rsidP="00275151">
      <w:pPr>
        <w:pStyle w:val="Ingenafstand"/>
        <w:rPr>
          <w:szCs w:val="20"/>
        </w:rPr>
      </w:pPr>
      <w:hyperlink r:id="rId13" w:history="1">
        <w:r w:rsidR="009F029D" w:rsidRPr="00275151">
          <w:rPr>
            <w:rStyle w:val="Hyperlink"/>
            <w:sz w:val="20"/>
            <w:szCs w:val="20"/>
          </w:rPr>
          <w:t>add@ski.dk</w:t>
        </w:r>
      </w:hyperlink>
    </w:p>
    <w:p w14:paraId="1124C410" w14:textId="5CA735A0" w:rsidR="009F029D" w:rsidRPr="00275151" w:rsidRDefault="009F029D" w:rsidP="00207216">
      <w:pPr>
        <w:pStyle w:val="Ingenafstand"/>
        <w:rPr>
          <w:sz w:val="20"/>
          <w:szCs w:val="20"/>
        </w:rPr>
      </w:pPr>
      <w:r w:rsidRPr="00275151">
        <w:rPr>
          <w:sz w:val="20"/>
          <w:szCs w:val="20"/>
        </w:rPr>
        <w:t xml:space="preserve">Tlf.: (+45) 25 23 03 92 </w:t>
      </w:r>
    </w:p>
    <w:p w14:paraId="15C129CC" w14:textId="77777777" w:rsidR="00207216" w:rsidRPr="007C6AC6" w:rsidRDefault="00207216" w:rsidP="00275151">
      <w:pPr>
        <w:pStyle w:val="Ingenafstand"/>
      </w:pPr>
    </w:p>
    <w:p w14:paraId="60702FCA" w14:textId="77777777" w:rsidR="00C129BE" w:rsidRPr="007C6AC6" w:rsidRDefault="00C129BE" w:rsidP="00C129BE">
      <w:r w:rsidRPr="007C6AC6">
        <w:rPr>
          <w:b/>
        </w:rPr>
        <w:t>IT-support vedrørende udbudssystemet ETHICS</w:t>
      </w:r>
      <w:r w:rsidRPr="007C6AC6">
        <w:t xml:space="preserve"> (SKI’s udbudssystem): </w:t>
      </w:r>
    </w:p>
    <w:p w14:paraId="4AE65164" w14:textId="13176B91" w:rsidR="00C129BE" w:rsidRPr="007C6AC6" w:rsidRDefault="00C129BE" w:rsidP="00C129BE">
      <w:r w:rsidRPr="007C6AC6">
        <w:t>SKI</w:t>
      </w:r>
      <w:r w:rsidR="00CB03AD">
        <w:t xml:space="preserve"> </w:t>
      </w:r>
      <w:r w:rsidRPr="007C6AC6">
        <w:t xml:space="preserve">Kundeservice </w:t>
      </w:r>
    </w:p>
    <w:p w14:paraId="5F992324" w14:textId="2255F38B" w:rsidR="00C129BE" w:rsidRPr="007C6AC6" w:rsidRDefault="00923438" w:rsidP="00275151">
      <w:r w:rsidRPr="007C6AC6">
        <w:t>Tlf.</w:t>
      </w:r>
      <w:r w:rsidR="00C129BE" w:rsidRPr="007C6AC6">
        <w:t>: (+45) 33 42 70 00</w:t>
      </w:r>
    </w:p>
    <w:p w14:paraId="59BEF650" w14:textId="77777777" w:rsidR="000D162B" w:rsidRDefault="000D162B">
      <w:pPr>
        <w:jc w:val="left"/>
        <w:rPr>
          <w:rFonts w:asciiTheme="majorHAnsi" w:eastAsiaTheme="majorEastAsia" w:hAnsiTheme="majorHAnsi" w:cstheme="majorBidi"/>
          <w:color w:val="063A40" w:themeColor="text2"/>
          <w:sz w:val="32"/>
          <w:szCs w:val="32"/>
        </w:rPr>
      </w:pPr>
      <w:r>
        <w:br w:type="page"/>
      </w:r>
    </w:p>
    <w:p w14:paraId="10E61312" w14:textId="2D275A46" w:rsidR="00BF6866" w:rsidRPr="00BF6866" w:rsidRDefault="00C129BE" w:rsidP="00BF6866">
      <w:pPr>
        <w:pStyle w:val="Overskrift1"/>
      </w:pPr>
      <w:bookmarkStart w:id="1" w:name="_Toc73970382"/>
      <w:r w:rsidRPr="007C6AC6">
        <w:t>Udbudsmaterialets bestanddele</w:t>
      </w:r>
      <w:bookmarkEnd w:id="1"/>
    </w:p>
    <w:p w14:paraId="65764332" w14:textId="77777777" w:rsidR="00C129BE" w:rsidRPr="007C6AC6" w:rsidRDefault="00C129BE" w:rsidP="00C129BE">
      <w:r w:rsidRPr="007C6AC6">
        <w:t xml:space="preserve">Det samlede udbudsmateriale består af: </w:t>
      </w:r>
    </w:p>
    <w:p w14:paraId="04FCD512" w14:textId="579B344C" w:rsidR="00C129BE" w:rsidRPr="007C6AC6" w:rsidRDefault="00C129BE" w:rsidP="00C129BE">
      <w:r w:rsidRPr="007C6AC6">
        <w:rPr>
          <w:b/>
        </w:rPr>
        <w:t>Udbudsbekendtgørelse</w:t>
      </w:r>
      <w:r w:rsidRPr="007C6AC6">
        <w:t xml:space="preserve"> </w:t>
      </w:r>
      <w:r w:rsidR="00704D4A" w:rsidRPr="007C6AC6">
        <w:t>afsendt til</w:t>
      </w:r>
      <w:r w:rsidRPr="007C6AC6">
        <w:t xml:space="preserve"> EUT </w:t>
      </w:r>
      <w:r w:rsidRPr="00605738">
        <w:t xml:space="preserve">den </w:t>
      </w:r>
      <w:r w:rsidR="004226AF" w:rsidRPr="00BC132B">
        <w:t>07</w:t>
      </w:r>
      <w:r w:rsidR="00605738" w:rsidRPr="00BC132B">
        <w:t>-</w:t>
      </w:r>
      <w:r w:rsidR="004226AF" w:rsidRPr="00BC132B">
        <w:t>06</w:t>
      </w:r>
      <w:r w:rsidR="00605738" w:rsidRPr="00BC132B">
        <w:t>-2021</w:t>
      </w:r>
    </w:p>
    <w:p w14:paraId="7286C956" w14:textId="77777777" w:rsidR="00531365" w:rsidRPr="007C6AC6" w:rsidRDefault="00C129BE" w:rsidP="00C129BE">
      <w:r w:rsidRPr="007C6AC6">
        <w:rPr>
          <w:b/>
        </w:rPr>
        <w:t>Udbudsbetingelser</w:t>
      </w:r>
      <w:r w:rsidRPr="007C6AC6">
        <w:t xml:space="preserve"> - nærværende udbudsbetingelser </w:t>
      </w:r>
    </w:p>
    <w:p w14:paraId="0E7CF3DB" w14:textId="26212EBF" w:rsidR="0023424F" w:rsidRPr="007C6AC6" w:rsidRDefault="00C129BE" w:rsidP="00C129BE">
      <w:pPr>
        <w:rPr>
          <w:b/>
        </w:rPr>
      </w:pPr>
      <w:r w:rsidRPr="007C6AC6">
        <w:rPr>
          <w:b/>
        </w:rPr>
        <w:t xml:space="preserve">Kontraktudkast  </w:t>
      </w:r>
    </w:p>
    <w:p w14:paraId="2D1795B4" w14:textId="77777777" w:rsidR="00C129BE" w:rsidRPr="007C6AC6" w:rsidRDefault="005D1689" w:rsidP="00C129BE">
      <w:pPr>
        <w:pStyle w:val="Listeafsnit"/>
        <w:numPr>
          <w:ilvl w:val="0"/>
          <w:numId w:val="2"/>
        </w:numPr>
      </w:pPr>
      <w:r w:rsidRPr="007C6AC6">
        <w:t>Rammeaftale</w:t>
      </w:r>
      <w:r w:rsidR="00C129BE" w:rsidRPr="007C6AC6">
        <w:t xml:space="preserve"> </w:t>
      </w:r>
      <w:r w:rsidR="00704D4A" w:rsidRPr="007C6AC6">
        <w:rPr>
          <w:i/>
        </w:rPr>
        <w:t>(aftale mellem SKI og leverandør)</w:t>
      </w:r>
    </w:p>
    <w:p w14:paraId="7CD6D4D5" w14:textId="77777777" w:rsidR="005D1689" w:rsidRPr="007C6AC6" w:rsidRDefault="00C129BE" w:rsidP="00C129BE">
      <w:pPr>
        <w:pStyle w:val="Listeafsnit"/>
        <w:numPr>
          <w:ilvl w:val="1"/>
          <w:numId w:val="2"/>
        </w:numPr>
      </w:pPr>
      <w:r w:rsidRPr="007C6AC6">
        <w:t xml:space="preserve">Bilag </w:t>
      </w:r>
      <w:r w:rsidR="005D1689" w:rsidRPr="007C6AC6">
        <w:t>A</w:t>
      </w:r>
      <w:r w:rsidRPr="007C6AC6">
        <w:t xml:space="preserve"> Kundeliste</w:t>
      </w:r>
    </w:p>
    <w:p w14:paraId="4AC89503" w14:textId="1836F38E" w:rsidR="000E1873" w:rsidRPr="007C6AC6" w:rsidRDefault="000E1873" w:rsidP="009115D8">
      <w:pPr>
        <w:pStyle w:val="Listeafsnit"/>
        <w:numPr>
          <w:ilvl w:val="2"/>
          <w:numId w:val="2"/>
        </w:numPr>
      </w:pPr>
      <w:r>
        <w:t>Bilag A.1 Kundeliste (</w:t>
      </w:r>
      <w:r w:rsidR="00E3501E">
        <w:t>Excel</w:t>
      </w:r>
      <w:r>
        <w:t>)</w:t>
      </w:r>
    </w:p>
    <w:p w14:paraId="58AFE34B" w14:textId="77777777" w:rsidR="005D1689" w:rsidRPr="007C6AC6" w:rsidRDefault="005D1689" w:rsidP="00C129BE">
      <w:pPr>
        <w:pStyle w:val="Listeafsnit"/>
        <w:numPr>
          <w:ilvl w:val="1"/>
          <w:numId w:val="2"/>
        </w:numPr>
      </w:pPr>
      <w:r w:rsidRPr="007C6AC6">
        <w:t>Bilag B Kravspecifikation</w:t>
      </w:r>
    </w:p>
    <w:p w14:paraId="6EAF8E15" w14:textId="49A3312D" w:rsidR="00C129BE" w:rsidRDefault="005D1689" w:rsidP="00C129BE">
      <w:pPr>
        <w:pStyle w:val="Listeafsnit"/>
        <w:numPr>
          <w:ilvl w:val="1"/>
          <w:numId w:val="2"/>
        </w:numPr>
      </w:pPr>
      <w:r w:rsidRPr="007C6AC6">
        <w:t xml:space="preserve">Bilag C Leverandørens tilbud </w:t>
      </w:r>
    </w:p>
    <w:p w14:paraId="70F148BB" w14:textId="5E34E250" w:rsidR="006256E0" w:rsidRPr="007C6AC6" w:rsidRDefault="006256E0" w:rsidP="009115D8">
      <w:pPr>
        <w:pStyle w:val="Listeafsnit"/>
        <w:numPr>
          <w:ilvl w:val="2"/>
          <w:numId w:val="2"/>
        </w:numPr>
      </w:pPr>
      <w:r>
        <w:t>Bilag C.1</w:t>
      </w:r>
      <w:r w:rsidR="00CD5675">
        <w:t xml:space="preserve"> Vejledning til </w:t>
      </w:r>
      <w:r w:rsidR="006E2F18">
        <w:t>udfyldelse af bilag C Leverandørens tilbud</w:t>
      </w:r>
    </w:p>
    <w:p w14:paraId="5FEAB3AA" w14:textId="77777777" w:rsidR="005D1689" w:rsidRPr="007C6AC6" w:rsidRDefault="005D1689" w:rsidP="00C129BE">
      <w:pPr>
        <w:pStyle w:val="Listeafsnit"/>
        <w:numPr>
          <w:ilvl w:val="1"/>
          <w:numId w:val="2"/>
        </w:numPr>
      </w:pPr>
      <w:r w:rsidRPr="007C6AC6">
        <w:t>Bilag D Retningslinjer for tildeling af Leveringskontrakt</w:t>
      </w:r>
    </w:p>
    <w:p w14:paraId="5A1EFC70" w14:textId="5143F3F0" w:rsidR="005D1689" w:rsidRDefault="005D1689" w:rsidP="00C129BE">
      <w:pPr>
        <w:pStyle w:val="Listeafsnit"/>
        <w:numPr>
          <w:ilvl w:val="1"/>
          <w:numId w:val="2"/>
        </w:numPr>
      </w:pPr>
      <w:r w:rsidRPr="007C6AC6">
        <w:t>Bilag E Leveringskontrakt</w:t>
      </w:r>
    </w:p>
    <w:p w14:paraId="36F22B0F" w14:textId="14A25647" w:rsidR="00236956" w:rsidRPr="007C6AC6" w:rsidRDefault="00236956" w:rsidP="009115D8">
      <w:pPr>
        <w:pStyle w:val="Listeafsnit"/>
        <w:numPr>
          <w:ilvl w:val="2"/>
          <w:numId w:val="2"/>
        </w:numPr>
      </w:pPr>
      <w:r w:rsidRPr="0081794F">
        <w:t>Bilag E.</w:t>
      </w:r>
      <w:r>
        <w:t>1</w:t>
      </w:r>
      <w:r w:rsidRPr="0081794F">
        <w:t xml:space="preserve"> Støtteerklæring(</w:t>
      </w:r>
      <w:r w:rsidR="008005CB">
        <w:t>er</w:t>
      </w:r>
      <w:r w:rsidRPr="0081794F">
        <w:t xml:space="preserve">) </w:t>
      </w:r>
    </w:p>
    <w:p w14:paraId="30281071" w14:textId="77777777" w:rsidR="00C129BE" w:rsidRPr="007C6AC6" w:rsidRDefault="00C129BE" w:rsidP="00C129BE">
      <w:pPr>
        <w:pStyle w:val="Listeafsnit"/>
        <w:numPr>
          <w:ilvl w:val="1"/>
          <w:numId w:val="2"/>
        </w:numPr>
      </w:pPr>
      <w:r w:rsidRPr="007C6AC6">
        <w:t xml:space="preserve">Bilag </w:t>
      </w:r>
      <w:r w:rsidR="005D1689" w:rsidRPr="007C6AC6">
        <w:t>F</w:t>
      </w:r>
      <w:r w:rsidRPr="007C6AC6">
        <w:t xml:space="preserve"> Leverandørens rapportering til SKI</w:t>
      </w:r>
    </w:p>
    <w:p w14:paraId="0C0B8929" w14:textId="77777777" w:rsidR="005D1689" w:rsidRPr="007C6AC6" w:rsidRDefault="005D1689" w:rsidP="005D1689">
      <w:pPr>
        <w:pStyle w:val="Listeafsnit"/>
        <w:numPr>
          <w:ilvl w:val="1"/>
          <w:numId w:val="2"/>
        </w:numPr>
      </w:pPr>
      <w:r w:rsidRPr="007C6AC6">
        <w:t xml:space="preserve">Bilag G CSR </w:t>
      </w:r>
    </w:p>
    <w:p w14:paraId="31998FA9" w14:textId="77777777" w:rsidR="005D1689" w:rsidRPr="007C6AC6" w:rsidRDefault="005D1689" w:rsidP="00C129BE">
      <w:pPr>
        <w:pStyle w:val="Listeafsnit"/>
        <w:numPr>
          <w:ilvl w:val="1"/>
          <w:numId w:val="2"/>
        </w:numPr>
      </w:pPr>
      <w:r w:rsidRPr="007C6AC6">
        <w:t xml:space="preserve">Bilag H Prisregulering </w:t>
      </w:r>
    </w:p>
    <w:p w14:paraId="6B290ED9" w14:textId="77777777" w:rsidR="00C129BE" w:rsidRPr="007C6AC6" w:rsidRDefault="00C129BE" w:rsidP="0036055A">
      <w:pPr>
        <w:pStyle w:val="Listeafsnit"/>
        <w:numPr>
          <w:ilvl w:val="1"/>
          <w:numId w:val="2"/>
        </w:numPr>
      </w:pPr>
      <w:r w:rsidRPr="007C6AC6">
        <w:t>Bilag I Opdatering af sortiment</w:t>
      </w:r>
    </w:p>
    <w:p w14:paraId="1EDF3180" w14:textId="501376CE" w:rsidR="005D1689" w:rsidRPr="007C6AC6" w:rsidRDefault="00C129BE" w:rsidP="00275151">
      <w:pPr>
        <w:pStyle w:val="Listeafsnit"/>
        <w:numPr>
          <w:ilvl w:val="1"/>
          <w:numId w:val="2"/>
        </w:numPr>
      </w:pPr>
      <w:r w:rsidRPr="007C6AC6">
        <w:t xml:space="preserve">Bilag </w:t>
      </w:r>
      <w:r w:rsidR="0036055A" w:rsidRPr="007C6AC6">
        <w:t>J</w:t>
      </w:r>
      <w:r w:rsidRPr="007C6AC6">
        <w:t xml:space="preserve"> </w:t>
      </w:r>
      <w:r w:rsidR="005D1689" w:rsidRPr="007C6AC6">
        <w:t xml:space="preserve">Opdatering af </w:t>
      </w:r>
      <w:r w:rsidRPr="007C6AC6">
        <w:t>E-katalog</w:t>
      </w:r>
    </w:p>
    <w:p w14:paraId="737ACD78" w14:textId="15C1A178" w:rsidR="005D1689" w:rsidRPr="007C6AC6" w:rsidRDefault="005D1689" w:rsidP="005D1689">
      <w:pPr>
        <w:pStyle w:val="Listeafsnit"/>
        <w:numPr>
          <w:ilvl w:val="1"/>
          <w:numId w:val="2"/>
        </w:numPr>
      </w:pPr>
      <w:r w:rsidRPr="007C6AC6">
        <w:t xml:space="preserve">Særbilag 1 </w:t>
      </w:r>
      <w:r w:rsidR="001D6DEC">
        <w:t>Aftageforpligtelsen</w:t>
      </w:r>
    </w:p>
    <w:p w14:paraId="492969DB" w14:textId="77777777" w:rsidR="005D1689" w:rsidRPr="007C6AC6" w:rsidRDefault="005D1689" w:rsidP="005D1689">
      <w:pPr>
        <w:pStyle w:val="Listeafsnit"/>
        <w:numPr>
          <w:ilvl w:val="1"/>
          <w:numId w:val="2"/>
        </w:numPr>
      </w:pPr>
      <w:r w:rsidRPr="007C6AC6">
        <w:t>Særbilag 2 Implementering</w:t>
      </w:r>
    </w:p>
    <w:p w14:paraId="1EAA58E2" w14:textId="587855C6" w:rsidR="0036055A" w:rsidRPr="007C6AC6" w:rsidRDefault="0036055A" w:rsidP="0036055A">
      <w:r w:rsidRPr="007C6AC6">
        <w:rPr>
          <w:b/>
        </w:rPr>
        <w:t>ESPD</w:t>
      </w:r>
      <w:r w:rsidRPr="007C6AC6">
        <w:t xml:space="preserve"> (Se punkt</w:t>
      </w:r>
      <w:r w:rsidR="00617AC3">
        <w:t xml:space="preserve"> </w:t>
      </w:r>
      <w:r w:rsidR="00A55C2E">
        <w:fldChar w:fldCharType="begin"/>
      </w:r>
      <w:r w:rsidR="00A55C2E">
        <w:instrText xml:space="preserve"> REF _Ref73443414 \r \h </w:instrText>
      </w:r>
      <w:r w:rsidR="00A55C2E">
        <w:fldChar w:fldCharType="separate"/>
      </w:r>
      <w:r w:rsidR="002D65C5">
        <w:t>9.2.1</w:t>
      </w:r>
      <w:r w:rsidR="00A55C2E">
        <w:fldChar w:fldCharType="end"/>
      </w:r>
      <w:r w:rsidRPr="007C6AC6">
        <w:t>)</w:t>
      </w:r>
    </w:p>
    <w:p w14:paraId="643C3992" w14:textId="1B7F759B" w:rsidR="0036055A" w:rsidRPr="007C6AC6" w:rsidRDefault="0036055A" w:rsidP="0036055A">
      <w:r w:rsidRPr="007C6AC6">
        <w:rPr>
          <w:b/>
        </w:rPr>
        <w:t>Følgebrev</w:t>
      </w:r>
      <w:r w:rsidRPr="007C6AC6">
        <w:t xml:space="preserve"> (Se punkt</w:t>
      </w:r>
      <w:r w:rsidR="00617AC3">
        <w:t xml:space="preserve"> </w:t>
      </w:r>
      <w:r w:rsidR="00A55C2E">
        <w:fldChar w:fldCharType="begin"/>
      </w:r>
      <w:r w:rsidR="00A55C2E">
        <w:instrText xml:space="preserve"> REF _Ref73449070 \r \h </w:instrText>
      </w:r>
      <w:r w:rsidR="00A55C2E">
        <w:fldChar w:fldCharType="separate"/>
      </w:r>
      <w:r w:rsidR="002D65C5">
        <w:t>9.2.3</w:t>
      </w:r>
      <w:r w:rsidR="00A55C2E">
        <w:fldChar w:fldCharType="end"/>
      </w:r>
      <w:r w:rsidRPr="007C6AC6">
        <w:t>)</w:t>
      </w:r>
    </w:p>
    <w:p w14:paraId="757994E4" w14:textId="68CCAE6C" w:rsidR="0036055A" w:rsidRDefault="0036055A" w:rsidP="0036055A">
      <w:r w:rsidRPr="007C6AC6">
        <w:rPr>
          <w:b/>
        </w:rPr>
        <w:t>Spørgsmål og svar</w:t>
      </w:r>
      <w:r w:rsidRPr="007C6AC6">
        <w:t xml:space="preserve"> (Se punkt </w:t>
      </w:r>
      <w:r w:rsidR="00C82BAC">
        <w:fldChar w:fldCharType="begin"/>
      </w:r>
      <w:r w:rsidR="00C82BAC">
        <w:instrText xml:space="preserve"> REF _Ref62070894 \r \h </w:instrText>
      </w:r>
      <w:r w:rsidR="00C82BAC">
        <w:fldChar w:fldCharType="separate"/>
      </w:r>
      <w:r w:rsidR="002D65C5">
        <w:t>11.1</w:t>
      </w:r>
      <w:r w:rsidR="00C82BAC">
        <w:fldChar w:fldCharType="end"/>
      </w:r>
      <w:r w:rsidRPr="007C6AC6">
        <w:t>)</w:t>
      </w:r>
    </w:p>
    <w:p w14:paraId="6C15B29F" w14:textId="6965D62D" w:rsidR="000346F9" w:rsidRDefault="00AC1BD1" w:rsidP="00AC1BD1">
      <w:r w:rsidRPr="0036055A">
        <w:rPr>
          <w:b/>
        </w:rPr>
        <w:t>Støtteerklæring</w:t>
      </w:r>
      <w:r>
        <w:t xml:space="preserve"> (Se punkt </w:t>
      </w:r>
      <w:r>
        <w:fldChar w:fldCharType="begin"/>
      </w:r>
      <w:r>
        <w:instrText xml:space="preserve"> REF _Ref50964770 \r \h </w:instrText>
      </w:r>
      <w:r>
        <w:fldChar w:fldCharType="separate"/>
      </w:r>
      <w:r w:rsidR="002D65C5">
        <w:t>16.3</w:t>
      </w:r>
      <w:r>
        <w:fldChar w:fldCharType="end"/>
      </w:r>
      <w:r>
        <w:t>)</w:t>
      </w:r>
      <w:r w:rsidR="008A2416">
        <w:t xml:space="preserve"> </w:t>
      </w:r>
    </w:p>
    <w:p w14:paraId="37F0442A" w14:textId="78D40622" w:rsidR="00AC1BD1" w:rsidRPr="005F7165" w:rsidRDefault="00540EFD" w:rsidP="00AC1BD1">
      <w:pPr>
        <w:rPr>
          <w:b/>
          <w:bCs/>
        </w:rPr>
      </w:pPr>
      <w:r w:rsidRPr="006312EB">
        <w:rPr>
          <w:b/>
          <w:bCs/>
        </w:rPr>
        <w:t xml:space="preserve">Vejledning til ændringer </w:t>
      </w:r>
      <w:r w:rsidR="007E5EE1" w:rsidRPr="006312EB">
        <w:rPr>
          <w:b/>
          <w:bCs/>
        </w:rPr>
        <w:t>i udbudsmaterialet</w:t>
      </w:r>
      <w:r w:rsidR="00C8708A">
        <w:rPr>
          <w:b/>
          <w:bCs/>
        </w:rPr>
        <w:t xml:space="preserve"> </w:t>
      </w:r>
      <w:r w:rsidR="00BE7CEC" w:rsidRPr="00900A12">
        <w:t>(se punkt</w:t>
      </w:r>
      <w:r w:rsidR="00D56008" w:rsidRPr="00900A12">
        <w:t xml:space="preserve"> </w:t>
      </w:r>
      <w:r w:rsidR="006934D3" w:rsidRPr="00900A12">
        <w:fldChar w:fldCharType="begin"/>
      </w:r>
      <w:r w:rsidR="006934D3" w:rsidRPr="00900A12">
        <w:instrText xml:space="preserve"> REF _Ref73969609 \r \h </w:instrText>
      </w:r>
      <w:r w:rsidR="00900A12">
        <w:instrText xml:space="preserve"> \* MERGEFORMAT </w:instrText>
      </w:r>
      <w:r w:rsidR="006934D3" w:rsidRPr="00900A12">
        <w:fldChar w:fldCharType="separate"/>
      </w:r>
      <w:r w:rsidR="002D65C5">
        <w:t>9.1.1</w:t>
      </w:r>
      <w:r w:rsidR="006934D3" w:rsidRPr="00900A12">
        <w:fldChar w:fldCharType="end"/>
      </w:r>
      <w:r w:rsidR="00BE7CEC" w:rsidRPr="00900A12">
        <w:t>)</w:t>
      </w:r>
      <w:r w:rsidR="00BE7CEC">
        <w:rPr>
          <w:b/>
          <w:bCs/>
        </w:rPr>
        <w:t xml:space="preserve"> </w:t>
      </w:r>
      <w:r w:rsidR="00C8708A">
        <w:t xml:space="preserve">Dokumentet </w:t>
      </w:r>
      <w:r w:rsidR="00C8708A" w:rsidRPr="006312EB">
        <w:t>beskri</w:t>
      </w:r>
      <w:r w:rsidR="00C8708A">
        <w:t>ver de ændringer der er foretaget</w:t>
      </w:r>
      <w:r w:rsidR="007446F9">
        <w:t xml:space="preserve"> i udbudsmaterialet fra det </w:t>
      </w:r>
      <w:r w:rsidR="000E2291">
        <w:t xml:space="preserve">annullerede </w:t>
      </w:r>
      <w:r w:rsidR="00BC4354">
        <w:t>50.70</w:t>
      </w:r>
      <w:r w:rsidR="00671F7E">
        <w:t xml:space="preserve"> udbud</w:t>
      </w:r>
      <w:r w:rsidR="00720178">
        <w:t xml:space="preserve"> (</w:t>
      </w:r>
      <w:r w:rsidR="00691F18">
        <w:t xml:space="preserve">udbudsbekendtgørelsesnummer </w:t>
      </w:r>
      <w:r w:rsidR="004A7502" w:rsidRPr="004A7502">
        <w:t>163380-2021</w:t>
      </w:r>
      <w:r w:rsidR="005F7165">
        <w:t>)</w:t>
      </w:r>
      <w:r w:rsidR="00D966A2">
        <w:t xml:space="preserve"> til nærværende genudbud af samme aftale</w:t>
      </w:r>
      <w:r w:rsidR="002F25AC">
        <w:t>.</w:t>
      </w:r>
      <w:r w:rsidR="00BC4354">
        <w:t xml:space="preserve"> </w:t>
      </w:r>
      <w:r w:rsidRPr="005F7165">
        <w:rPr>
          <w:b/>
          <w:bCs/>
        </w:rPr>
        <w:t xml:space="preserve"> </w:t>
      </w:r>
    </w:p>
    <w:p w14:paraId="6385D785" w14:textId="51AD61D5" w:rsidR="0036055A" w:rsidRPr="007C6AC6" w:rsidRDefault="00A83DFF" w:rsidP="0036055A">
      <w:r>
        <w:t>Tilbudsgiver</w:t>
      </w:r>
      <w:r w:rsidRPr="007C6AC6">
        <w:t xml:space="preserve"> </w:t>
      </w:r>
      <w:r w:rsidR="0036055A" w:rsidRPr="007C6AC6">
        <w:t xml:space="preserve">opfordres til at læse og sætte sig grundigt ind i det samlede udbudsmateriale samt vejledningerne hertil, og nøje følge de angivne anvisninger ved udarbejdelsen af </w:t>
      </w:r>
      <w:r w:rsidR="00010FD4">
        <w:t>tilbuddet</w:t>
      </w:r>
      <w:r w:rsidR="0036055A" w:rsidRPr="007C6AC6">
        <w:t xml:space="preserve">. Det anbefales at begynde i god tid og at indsende eventuelle spørgsmål hurtigst muligt, jf. punkt </w:t>
      </w:r>
      <w:r w:rsidR="00FC1390">
        <w:fldChar w:fldCharType="begin"/>
      </w:r>
      <w:r w:rsidR="00FC1390">
        <w:instrText xml:space="preserve"> REF _Ref62070894 \r \h </w:instrText>
      </w:r>
      <w:r w:rsidR="00FC1390">
        <w:fldChar w:fldCharType="separate"/>
      </w:r>
      <w:r w:rsidR="002D65C5">
        <w:t>11.1</w:t>
      </w:r>
      <w:r w:rsidR="00FC1390">
        <w:fldChar w:fldCharType="end"/>
      </w:r>
      <w:r w:rsidR="00FC1390">
        <w:t>.</w:t>
      </w:r>
      <w:r w:rsidR="0036055A" w:rsidRPr="007C6AC6">
        <w:t xml:space="preserve"> </w:t>
      </w:r>
      <w:r>
        <w:t>Tilbudsgiver</w:t>
      </w:r>
      <w:r w:rsidR="00A907CE" w:rsidRPr="00275151">
        <w:t xml:space="preserve"> </w:t>
      </w:r>
      <w:r w:rsidR="0036055A" w:rsidRPr="007C6AC6">
        <w:t xml:space="preserve">er selv ansvarlig for, at </w:t>
      </w:r>
      <w:r>
        <w:t>tilbudsgiver</w:t>
      </w:r>
      <w:r w:rsidR="00E90052" w:rsidRPr="007C6AC6">
        <w:t>s</w:t>
      </w:r>
      <w:r w:rsidR="0036055A" w:rsidRPr="007C6AC6">
        <w:t xml:space="preserve"> </w:t>
      </w:r>
      <w:r>
        <w:t xml:space="preserve">tilbud </w:t>
      </w:r>
      <w:r w:rsidR="0036055A" w:rsidRPr="007C6AC6">
        <w:t xml:space="preserve">lever op til alle krav og betingelser i udbudsmaterialet, og gøres opmærksom på, at eventuelle uklarheder i oplysninger i </w:t>
      </w:r>
      <w:r>
        <w:t>tilbudsgiver</w:t>
      </w:r>
      <w:r w:rsidR="00E90052" w:rsidRPr="007C6AC6">
        <w:t xml:space="preserve">s </w:t>
      </w:r>
      <w:r>
        <w:t xml:space="preserve">tilbud </w:t>
      </w:r>
      <w:r w:rsidR="0036055A" w:rsidRPr="007C6AC6">
        <w:t xml:space="preserve">kan tillægges negativ vægt ved vurdering af </w:t>
      </w:r>
      <w:r w:rsidR="00010FD4">
        <w:t>tilbuddet</w:t>
      </w:r>
      <w:r w:rsidR="0036055A" w:rsidRPr="007C6AC6">
        <w:t>.</w:t>
      </w:r>
    </w:p>
    <w:p w14:paraId="0B88EF86" w14:textId="27336159" w:rsidR="00066C57" w:rsidRPr="00066C57" w:rsidRDefault="00E90052">
      <w:pPr>
        <w:jc w:val="left"/>
        <w:rPr>
          <w:rFonts w:cstheme="minorHAnsi"/>
          <w:szCs w:val="20"/>
        </w:rPr>
      </w:pPr>
      <w:r w:rsidRPr="007C6AC6">
        <w:rPr>
          <w:rFonts w:cstheme="minorHAnsi"/>
          <w:szCs w:val="20"/>
        </w:rPr>
        <w:t>Det fremgår af punkt</w:t>
      </w:r>
      <w:r w:rsidR="00A55C2E">
        <w:rPr>
          <w:rFonts w:cstheme="minorHAnsi"/>
          <w:szCs w:val="20"/>
        </w:rPr>
        <w:t xml:space="preserve"> </w:t>
      </w:r>
      <w:r w:rsidR="00506AB7">
        <w:rPr>
          <w:rFonts w:cstheme="minorHAnsi"/>
          <w:szCs w:val="20"/>
        </w:rPr>
        <w:fldChar w:fldCharType="begin"/>
      </w:r>
      <w:r w:rsidR="00506AB7">
        <w:rPr>
          <w:rFonts w:cstheme="minorHAnsi"/>
          <w:szCs w:val="20"/>
        </w:rPr>
        <w:instrText xml:space="preserve"> REF _Ref73449107 \r \h </w:instrText>
      </w:r>
      <w:r w:rsidR="00506AB7">
        <w:rPr>
          <w:rFonts w:cstheme="minorHAnsi"/>
          <w:szCs w:val="20"/>
        </w:rPr>
      </w:r>
      <w:r w:rsidR="00506AB7">
        <w:rPr>
          <w:rFonts w:cstheme="minorHAnsi"/>
          <w:szCs w:val="20"/>
        </w:rPr>
        <w:fldChar w:fldCharType="separate"/>
      </w:r>
      <w:r w:rsidR="002D65C5">
        <w:rPr>
          <w:rFonts w:cstheme="minorHAnsi"/>
          <w:szCs w:val="20"/>
        </w:rPr>
        <w:t>9.3.1</w:t>
      </w:r>
      <w:r w:rsidR="00506AB7">
        <w:rPr>
          <w:rFonts w:cstheme="minorHAnsi"/>
          <w:szCs w:val="20"/>
        </w:rPr>
        <w:fldChar w:fldCharType="end"/>
      </w:r>
      <w:r w:rsidRPr="007C6AC6">
        <w:rPr>
          <w:rFonts w:cstheme="minorHAnsi"/>
          <w:szCs w:val="20"/>
        </w:rPr>
        <w:t xml:space="preserve"> hvilke dokumenter</w:t>
      </w:r>
      <w:r w:rsidR="00690668">
        <w:rPr>
          <w:rFonts w:cstheme="minorHAnsi"/>
          <w:szCs w:val="20"/>
        </w:rPr>
        <w:t>,</w:t>
      </w:r>
      <w:r w:rsidRPr="007C6AC6">
        <w:rPr>
          <w:rFonts w:cstheme="minorHAnsi"/>
          <w:szCs w:val="20"/>
        </w:rPr>
        <w:t xml:space="preserve"> </w:t>
      </w:r>
      <w:r w:rsidR="00A83DFF">
        <w:rPr>
          <w:rFonts w:cstheme="minorHAnsi"/>
          <w:szCs w:val="20"/>
        </w:rPr>
        <w:t>tilbudsgiver</w:t>
      </w:r>
      <w:r w:rsidRPr="007C6AC6">
        <w:rPr>
          <w:rFonts w:cstheme="minorHAnsi"/>
          <w:szCs w:val="20"/>
        </w:rPr>
        <w:t xml:space="preserve"> skal udfylde og aflevere i forbindelse med afgivelse af </w:t>
      </w:r>
      <w:r w:rsidR="00010FD4">
        <w:rPr>
          <w:rFonts w:cstheme="minorHAnsi"/>
          <w:szCs w:val="20"/>
        </w:rPr>
        <w:t>tilbuddet</w:t>
      </w:r>
      <w:r w:rsidRPr="007C6AC6">
        <w:rPr>
          <w:rFonts w:cstheme="minorHAnsi"/>
          <w:szCs w:val="20"/>
        </w:rPr>
        <w:t>.</w:t>
      </w:r>
    </w:p>
    <w:p w14:paraId="2E34E017" w14:textId="7D764015" w:rsidR="00C129BE" w:rsidRPr="007C6AC6" w:rsidRDefault="00C129BE">
      <w:pPr>
        <w:pStyle w:val="Overskrift1"/>
      </w:pPr>
      <w:bookmarkStart w:id="2" w:name="_Toc73970383"/>
      <w:r w:rsidRPr="007C6AC6">
        <w:t>Formål og baggrund</w:t>
      </w:r>
      <w:bookmarkEnd w:id="2"/>
    </w:p>
    <w:p w14:paraId="3D859185" w14:textId="12098AEC" w:rsidR="00682216" w:rsidRPr="007C6AC6" w:rsidRDefault="00682216" w:rsidP="00682216">
      <w:pPr>
        <w:jc w:val="left"/>
      </w:pPr>
      <w:r w:rsidRPr="007C6AC6">
        <w:t>SKI er en indkøbscentral og udbyder på vegne af SKI’s kunder en rammeaftale vedrørende</w:t>
      </w:r>
      <w:r w:rsidR="00F21F68" w:rsidRPr="007C6AC6">
        <w:t xml:space="preserve"> AV-udstyr</w:t>
      </w:r>
      <w:r w:rsidR="00403335" w:rsidRPr="007C6AC6">
        <w:t xml:space="preserve"> </w:t>
      </w:r>
      <w:r w:rsidRPr="007C6AC6">
        <w:t>benævnt</w:t>
      </w:r>
      <w:r w:rsidR="00403335" w:rsidRPr="007C6AC6">
        <w:t xml:space="preserve"> 50.70 AV-udstyr</w:t>
      </w:r>
      <w:r w:rsidRPr="007C6AC6">
        <w:t>.</w:t>
      </w:r>
    </w:p>
    <w:p w14:paraId="482C79E0" w14:textId="482B01CC" w:rsidR="00682216" w:rsidRPr="007C6AC6" w:rsidRDefault="00682216" w:rsidP="00682216">
      <w:pPr>
        <w:jc w:val="left"/>
      </w:pPr>
      <w:r w:rsidRPr="007C6AC6">
        <w:t>Formålet med udbuddet er at sikre, at SKI’s kunder kan afløfte deres udbudspligt ved anvendelse af rammeaftalen. Derudover er hensigten at sikre en kommerciel</w:t>
      </w:r>
      <w:r w:rsidR="009879D4" w:rsidRPr="007C6AC6">
        <w:t>t</w:t>
      </w:r>
      <w:r w:rsidRPr="007C6AC6">
        <w:t xml:space="preserve"> attraktiv rammeaftale, der lever op til kundernes forventninger og indkøbsbehov, samt at sikre en rammeaftale</w:t>
      </w:r>
      <w:r w:rsidR="006455C2" w:rsidRPr="007C6AC6">
        <w:t>,</w:t>
      </w:r>
      <w:r w:rsidRPr="007C6AC6">
        <w:t xml:space="preserve"> der er nem at anvende. </w:t>
      </w:r>
    </w:p>
    <w:p w14:paraId="47F89C93" w14:textId="3600B5F9" w:rsidR="00134D85" w:rsidRPr="007C6AC6" w:rsidRDefault="00682216" w:rsidP="00682216">
      <w:pPr>
        <w:jc w:val="left"/>
      </w:pPr>
      <w:r w:rsidRPr="007C6AC6">
        <w:t>Rammeaftalen retter sig mod</w:t>
      </w:r>
      <w:r w:rsidR="00E153FA" w:rsidRPr="007C6AC6">
        <w:t>:</w:t>
      </w:r>
    </w:p>
    <w:p w14:paraId="1A36B6B2" w14:textId="247E7FC3" w:rsidR="005D0FDA" w:rsidRPr="007C6AC6" w:rsidRDefault="005D0FDA" w:rsidP="005D0FDA">
      <w:pPr>
        <w:pStyle w:val="Listeafsnit"/>
        <w:numPr>
          <w:ilvl w:val="0"/>
          <w:numId w:val="2"/>
        </w:numPr>
        <w:jc w:val="left"/>
      </w:pPr>
      <w:r w:rsidRPr="007C6AC6">
        <w:t>Statslige institutioner</w:t>
      </w:r>
    </w:p>
    <w:p w14:paraId="400B9AC3" w14:textId="77777777" w:rsidR="005D0FDA" w:rsidRPr="007C6AC6" w:rsidRDefault="005D0FDA" w:rsidP="005D0FDA">
      <w:pPr>
        <w:pStyle w:val="Listeafsnit"/>
        <w:numPr>
          <w:ilvl w:val="0"/>
          <w:numId w:val="2"/>
        </w:numPr>
        <w:jc w:val="left"/>
      </w:pPr>
      <w:r w:rsidRPr="007C6AC6">
        <w:t>Regioner</w:t>
      </w:r>
    </w:p>
    <w:p w14:paraId="6D4C690E" w14:textId="3C6130F8" w:rsidR="00682216" w:rsidRPr="007C6AC6" w:rsidRDefault="005D0FDA" w:rsidP="005D0FDA">
      <w:pPr>
        <w:pStyle w:val="Listeafsnit"/>
        <w:numPr>
          <w:ilvl w:val="0"/>
          <w:numId w:val="2"/>
        </w:numPr>
        <w:jc w:val="left"/>
      </w:pPr>
      <w:r w:rsidRPr="007C6AC6">
        <w:t>Kommuner</w:t>
      </w:r>
    </w:p>
    <w:p w14:paraId="77A05F53" w14:textId="3DE42144" w:rsidR="00852EBD" w:rsidRPr="007C6AC6" w:rsidRDefault="00852EBD" w:rsidP="005D0FDA">
      <w:pPr>
        <w:pStyle w:val="Listeafsnit"/>
        <w:numPr>
          <w:ilvl w:val="0"/>
          <w:numId w:val="2"/>
        </w:numPr>
        <w:jc w:val="left"/>
      </w:pPr>
      <w:r w:rsidRPr="007C6AC6">
        <w:t>Øvrige offentlige instanser</w:t>
      </w:r>
    </w:p>
    <w:p w14:paraId="7AB2D7EC" w14:textId="25681288" w:rsidR="00BB212B" w:rsidRPr="007C6AC6" w:rsidRDefault="00682216" w:rsidP="00682216">
      <w:pPr>
        <w:jc w:val="left"/>
      </w:pPr>
      <w:r w:rsidRPr="007C6AC6">
        <w:t>SKI har forud for udbuddet gennemført en markedsanalyse. Analysen afdækkede</w:t>
      </w:r>
      <w:r w:rsidR="00BB212B" w:rsidRPr="007C6AC6">
        <w:t xml:space="preserve">: </w:t>
      </w:r>
    </w:p>
    <w:p w14:paraId="1DCA8D62" w14:textId="372AD1DB" w:rsidR="00380076" w:rsidRDefault="0004431A" w:rsidP="00130DFF">
      <w:pPr>
        <w:pStyle w:val="Listeafsnit"/>
        <w:numPr>
          <w:ilvl w:val="0"/>
          <w:numId w:val="20"/>
        </w:numPr>
        <w:jc w:val="left"/>
      </w:pPr>
      <w:r w:rsidRPr="00275151">
        <w:rPr>
          <w:b/>
          <w:bCs/>
        </w:rPr>
        <w:t>Kundernes behov</w:t>
      </w:r>
      <w:r w:rsidR="00CF6F77" w:rsidRPr="007C6AC6">
        <w:t xml:space="preserve">: Denne analyse involverede </w:t>
      </w:r>
      <w:r w:rsidR="00C671BC" w:rsidRPr="007C6AC6">
        <w:t>et udvalg af kommun</w:t>
      </w:r>
      <w:r w:rsidR="00F451FD" w:rsidRPr="007C6AC6">
        <w:t xml:space="preserve">er, regioner, statslige enheder samt øvrige offentlige kunder (herunder </w:t>
      </w:r>
      <w:r w:rsidR="00D52D91" w:rsidRPr="007C6AC6">
        <w:t>uddannelsesinstitutioner for videregående uddannelser</w:t>
      </w:r>
      <w:r w:rsidR="00852BC1" w:rsidRPr="007C6AC6">
        <w:t xml:space="preserve"> og </w:t>
      </w:r>
      <w:r w:rsidR="00F451FD" w:rsidRPr="007C6AC6">
        <w:t>forsyningsvirksomheder</w:t>
      </w:r>
      <w:r w:rsidR="00852BC1" w:rsidRPr="007C6AC6">
        <w:t>)</w:t>
      </w:r>
      <w:r w:rsidR="00565BF7" w:rsidRPr="007C6AC6">
        <w:t>. Kundernes behov påviste en tvedeling mellem én gruppe af kunderne, som havde behov for standard</w:t>
      </w:r>
      <w:r w:rsidR="0008427D">
        <w:t>iseret</w:t>
      </w:r>
      <w:r w:rsidR="00A3085B" w:rsidRPr="007C6AC6">
        <w:t xml:space="preserve"> AV-udstyr med kvantitet i fokus og en anden del </w:t>
      </w:r>
      <w:r w:rsidR="00AF50C6" w:rsidRPr="007C6AC6">
        <w:t>af kunderne med behov for sp</w:t>
      </w:r>
      <w:r w:rsidR="00380076" w:rsidRPr="007C6AC6">
        <w:t xml:space="preserve">ecialistudstyr med kvalitet i fokus. Nærværende aftale </w:t>
      </w:r>
      <w:r w:rsidR="00380076">
        <w:t>adresserer behovet for</w:t>
      </w:r>
      <w:r w:rsidR="00380076" w:rsidRPr="007C6AC6">
        <w:t xml:space="preserve"> standardudstyr</w:t>
      </w:r>
      <w:r w:rsidR="00380076">
        <w:t>.</w:t>
      </w:r>
    </w:p>
    <w:p w14:paraId="412293BF" w14:textId="77777777" w:rsidR="00380076" w:rsidRDefault="00380076" w:rsidP="00380076">
      <w:pPr>
        <w:pStyle w:val="Listeafsnit"/>
        <w:jc w:val="left"/>
      </w:pPr>
    </w:p>
    <w:p w14:paraId="4E99B4AD" w14:textId="68E74997" w:rsidR="00D076B8" w:rsidRPr="007C6AC6" w:rsidRDefault="00380076" w:rsidP="00130DFF">
      <w:pPr>
        <w:pStyle w:val="Listeafsnit"/>
        <w:numPr>
          <w:ilvl w:val="0"/>
          <w:numId w:val="20"/>
        </w:numPr>
        <w:jc w:val="left"/>
      </w:pPr>
      <w:r>
        <w:rPr>
          <w:b/>
          <w:bCs/>
        </w:rPr>
        <w:t>Kundens indkøbsadfærd</w:t>
      </w:r>
      <w:r w:rsidRPr="00380076">
        <w:t>:</w:t>
      </w:r>
      <w:r>
        <w:t xml:space="preserve"> Kundernes indkøbsadfærd </w:t>
      </w:r>
      <w:r w:rsidR="002212A8">
        <w:t>kendetegnes ved</w:t>
      </w:r>
      <w:r w:rsidR="009F681D">
        <w:t xml:space="preserve"> </w:t>
      </w:r>
      <w:r>
        <w:t>mange og mindre indkøb (standardudstyr) og få</w:t>
      </w:r>
      <w:r w:rsidDel="00FB4838">
        <w:t xml:space="preserve"> </w:t>
      </w:r>
      <w:r>
        <w:t>store indkøb (</w:t>
      </w:r>
      <w:r w:rsidR="001023AF">
        <w:t xml:space="preserve">mere komplicerede AV-løsninger). Nærværende aftale fokuserer på indkøb af høj frekvens, </w:t>
      </w:r>
      <w:r w:rsidR="00E97C67">
        <w:t xml:space="preserve">som skal kunne gennemføres hurtigt, </w:t>
      </w:r>
      <w:r w:rsidR="001023AF">
        <w:t xml:space="preserve">hvorfor </w:t>
      </w:r>
      <w:r w:rsidR="001943F2">
        <w:t>kunderne indkøber på baggrund af direkte tildeling i et sortiment</w:t>
      </w:r>
      <w:r w:rsidR="00D779B9">
        <w:t xml:space="preserve">, der indeholder standardvarer og </w:t>
      </w:r>
      <w:r w:rsidR="005466A2">
        <w:t>-</w:t>
      </w:r>
      <w:r w:rsidR="00D779B9">
        <w:t>ydelser. Såfremt</w:t>
      </w:r>
      <w:r w:rsidR="00F2089D">
        <w:t xml:space="preserve"> kunden har behov, som ikke kan dækkes af sortimentet, </w:t>
      </w:r>
      <w:r w:rsidR="00C56266" w:rsidDel="009261A2">
        <w:t xml:space="preserve">kan </w:t>
      </w:r>
      <w:r w:rsidR="00C56266">
        <w:t>kunden anvende SKI’s aftale 02.70 AV-løsninger.</w:t>
      </w:r>
    </w:p>
    <w:p w14:paraId="7E406F69" w14:textId="77777777" w:rsidR="00B0478F" w:rsidRPr="007C6AC6" w:rsidRDefault="00B0478F" w:rsidP="00275151">
      <w:pPr>
        <w:pStyle w:val="Listeafsnit"/>
        <w:jc w:val="left"/>
      </w:pPr>
    </w:p>
    <w:p w14:paraId="0CBCCEEA" w14:textId="13ECFFD7" w:rsidR="0004431A" w:rsidRPr="007C6AC6" w:rsidRDefault="00226539" w:rsidP="00130DFF">
      <w:pPr>
        <w:pStyle w:val="Listeafsnit"/>
        <w:numPr>
          <w:ilvl w:val="0"/>
          <w:numId w:val="20"/>
        </w:numPr>
        <w:jc w:val="left"/>
      </w:pPr>
      <w:r w:rsidRPr="00275151">
        <w:rPr>
          <w:b/>
          <w:bCs/>
        </w:rPr>
        <w:t xml:space="preserve">Leverandørernes </w:t>
      </w:r>
      <w:r w:rsidR="00820B6D" w:rsidRPr="00275151">
        <w:rPr>
          <w:b/>
          <w:bCs/>
        </w:rPr>
        <w:t>forretningsområder</w:t>
      </w:r>
      <w:r w:rsidR="004B452E" w:rsidRPr="007C6AC6">
        <w:t xml:space="preserve">: </w:t>
      </w:r>
      <w:r w:rsidR="000B011C">
        <w:t xml:space="preserve">Flere </w:t>
      </w:r>
      <w:r w:rsidR="00C95B07" w:rsidRPr="007C6AC6">
        <w:t xml:space="preserve">aktører på markedet </w:t>
      </w:r>
      <w:r w:rsidR="00B63A54" w:rsidRPr="007C6AC6">
        <w:t xml:space="preserve">specialiserer sig </w:t>
      </w:r>
      <w:r w:rsidR="00A37FB9" w:rsidRPr="007C6AC6">
        <w:t xml:space="preserve">i høj grad </w:t>
      </w:r>
      <w:r w:rsidR="00605B79">
        <w:t xml:space="preserve">inden for </w:t>
      </w:r>
      <w:r w:rsidR="00A37FB9" w:rsidRPr="007C6AC6">
        <w:t xml:space="preserve">standardudstyr, mens </w:t>
      </w:r>
      <w:r w:rsidR="00435A37">
        <w:t xml:space="preserve">andre </w:t>
      </w:r>
      <w:r w:rsidR="00A37FB9" w:rsidRPr="007C6AC6">
        <w:t>leverandører specialiserer sig inden for specialløsninger.</w:t>
      </w:r>
      <w:r w:rsidR="006E3992" w:rsidRPr="007C6AC6">
        <w:t xml:space="preserve"> Nærværende aftale henvender sig primært til </w:t>
      </w:r>
      <w:r w:rsidR="00435A37">
        <w:t xml:space="preserve">de aktører, der specialiserer sig i </w:t>
      </w:r>
      <w:r w:rsidR="00435A37" w:rsidRPr="007C6AC6">
        <w:t>standardudstyr</w:t>
      </w:r>
      <w:r w:rsidR="00F92448">
        <w:t>.</w:t>
      </w:r>
      <w:r w:rsidR="001F7354">
        <w:t xml:space="preserve"> SKI </w:t>
      </w:r>
      <w:r w:rsidR="00F92448">
        <w:t xml:space="preserve">udbyder </w:t>
      </w:r>
      <w:r w:rsidR="001F7354">
        <w:t>side</w:t>
      </w:r>
      <w:r w:rsidR="00EC251B">
        <w:t>løbende med dette</w:t>
      </w:r>
      <w:r w:rsidR="001F7354">
        <w:t xml:space="preserve"> udb</w:t>
      </w:r>
      <w:r w:rsidR="00EC251B">
        <w:t>ud</w:t>
      </w:r>
      <w:r w:rsidR="00B77FC7">
        <w:t xml:space="preserve"> </w:t>
      </w:r>
      <w:r w:rsidR="00674BC8">
        <w:t>aftale</w:t>
      </w:r>
      <w:r w:rsidR="00E96E8F">
        <w:t>n</w:t>
      </w:r>
      <w:r w:rsidR="00674BC8">
        <w:t xml:space="preserve"> </w:t>
      </w:r>
      <w:r w:rsidR="00B77FC7">
        <w:t>02.70</w:t>
      </w:r>
      <w:r w:rsidR="0013560E">
        <w:t xml:space="preserve"> AV-</w:t>
      </w:r>
      <w:r w:rsidR="00D652D9">
        <w:t>løsninger</w:t>
      </w:r>
      <w:r w:rsidR="0013560E">
        <w:t>,</w:t>
      </w:r>
      <w:r w:rsidR="00B77FC7">
        <w:t xml:space="preserve"> som er rettet mod </w:t>
      </w:r>
      <w:r w:rsidR="001F7B44">
        <w:t>specialist</w:t>
      </w:r>
      <w:r w:rsidR="008915B9">
        <w:t>leverandører</w:t>
      </w:r>
      <w:r w:rsidR="00DD785D">
        <w:t xml:space="preserve">, </w:t>
      </w:r>
      <w:r w:rsidR="001F7B44">
        <w:t xml:space="preserve">specialiserede produkter og </w:t>
      </w:r>
      <w:r w:rsidR="00DD785D">
        <w:t>større AV-</w:t>
      </w:r>
      <w:r w:rsidR="001F7B44">
        <w:t xml:space="preserve">løsninger, hvilket i højere grad tilgodeser </w:t>
      </w:r>
      <w:r w:rsidR="00A63FA6">
        <w:t xml:space="preserve">specialiserede </w:t>
      </w:r>
      <w:r w:rsidR="00E84BB2">
        <w:t>markedsaktører</w:t>
      </w:r>
      <w:r w:rsidR="006E3992" w:rsidRPr="007C6AC6">
        <w:t>.</w:t>
      </w:r>
      <w:r w:rsidR="001B00F5">
        <w:t xml:space="preserve"> </w:t>
      </w:r>
    </w:p>
    <w:p w14:paraId="010D330D" w14:textId="77777777" w:rsidR="00A37FB9" w:rsidRPr="007C6AC6" w:rsidRDefault="00A37FB9" w:rsidP="00275151">
      <w:pPr>
        <w:pStyle w:val="Listeafsnit"/>
        <w:jc w:val="left"/>
      </w:pPr>
    </w:p>
    <w:p w14:paraId="04895926" w14:textId="1D9EA46C" w:rsidR="00445BE1" w:rsidRPr="007C6AC6" w:rsidRDefault="00F03BC7" w:rsidP="00130DFF">
      <w:pPr>
        <w:pStyle w:val="Listeafsnit"/>
        <w:numPr>
          <w:ilvl w:val="0"/>
          <w:numId w:val="20"/>
        </w:numPr>
        <w:jc w:val="left"/>
      </w:pPr>
      <w:r>
        <w:rPr>
          <w:b/>
          <w:bCs/>
        </w:rPr>
        <w:t>Markedsforhold</w:t>
      </w:r>
      <w:r w:rsidR="00B0478F" w:rsidRPr="007C6AC6">
        <w:t xml:space="preserve">: </w:t>
      </w:r>
      <w:r>
        <w:t xml:space="preserve">Markedet er præget af en høj grad af konkurrence og </w:t>
      </w:r>
      <w:r w:rsidR="00563F77">
        <w:t>hurtig teknologisk udvikling</w:t>
      </w:r>
      <w:r>
        <w:t>. Derudover</w:t>
      </w:r>
      <w:r w:rsidR="004C752A">
        <w:t xml:space="preserve"> følger p</w:t>
      </w:r>
      <w:r w:rsidR="00B0478F" w:rsidRPr="007C6AC6">
        <w:t>roducenter</w:t>
      </w:r>
      <w:r w:rsidR="004C752A">
        <w:t>,</w:t>
      </w:r>
      <w:r w:rsidR="00B0478F" w:rsidRPr="007C6AC6">
        <w:t xml:space="preserve"> og herunder de produkter, som de markedsfører, </w:t>
      </w:r>
      <w:r w:rsidR="00DF7405" w:rsidRPr="007C6AC6">
        <w:t xml:space="preserve">en </w:t>
      </w:r>
      <w:r w:rsidR="00D30703" w:rsidRPr="007C6AC6">
        <w:t xml:space="preserve">særdeles hurtig </w:t>
      </w:r>
      <w:r w:rsidR="00DF7405" w:rsidRPr="007C6AC6">
        <w:t>tekno</w:t>
      </w:r>
      <w:r w:rsidR="00D30703" w:rsidRPr="007C6AC6">
        <w:t>logisk udvikling</w:t>
      </w:r>
      <w:r w:rsidR="0054002B" w:rsidRPr="007C6AC6">
        <w:t>,</w:t>
      </w:r>
      <w:r w:rsidR="00D30703" w:rsidRPr="007C6AC6">
        <w:t xml:space="preserve"> </w:t>
      </w:r>
      <w:r w:rsidR="00D404EB">
        <w:t>der</w:t>
      </w:r>
      <w:r w:rsidR="00D30703" w:rsidRPr="007C6AC6">
        <w:t xml:space="preserve"> i </w:t>
      </w:r>
      <w:r w:rsidR="004C752A">
        <w:t>høj</w:t>
      </w:r>
      <w:r w:rsidR="0054002B" w:rsidRPr="007C6AC6">
        <w:t xml:space="preserve"> grad</w:t>
      </w:r>
      <w:r w:rsidR="00445BE1" w:rsidRPr="007C6AC6">
        <w:t xml:space="preserve"> er uforudsigelig. </w:t>
      </w:r>
      <w:r w:rsidR="005961FF">
        <w:t>B</w:t>
      </w:r>
      <w:r w:rsidR="0073460D">
        <w:t>æredygtighed</w:t>
      </w:r>
      <w:r w:rsidR="002B2B6F">
        <w:t>, herunder energiforbrug og CO</w:t>
      </w:r>
      <w:r w:rsidR="002B2B6F" w:rsidRPr="009D35E6">
        <w:rPr>
          <w:vertAlign w:val="subscript"/>
        </w:rPr>
        <w:t>2</w:t>
      </w:r>
      <w:r w:rsidR="00CB5168">
        <w:t>-reduktioner</w:t>
      </w:r>
      <w:r w:rsidR="002B2B6F">
        <w:t>,</w:t>
      </w:r>
      <w:r w:rsidR="00D404EB">
        <w:t xml:space="preserve"> er</w:t>
      </w:r>
      <w:r w:rsidR="0073460D">
        <w:t xml:space="preserve"> konkurrenceparametre producenterne imellem.</w:t>
      </w:r>
      <w:r w:rsidR="004C26B1">
        <w:t xml:space="preserve"> </w:t>
      </w:r>
      <w:r w:rsidR="00584F41">
        <w:t xml:space="preserve">Nærværende aftale har </w:t>
      </w:r>
      <w:r w:rsidR="006D7499">
        <w:t>a)</w:t>
      </w:r>
      <w:r w:rsidR="00584F41">
        <w:t xml:space="preserve"> sikret </w:t>
      </w:r>
      <w:r w:rsidR="00904D46">
        <w:t xml:space="preserve">mulighed for </w:t>
      </w:r>
      <w:r w:rsidR="00734BE9">
        <w:t xml:space="preserve">hyppig </w:t>
      </w:r>
      <w:r w:rsidR="00904D46">
        <w:t>sortimentsopdatering</w:t>
      </w:r>
      <w:r w:rsidR="00C96905">
        <w:t xml:space="preserve"> for at imødekomme</w:t>
      </w:r>
      <w:r w:rsidR="00DA1EBE">
        <w:t xml:space="preserve"> den teknologisk udvikling</w:t>
      </w:r>
      <w:r>
        <w:t xml:space="preserve"> </w:t>
      </w:r>
      <w:r w:rsidR="00855B28">
        <w:t xml:space="preserve">og </w:t>
      </w:r>
      <w:r w:rsidR="00D405B2">
        <w:t>b</w:t>
      </w:r>
      <w:r w:rsidR="00855B28">
        <w:t xml:space="preserve">) </w:t>
      </w:r>
      <w:r>
        <w:t>e</w:t>
      </w:r>
      <w:r w:rsidR="00B036CF">
        <w:t>t overordnet tildelingskriterie på baggrund af omkostninger</w:t>
      </w:r>
      <w:r w:rsidR="00DA1EBE">
        <w:t xml:space="preserve"> for at inkludere bæredygtighed </w:t>
      </w:r>
      <w:r w:rsidR="00122C1B">
        <w:t xml:space="preserve">i </w:t>
      </w:r>
      <w:r w:rsidR="009F4505">
        <w:t>tilbudsevalueringen</w:t>
      </w:r>
      <w:r w:rsidR="00FD7AD9">
        <w:t>.</w:t>
      </w:r>
    </w:p>
    <w:p w14:paraId="3A528228" w14:textId="6B5DA176" w:rsidR="00682216" w:rsidRPr="007C6AC6" w:rsidRDefault="00153279" w:rsidP="00682216">
      <w:pPr>
        <w:jc w:val="left"/>
      </w:pPr>
      <w:r>
        <w:t xml:space="preserve">Rammeaftale </w:t>
      </w:r>
      <w:r w:rsidR="00115B80">
        <w:t>50.70 AV-</w:t>
      </w:r>
      <w:r w:rsidR="00F52931">
        <w:t>udstyr</w:t>
      </w:r>
      <w:r w:rsidR="00115B80">
        <w:t xml:space="preserve"> </w:t>
      </w:r>
      <w:r w:rsidR="00682216" w:rsidRPr="007C6AC6">
        <w:t xml:space="preserve">er </w:t>
      </w:r>
      <w:r w:rsidR="00006DF3">
        <w:t xml:space="preserve">ikke </w:t>
      </w:r>
      <w:r w:rsidR="00682216" w:rsidRPr="007C6AC6">
        <w:t>opdelt i delaftaler</w:t>
      </w:r>
      <w:r w:rsidR="00115B80">
        <w:t>. Dog udbyder SKI</w:t>
      </w:r>
      <w:r w:rsidR="00CF02DF">
        <w:t xml:space="preserve"> sideløbende med 50.70 AV-udstyr et dynamisk indkøbssystem (02.70 AV-løsninger)</w:t>
      </w:r>
      <w:r w:rsidR="00F52931">
        <w:t>,</w:t>
      </w:r>
      <w:r w:rsidR="00CF02DF">
        <w:t xml:space="preserve"> hvilket de facto er en opdeling af</w:t>
      </w:r>
      <w:r w:rsidR="00F52931">
        <w:t xml:space="preserve"> udbuddet for AV-udstyr</w:t>
      </w:r>
      <w:r w:rsidR="006C11B4" w:rsidRPr="007C6AC6">
        <w:t>.</w:t>
      </w:r>
      <w:r w:rsidR="00F52931">
        <w:t xml:space="preserve"> 50.70 AV-udstyr a</w:t>
      </w:r>
      <w:r w:rsidR="00F25D32" w:rsidRPr="007C6AC6">
        <w:t>ftalen er</w:t>
      </w:r>
      <w:r w:rsidR="00F52931">
        <w:t xml:space="preserve"> i sig selv</w:t>
      </w:r>
      <w:r w:rsidR="00F25D32" w:rsidRPr="007C6AC6">
        <w:t xml:space="preserve"> ikke opdelt</w:t>
      </w:r>
      <w:r w:rsidR="00084F46" w:rsidRPr="007C6AC6">
        <w:t xml:space="preserve"> af </w:t>
      </w:r>
      <w:r w:rsidR="00F52931">
        <w:t>følgende</w:t>
      </w:r>
      <w:r w:rsidR="00F52931" w:rsidRPr="007C6AC6">
        <w:t xml:space="preserve"> </w:t>
      </w:r>
      <w:r w:rsidR="00084F46" w:rsidRPr="007C6AC6">
        <w:t>årsager:</w:t>
      </w:r>
    </w:p>
    <w:p w14:paraId="432340A7" w14:textId="0A792F5D" w:rsidR="004D0623" w:rsidRDefault="004D0623" w:rsidP="004D0623">
      <w:pPr>
        <w:pStyle w:val="Listeafsnit"/>
        <w:numPr>
          <w:ilvl w:val="0"/>
          <w:numId w:val="14"/>
        </w:numPr>
      </w:pPr>
      <w:r w:rsidRPr="007C6AC6">
        <w:rPr>
          <w:b/>
          <w:bCs/>
        </w:rPr>
        <w:t>Løsningsopdeling</w:t>
      </w:r>
      <w:r w:rsidRPr="007C6AC6">
        <w:t xml:space="preserve">: Erfaringer fra SKI’s tidligere 50.70 AV-udstyr aftale fra 2014, </w:t>
      </w:r>
      <w:r>
        <w:t>der</w:t>
      </w:r>
      <w:r w:rsidRPr="007C6AC6">
        <w:t xml:space="preserve"> var opdelt i 14 separate aftaler for forskellige løsninger</w:t>
      </w:r>
      <w:r>
        <w:t>,</w:t>
      </w:r>
      <w:r w:rsidRPr="007C6AC6">
        <w:t xml:space="preserve"> påviste store udfordringer i selve aftaleanvendelsen. Dette skyl</w:t>
      </w:r>
      <w:r>
        <w:t>dt</w:t>
      </w:r>
      <w:r w:rsidRPr="007C6AC6">
        <w:t>es</w:t>
      </w:r>
      <w:r>
        <w:t>,</w:t>
      </w:r>
      <w:r w:rsidRPr="007C6AC6">
        <w:t xml:space="preserve"> at AV-udstyr ikke</w:t>
      </w:r>
      <w:r w:rsidRPr="007C6AC6" w:rsidDel="00CD19AA">
        <w:t xml:space="preserve"> </w:t>
      </w:r>
      <w:r>
        <w:t xml:space="preserve">naturligt </w:t>
      </w:r>
      <w:r w:rsidR="00CD19AA" w:rsidRPr="007C6AC6">
        <w:t xml:space="preserve">kan </w:t>
      </w:r>
      <w:r w:rsidRPr="007C6AC6">
        <w:t>opdeles i forskellige løsninger</w:t>
      </w:r>
      <w:r>
        <w:t>,</w:t>
      </w:r>
      <w:r w:rsidRPr="007C6AC6">
        <w:t xml:space="preserve"> da størstedelen af disse overlapper indbyrdes</w:t>
      </w:r>
      <w:r>
        <w:t>.</w:t>
      </w:r>
      <w:r w:rsidRPr="007C6AC6">
        <w:t xml:space="preserve"> </w:t>
      </w:r>
      <w:r>
        <w:t>F.eks.</w:t>
      </w:r>
      <w:r w:rsidRPr="007C6AC6">
        <w:t xml:space="preserve"> vil en løsning inden</w:t>
      </w:r>
      <w:r>
        <w:t xml:space="preserve"> </w:t>
      </w:r>
      <w:r w:rsidRPr="007C6AC6">
        <w:t>for videoudstyr typisk også have lydudstyr</w:t>
      </w:r>
      <w:r>
        <w:t>,</w:t>
      </w:r>
      <w:r w:rsidRPr="007C6AC6">
        <w:t xml:space="preserve"> hvormed dette ikke naturligt kan skilles ad og opdeles i forskellige </w:t>
      </w:r>
      <w:r>
        <w:t>del</w:t>
      </w:r>
      <w:r w:rsidRPr="007C6AC6">
        <w:t>aftaler.</w:t>
      </w:r>
      <w:r>
        <w:t xml:space="preserve"> Det er ikke hensigtsmæssigt, at kunden skal benytte flere forskellige leverandører for at købe ind til en samlet AV-opsætning.</w:t>
      </w:r>
      <w:r w:rsidR="00C12DE3">
        <w:t xml:space="preserve"> Ydermere er behovet for </w:t>
      </w:r>
      <w:r w:rsidR="006958BB">
        <w:t>standardudstyr</w:t>
      </w:r>
      <w:r w:rsidR="00C12DE3">
        <w:t xml:space="preserve">, som 50.70 AV-udstyr imødekommer, fokuseret på at </w:t>
      </w:r>
      <w:r w:rsidR="0064405F">
        <w:t>kunderne med hyppige indkøb af mindre størrelse med nemhed kan indkøbe udstyr</w:t>
      </w:r>
      <w:r w:rsidR="007B542B">
        <w:t xml:space="preserve"> på baggrund af direkte tildeling. </w:t>
      </w:r>
      <w:r w:rsidR="006958BB">
        <w:t>Kunden med behov for</w:t>
      </w:r>
      <w:r w:rsidR="007B542B">
        <w:t xml:space="preserve"> mere komplicerede og større indkøb, der i højere grad skal ”skræddersyes” til den enkelte kunde</w:t>
      </w:r>
      <w:r w:rsidR="006958BB">
        <w:t>,</w:t>
      </w:r>
      <w:r w:rsidR="007B542B">
        <w:t xml:space="preserve"> kan</w:t>
      </w:r>
      <w:r w:rsidR="006958BB">
        <w:t xml:space="preserve"> anvende SKI’s 02.70 AV-løsninger. </w:t>
      </w:r>
    </w:p>
    <w:p w14:paraId="284D8F43" w14:textId="77777777" w:rsidR="004D0623" w:rsidRDefault="004D0623" w:rsidP="007642FE">
      <w:pPr>
        <w:pStyle w:val="Listeafsnit"/>
      </w:pPr>
    </w:p>
    <w:p w14:paraId="684C23C9" w14:textId="6924E00F" w:rsidR="0097699C" w:rsidRPr="007C6AC6" w:rsidRDefault="00B76046" w:rsidP="001865BB">
      <w:pPr>
        <w:pStyle w:val="Listeafsnit"/>
        <w:numPr>
          <w:ilvl w:val="0"/>
          <w:numId w:val="14"/>
        </w:numPr>
        <w:jc w:val="left"/>
      </w:pPr>
      <w:r w:rsidRPr="00F6003F">
        <w:rPr>
          <w:b/>
          <w:bCs/>
        </w:rPr>
        <w:t>Geografi</w:t>
      </w:r>
      <w:r w:rsidR="001255C9" w:rsidRPr="00F6003F">
        <w:rPr>
          <w:b/>
          <w:bCs/>
        </w:rPr>
        <w:t>sk opdeling</w:t>
      </w:r>
      <w:r w:rsidRPr="007C6AC6">
        <w:t xml:space="preserve">: </w:t>
      </w:r>
      <w:r w:rsidR="003B22B8">
        <w:t xml:space="preserve">SKI har overvejet, om aftalen med fordel kunne opdeles </w:t>
      </w:r>
      <w:r w:rsidR="00CE7F6A">
        <w:t>geografisk</w:t>
      </w:r>
      <w:r w:rsidR="00115B80">
        <w:t>.</w:t>
      </w:r>
      <w:r w:rsidR="00CE7F6A">
        <w:t xml:space="preserve"> </w:t>
      </w:r>
      <w:r w:rsidR="00AD647F" w:rsidRPr="007C6AC6">
        <w:t xml:space="preserve">Sortimentet for en geografisk opdelt aftale vil </w:t>
      </w:r>
      <w:r w:rsidR="00CE7F6A">
        <w:t xml:space="preserve">imidlertid </w:t>
      </w:r>
      <w:r w:rsidR="00AD647F" w:rsidRPr="007C6AC6">
        <w:t xml:space="preserve">være </w:t>
      </w:r>
      <w:r w:rsidR="00175BCD" w:rsidRPr="007C6AC6">
        <w:t>det samme so</w:t>
      </w:r>
      <w:r w:rsidR="00C10A0B" w:rsidRPr="007C6AC6">
        <w:t>m</w:t>
      </w:r>
      <w:r w:rsidR="00175BCD" w:rsidRPr="007C6AC6">
        <w:t xml:space="preserve"> for én national aftale. </w:t>
      </w:r>
      <w:r w:rsidR="003119B3">
        <w:t>SKI’s markedsanalyse viser, at d</w:t>
      </w:r>
      <w:r w:rsidR="0097699C" w:rsidRPr="007C6AC6">
        <w:t xml:space="preserve">e leverandører, som vil kunne byde </w:t>
      </w:r>
      <w:r w:rsidR="00E91405" w:rsidRPr="007C6AC6">
        <w:t>på hele sortimentet</w:t>
      </w:r>
      <w:r w:rsidR="00230A0D" w:rsidRPr="007C6AC6">
        <w:t>,</w:t>
      </w:r>
      <w:r w:rsidR="00E91405" w:rsidRPr="007C6AC6">
        <w:t xml:space="preserve"> er</w:t>
      </w:r>
      <w:r w:rsidR="00A82411" w:rsidRPr="007C6AC6">
        <w:t xml:space="preserve"> alle store nok til at </w:t>
      </w:r>
      <w:r w:rsidR="00A5282D" w:rsidRPr="007C6AC6">
        <w:t xml:space="preserve">levere på nationalt plan. En geografisk opdelt aftale </w:t>
      </w:r>
      <w:r w:rsidR="00491422">
        <w:t>kan</w:t>
      </w:r>
      <w:r w:rsidR="00A5282D" w:rsidRPr="007C6AC6">
        <w:t xml:space="preserve"> derfor </w:t>
      </w:r>
      <w:r w:rsidR="00AE0074" w:rsidRPr="007C6AC6">
        <w:t>være prisfordyrende</w:t>
      </w:r>
      <w:r w:rsidR="00C06155">
        <w:t>,</w:t>
      </w:r>
      <w:r w:rsidR="00AE0074" w:rsidRPr="007C6AC6">
        <w:t xml:space="preserve"> da forskellige leverandører </w:t>
      </w:r>
      <w:r w:rsidR="001A584B" w:rsidRPr="007C6AC6">
        <w:t xml:space="preserve">ikke på samme måde vil </w:t>
      </w:r>
      <w:r w:rsidR="00CA794D">
        <w:t xml:space="preserve">få </w:t>
      </w:r>
      <w:r w:rsidR="001A584B" w:rsidRPr="007C6AC6">
        <w:t xml:space="preserve">gavn af </w:t>
      </w:r>
      <w:r w:rsidR="00CA794D">
        <w:t xml:space="preserve">en </w:t>
      </w:r>
      <w:r w:rsidR="00731193" w:rsidRPr="007C6AC6">
        <w:t>volumendiscount</w:t>
      </w:r>
      <w:r w:rsidR="00CA794D">
        <w:t>,</w:t>
      </w:r>
      <w:r w:rsidR="007A6BFF" w:rsidRPr="007C6AC6">
        <w:t xml:space="preserve"> som hvis det var én national aftale</w:t>
      </w:r>
      <w:r w:rsidR="00731193" w:rsidRPr="007C6AC6">
        <w:t>.</w:t>
      </w:r>
      <w:r w:rsidR="00F6003F">
        <w:t xml:space="preserve"> </w:t>
      </w:r>
      <w:r w:rsidR="00CA3043" w:rsidRPr="007C6AC6">
        <w:t xml:space="preserve">Understøttelsen af SMV’er imødekommes i </w:t>
      </w:r>
      <w:r w:rsidR="00CD0306" w:rsidRPr="007C6AC6">
        <w:t xml:space="preserve">SKI’s aftale </w:t>
      </w:r>
      <w:r w:rsidR="00CA3043" w:rsidRPr="007C6AC6">
        <w:t>02.70 AV-løsninger</w:t>
      </w:r>
      <w:r w:rsidR="00B81D69">
        <w:t>, som udformes som et dynamisk indkøbssystem</w:t>
      </w:r>
      <w:r w:rsidR="00444F88">
        <w:t xml:space="preserve"> med løbende mulighed for at optage nye leverandører</w:t>
      </w:r>
      <w:r w:rsidR="00CA3043" w:rsidRPr="007C6AC6" w:rsidDel="00444F88">
        <w:t>.</w:t>
      </w:r>
    </w:p>
    <w:p w14:paraId="528515D1" w14:textId="77777777" w:rsidR="00984733" w:rsidRDefault="00984733" w:rsidP="00E6466F">
      <w:pPr>
        <w:pStyle w:val="Listeafsnit"/>
      </w:pPr>
    </w:p>
    <w:p w14:paraId="1F27BCDC" w14:textId="18F1673E" w:rsidR="00DA6354" w:rsidRPr="00DA6354" w:rsidRDefault="004A4AB5" w:rsidP="00130DFF">
      <w:pPr>
        <w:pStyle w:val="Listeafsnit"/>
        <w:numPr>
          <w:ilvl w:val="0"/>
          <w:numId w:val="14"/>
        </w:numPr>
      </w:pPr>
      <w:r w:rsidRPr="00E6466F">
        <w:rPr>
          <w:b/>
        </w:rPr>
        <w:t xml:space="preserve">Sortimentets </w:t>
      </w:r>
      <w:r w:rsidRPr="00E6466F">
        <w:rPr>
          <w:b/>
          <w:bCs/>
        </w:rPr>
        <w:t>om</w:t>
      </w:r>
      <w:r w:rsidR="002B65DC">
        <w:rPr>
          <w:b/>
          <w:bCs/>
        </w:rPr>
        <w:t>f</w:t>
      </w:r>
      <w:r w:rsidRPr="00E6466F">
        <w:rPr>
          <w:b/>
          <w:bCs/>
        </w:rPr>
        <w:t>ang</w:t>
      </w:r>
      <w:r>
        <w:t xml:space="preserve">: Aftalen </w:t>
      </w:r>
      <w:r w:rsidR="00D410CF">
        <w:t xml:space="preserve">indeholder et standardiseret </w:t>
      </w:r>
      <w:r>
        <w:t>sortimentet</w:t>
      </w:r>
      <w:r w:rsidR="00D410CF">
        <w:t xml:space="preserve"> med </w:t>
      </w:r>
      <w:r w:rsidR="00D50ABC">
        <w:t>høj efterspørgsel</w:t>
      </w:r>
      <w:r w:rsidR="003116B9">
        <w:t>,</w:t>
      </w:r>
      <w:r>
        <w:t xml:space="preserve"> og </w:t>
      </w:r>
      <w:r w:rsidR="00BC08D4">
        <w:t xml:space="preserve">den har </w:t>
      </w:r>
      <w:r>
        <w:t>således mere karakter af en aftale for produkter og ydelser</w:t>
      </w:r>
      <w:r w:rsidR="00D464F4">
        <w:t xml:space="preserve">, der er standardiseret på tværs af den offentlige sektor. </w:t>
      </w:r>
      <w:r>
        <w:t>De</w:t>
      </w:r>
      <w:r w:rsidR="00970520">
        <w:t>tte</w:t>
      </w:r>
      <w:r>
        <w:t xml:space="preserve"> standardiser</w:t>
      </w:r>
      <w:r w:rsidR="00970520">
        <w:t xml:space="preserve">ede </w:t>
      </w:r>
      <w:r w:rsidR="009776E4">
        <w:t>sortiment</w:t>
      </w:r>
      <w:r w:rsidR="00ED19E0">
        <w:t xml:space="preserve"> </w:t>
      </w:r>
      <w:r w:rsidR="00437072">
        <w:t>sikrer</w:t>
      </w:r>
      <w:r w:rsidR="0028355A">
        <w:t>,</w:t>
      </w:r>
      <w:r w:rsidR="00437072">
        <w:t xml:space="preserve"> at flere leverandører kan </w:t>
      </w:r>
      <w:r>
        <w:t xml:space="preserve">byde på </w:t>
      </w:r>
      <w:r w:rsidR="00F17876">
        <w:t>aftalen</w:t>
      </w:r>
      <w:r>
        <w:t>, samtidig</w:t>
      </w:r>
      <w:r w:rsidR="00F17876">
        <w:t xml:space="preserve"> med at </w:t>
      </w:r>
      <w:r w:rsidR="00E905E6">
        <w:t>den</w:t>
      </w:r>
      <w:r>
        <w:t xml:space="preserve"> </w:t>
      </w:r>
      <w:r w:rsidR="005151AD">
        <w:t>giver plads</w:t>
      </w:r>
      <w:r>
        <w:t xml:space="preserve"> til </w:t>
      </w:r>
      <w:r w:rsidR="00F01C52">
        <w:t>de mere specialiserede</w:t>
      </w:r>
      <w:r>
        <w:t xml:space="preserve"> leverandører, som kan konkurrere på </w:t>
      </w:r>
      <w:r w:rsidR="00671B60">
        <w:t>aftale</w:t>
      </w:r>
      <w:r w:rsidR="00D2302E">
        <w:t>n</w:t>
      </w:r>
      <w:r w:rsidR="00671B60">
        <w:t xml:space="preserve"> </w:t>
      </w:r>
      <w:r>
        <w:t>02.70</w:t>
      </w:r>
      <w:r w:rsidR="000452AD">
        <w:t xml:space="preserve"> AV-løsninger</w:t>
      </w:r>
      <w:r>
        <w:t>.</w:t>
      </w:r>
    </w:p>
    <w:p w14:paraId="61DF949B" w14:textId="77777777" w:rsidR="00F80E0A" w:rsidRDefault="00F80E0A" w:rsidP="009D26E6">
      <w:pPr>
        <w:pStyle w:val="Listeafsnit"/>
      </w:pPr>
    </w:p>
    <w:p w14:paraId="7298AFD7" w14:textId="45A86FD2" w:rsidR="00C129BE" w:rsidRPr="002F4836" w:rsidRDefault="00B76046" w:rsidP="00130DFF">
      <w:pPr>
        <w:pStyle w:val="Listeafsnit"/>
        <w:numPr>
          <w:ilvl w:val="0"/>
          <w:numId w:val="14"/>
        </w:numPr>
        <w:jc w:val="left"/>
      </w:pPr>
      <w:r w:rsidRPr="007C6AC6">
        <w:rPr>
          <w:b/>
          <w:bCs/>
        </w:rPr>
        <w:t>Besparelsespotentialet</w:t>
      </w:r>
      <w:r w:rsidRPr="007C6AC6">
        <w:t xml:space="preserve">: </w:t>
      </w:r>
      <w:r w:rsidR="00913F0F">
        <w:t xml:space="preserve">SKI’s markedsanalyse indikerer, at en </w:t>
      </w:r>
      <w:r w:rsidR="00AE1059" w:rsidRPr="007C6AC6">
        <w:t>eneleverandøraftale på nationalt plan vil have en prisreducerende effekt</w:t>
      </w:r>
      <w:r w:rsidR="00E74063">
        <w:t>,</w:t>
      </w:r>
      <w:r w:rsidR="00AE1059" w:rsidRPr="007C6AC6">
        <w:t xml:space="preserve"> idet leverandøren vil kunne opnå stordrift</w:t>
      </w:r>
      <w:r w:rsidR="00B20CDB" w:rsidRPr="007C6AC6">
        <w:t>s</w:t>
      </w:r>
      <w:r w:rsidR="00AE1059" w:rsidRPr="007C6AC6">
        <w:t xml:space="preserve">fordele. </w:t>
      </w:r>
    </w:p>
    <w:p w14:paraId="669EBFD7" w14:textId="77777777" w:rsidR="00C129BE" w:rsidRPr="007C6AC6" w:rsidRDefault="00C129BE">
      <w:pPr>
        <w:pStyle w:val="Overskrift1"/>
      </w:pPr>
      <w:bookmarkStart w:id="3" w:name="_Toc464810140"/>
      <w:bookmarkStart w:id="4" w:name="_Toc464810146"/>
      <w:bookmarkStart w:id="5" w:name="_Toc464810153"/>
      <w:bookmarkStart w:id="6" w:name="_Toc464810154"/>
      <w:bookmarkStart w:id="7" w:name="_Toc464810156"/>
      <w:bookmarkStart w:id="8" w:name="_Toc464810157"/>
      <w:bookmarkStart w:id="9" w:name="_Ref65663695"/>
      <w:bookmarkStart w:id="10" w:name="_Toc73970384"/>
      <w:bookmarkStart w:id="11" w:name="_Ref456092075"/>
      <w:bookmarkStart w:id="12" w:name="_Ref33607253"/>
      <w:bookmarkEnd w:id="3"/>
      <w:bookmarkEnd w:id="4"/>
      <w:bookmarkEnd w:id="5"/>
      <w:bookmarkEnd w:id="6"/>
      <w:bookmarkEnd w:id="7"/>
      <w:bookmarkEnd w:id="8"/>
      <w:r w:rsidRPr="007C6AC6">
        <w:t>Den udbudte genstand</w:t>
      </w:r>
      <w:bookmarkEnd w:id="9"/>
      <w:bookmarkEnd w:id="10"/>
      <w:r w:rsidRPr="007C6AC6">
        <w:t xml:space="preserve"> </w:t>
      </w:r>
      <w:bookmarkEnd w:id="11"/>
      <w:bookmarkEnd w:id="12"/>
    </w:p>
    <w:p w14:paraId="0DE9C942" w14:textId="4C6C1098" w:rsidR="006D3368" w:rsidRDefault="006D3368" w:rsidP="006D3368">
      <w:r>
        <w:t xml:space="preserve">Rammeaftalens sortiment omfatter følgende </w:t>
      </w:r>
      <w:r w:rsidR="00EF4894">
        <w:t>hovedproduktgrupper</w:t>
      </w:r>
      <w:r>
        <w:t xml:space="preserve">: </w:t>
      </w:r>
    </w:p>
    <w:p w14:paraId="0205BAE2" w14:textId="0E775F15" w:rsidR="00375295" w:rsidRPr="00275151" w:rsidRDefault="007B320E" w:rsidP="00007087">
      <w:pPr>
        <w:pStyle w:val="Listeafsnit"/>
        <w:numPr>
          <w:ilvl w:val="0"/>
          <w:numId w:val="19"/>
        </w:numPr>
        <w:spacing w:line="360" w:lineRule="auto"/>
      </w:pPr>
      <w:r w:rsidRPr="007423AC">
        <w:t>Projektorer</w:t>
      </w:r>
      <w:r w:rsidR="00883E99" w:rsidRPr="007423AC">
        <w:t xml:space="preserve"> (jf. punkt 4 i bilag B</w:t>
      </w:r>
      <w:r w:rsidR="007423AC" w:rsidRPr="007423AC">
        <w:t xml:space="preserve"> Kravsspecifikation)</w:t>
      </w:r>
    </w:p>
    <w:p w14:paraId="6A085D56" w14:textId="2C764355" w:rsidR="001F3350" w:rsidRPr="007423AC" w:rsidRDefault="00A55968" w:rsidP="00007087">
      <w:pPr>
        <w:pStyle w:val="Listeafsnit"/>
        <w:numPr>
          <w:ilvl w:val="0"/>
          <w:numId w:val="19"/>
        </w:numPr>
        <w:spacing w:line="360" w:lineRule="auto"/>
      </w:pPr>
      <w:r w:rsidRPr="007423AC">
        <w:t>Skærme</w:t>
      </w:r>
      <w:r w:rsidR="001F3350">
        <w:t xml:space="preserve"> </w:t>
      </w:r>
      <w:r w:rsidR="001F3350" w:rsidRPr="007423AC">
        <w:t xml:space="preserve">(jf. punkt </w:t>
      </w:r>
      <w:r w:rsidR="002E5092">
        <w:t>5</w:t>
      </w:r>
      <w:r w:rsidR="001F3350" w:rsidRPr="007423AC">
        <w:t xml:space="preserve"> i bilag B Kravsspecifikation)</w:t>
      </w:r>
    </w:p>
    <w:p w14:paraId="0A2119EF" w14:textId="7F01B573" w:rsidR="001F3350" w:rsidRPr="001F3350" w:rsidRDefault="001A36DB" w:rsidP="00007087">
      <w:pPr>
        <w:pStyle w:val="Listeafsnit"/>
        <w:numPr>
          <w:ilvl w:val="0"/>
          <w:numId w:val="19"/>
        </w:numPr>
        <w:spacing w:line="360" w:lineRule="auto"/>
      </w:pPr>
      <w:r w:rsidRPr="007423AC">
        <w:t xml:space="preserve">Interaktive display </w:t>
      </w:r>
      <w:r w:rsidR="001F3350" w:rsidRPr="001F3350">
        <w:t xml:space="preserve">(jf. punkt </w:t>
      </w:r>
      <w:r w:rsidR="002E5092">
        <w:t>6</w:t>
      </w:r>
      <w:r w:rsidR="001F3350" w:rsidRPr="001F3350">
        <w:t xml:space="preserve"> i bilag B Kravsspecifikation)</w:t>
      </w:r>
    </w:p>
    <w:p w14:paraId="2EBD06E4" w14:textId="2B86DC2E" w:rsidR="001F3350" w:rsidRPr="007423AC" w:rsidRDefault="00027BC2" w:rsidP="00007087">
      <w:pPr>
        <w:pStyle w:val="Listeafsnit"/>
        <w:numPr>
          <w:ilvl w:val="0"/>
          <w:numId w:val="19"/>
        </w:numPr>
        <w:spacing w:line="360" w:lineRule="auto"/>
      </w:pPr>
      <w:r w:rsidRPr="007423AC">
        <w:t>Lydsystemer</w:t>
      </w:r>
      <w:r w:rsidR="001F3350">
        <w:t xml:space="preserve"> </w:t>
      </w:r>
      <w:r w:rsidR="001F3350" w:rsidRPr="007423AC">
        <w:t xml:space="preserve">(jf. punkt </w:t>
      </w:r>
      <w:r w:rsidR="002E5092">
        <w:t>7</w:t>
      </w:r>
      <w:r w:rsidR="001F3350" w:rsidRPr="007423AC">
        <w:t xml:space="preserve"> i bilag B Kravsspecifikation)</w:t>
      </w:r>
    </w:p>
    <w:p w14:paraId="2BF3D95D" w14:textId="367CA4C6" w:rsidR="001F3350" w:rsidRPr="007423AC" w:rsidRDefault="00B260AF" w:rsidP="00007087">
      <w:pPr>
        <w:pStyle w:val="Listeafsnit"/>
        <w:numPr>
          <w:ilvl w:val="0"/>
          <w:numId w:val="19"/>
        </w:numPr>
        <w:spacing w:line="360" w:lineRule="auto"/>
      </w:pPr>
      <w:r w:rsidRPr="007423AC">
        <w:t xml:space="preserve">Online </w:t>
      </w:r>
      <w:r w:rsidR="009229DC">
        <w:t>v</w:t>
      </w:r>
      <w:r w:rsidRPr="007423AC">
        <w:t>ideo</w:t>
      </w:r>
      <w:r w:rsidR="0034041C" w:rsidRPr="007423AC">
        <w:t>møder</w:t>
      </w:r>
      <w:r w:rsidR="001F3350">
        <w:t xml:space="preserve"> </w:t>
      </w:r>
      <w:r w:rsidR="001F3350" w:rsidRPr="007423AC">
        <w:t xml:space="preserve">(jf. punkt </w:t>
      </w:r>
      <w:r w:rsidR="002E5092">
        <w:t>8</w:t>
      </w:r>
      <w:r w:rsidR="001F3350" w:rsidRPr="007423AC">
        <w:t xml:space="preserve"> i bilag B Kravsspecifikation)</w:t>
      </w:r>
    </w:p>
    <w:p w14:paraId="09A4F63F" w14:textId="2C31F06E" w:rsidR="001F3350" w:rsidRPr="007423AC" w:rsidRDefault="009E5B01" w:rsidP="00007087">
      <w:pPr>
        <w:pStyle w:val="Listeafsnit"/>
        <w:numPr>
          <w:ilvl w:val="0"/>
          <w:numId w:val="19"/>
        </w:numPr>
        <w:spacing w:line="360" w:lineRule="auto"/>
      </w:pPr>
      <w:r w:rsidRPr="007423AC">
        <w:t>Lærreder</w:t>
      </w:r>
      <w:r w:rsidR="001F3350">
        <w:t xml:space="preserve"> </w:t>
      </w:r>
      <w:r w:rsidR="001F3350" w:rsidRPr="007423AC">
        <w:t xml:space="preserve">(jf. punkt </w:t>
      </w:r>
      <w:r w:rsidR="002E5092">
        <w:t>9</w:t>
      </w:r>
      <w:r w:rsidR="001F3350" w:rsidRPr="007423AC">
        <w:t xml:space="preserve"> i bilag B Kravsspecifikation)</w:t>
      </w:r>
    </w:p>
    <w:p w14:paraId="648F0F92" w14:textId="638F8E89" w:rsidR="001F3350" w:rsidRPr="007423AC" w:rsidRDefault="00C83125" w:rsidP="00007087">
      <w:pPr>
        <w:pStyle w:val="Listeafsnit"/>
        <w:numPr>
          <w:ilvl w:val="0"/>
          <w:numId w:val="19"/>
        </w:numPr>
        <w:spacing w:line="360" w:lineRule="auto"/>
      </w:pPr>
      <w:r w:rsidRPr="007423AC">
        <w:t>Dokumentkamera</w:t>
      </w:r>
      <w:r w:rsidR="008719CD">
        <w:t>er</w:t>
      </w:r>
      <w:r w:rsidR="001F3350">
        <w:t xml:space="preserve"> </w:t>
      </w:r>
      <w:r w:rsidR="001F3350" w:rsidRPr="007423AC">
        <w:t xml:space="preserve">(jf. punkt </w:t>
      </w:r>
      <w:r w:rsidR="002E5092">
        <w:t>10</w:t>
      </w:r>
      <w:r w:rsidR="001F3350" w:rsidRPr="007423AC">
        <w:t xml:space="preserve"> i bilag B Kravsspecifikation)</w:t>
      </w:r>
    </w:p>
    <w:p w14:paraId="48710EA0" w14:textId="2E6A907C" w:rsidR="008A58B3" w:rsidRPr="007423AC" w:rsidRDefault="007F6305" w:rsidP="00007087">
      <w:pPr>
        <w:pStyle w:val="Listeafsnit"/>
        <w:numPr>
          <w:ilvl w:val="0"/>
          <w:numId w:val="19"/>
        </w:numPr>
        <w:spacing w:line="360" w:lineRule="auto"/>
      </w:pPr>
      <w:r w:rsidRPr="007423AC">
        <w:t>Beslag og standere</w:t>
      </w:r>
      <w:r w:rsidR="001F3350">
        <w:t xml:space="preserve"> </w:t>
      </w:r>
      <w:r w:rsidR="001F3350" w:rsidRPr="007423AC">
        <w:t xml:space="preserve">(jf. punkt </w:t>
      </w:r>
      <w:r w:rsidR="002E5092">
        <w:t>11</w:t>
      </w:r>
      <w:r w:rsidR="001F3350" w:rsidRPr="007423AC">
        <w:t xml:space="preserve"> i bilag B Kravsspecifikation)</w:t>
      </w:r>
    </w:p>
    <w:p w14:paraId="1E25737B" w14:textId="3DB8A25B" w:rsidR="001F3350" w:rsidRPr="007423AC" w:rsidRDefault="005736B5" w:rsidP="00007087">
      <w:pPr>
        <w:pStyle w:val="Listeafsnit"/>
        <w:numPr>
          <w:ilvl w:val="0"/>
          <w:numId w:val="19"/>
        </w:numPr>
        <w:spacing w:line="360" w:lineRule="auto"/>
      </w:pPr>
      <w:r w:rsidRPr="007423AC">
        <w:t>Styringspaneler</w:t>
      </w:r>
      <w:r w:rsidR="001F3350">
        <w:t xml:space="preserve"> </w:t>
      </w:r>
      <w:r w:rsidR="001F3350" w:rsidRPr="007423AC">
        <w:t xml:space="preserve">(jf. punkt </w:t>
      </w:r>
      <w:r w:rsidR="002E5092">
        <w:t>12</w:t>
      </w:r>
      <w:r w:rsidR="001F3350" w:rsidRPr="007423AC">
        <w:t xml:space="preserve"> i bilag B Kravsspecifikation)</w:t>
      </w:r>
    </w:p>
    <w:p w14:paraId="3C7A3F24" w14:textId="25ADAB79" w:rsidR="001F3350" w:rsidRPr="007423AC" w:rsidRDefault="00C671B1" w:rsidP="00007087">
      <w:pPr>
        <w:pStyle w:val="Listeafsnit"/>
        <w:numPr>
          <w:ilvl w:val="0"/>
          <w:numId w:val="19"/>
        </w:numPr>
        <w:spacing w:line="360" w:lineRule="auto"/>
      </w:pPr>
      <w:r w:rsidRPr="007423AC">
        <w:t>Trådløst præsentationsudstyr</w:t>
      </w:r>
      <w:r w:rsidR="001F3350">
        <w:t xml:space="preserve"> </w:t>
      </w:r>
      <w:r w:rsidR="001F3350" w:rsidRPr="007423AC">
        <w:t xml:space="preserve">(jf. punkt </w:t>
      </w:r>
      <w:r w:rsidR="000F5ADB">
        <w:t>13</w:t>
      </w:r>
      <w:r w:rsidR="001F3350" w:rsidRPr="007423AC">
        <w:t xml:space="preserve"> i bilag B Kravsspecifikation)</w:t>
      </w:r>
    </w:p>
    <w:p w14:paraId="17F8776B" w14:textId="45554729" w:rsidR="001F3350" w:rsidRPr="007423AC" w:rsidRDefault="003340FB" w:rsidP="00007087">
      <w:pPr>
        <w:pStyle w:val="Listeafsnit"/>
        <w:numPr>
          <w:ilvl w:val="0"/>
          <w:numId w:val="19"/>
        </w:numPr>
        <w:spacing w:line="360" w:lineRule="auto"/>
      </w:pPr>
      <w:r w:rsidRPr="007423AC">
        <w:t xml:space="preserve">Kabler </w:t>
      </w:r>
      <w:r w:rsidR="001F3350" w:rsidRPr="007423AC">
        <w:t xml:space="preserve">(jf. punkt </w:t>
      </w:r>
      <w:r w:rsidR="00ED2B60">
        <w:t>1</w:t>
      </w:r>
      <w:r w:rsidR="001F3350" w:rsidRPr="007423AC">
        <w:t xml:space="preserve">4 i bilag </w:t>
      </w:r>
      <w:r w:rsidR="00D32EBA">
        <w:t>B</w:t>
      </w:r>
      <w:r w:rsidR="001F3350" w:rsidRPr="007423AC">
        <w:t xml:space="preserve"> Kravsspecifikation)</w:t>
      </w:r>
    </w:p>
    <w:p w14:paraId="0856B1DF" w14:textId="3221DCB3" w:rsidR="001F3350" w:rsidRPr="007423AC" w:rsidRDefault="00FC3FD8" w:rsidP="00007087">
      <w:pPr>
        <w:pStyle w:val="Listeafsnit"/>
        <w:numPr>
          <w:ilvl w:val="0"/>
          <w:numId w:val="19"/>
        </w:numPr>
        <w:spacing w:line="360" w:lineRule="auto"/>
      </w:pPr>
      <w:r w:rsidRPr="001F3350">
        <w:t>Switches, transmittere</w:t>
      </w:r>
      <w:r w:rsidR="00CB2ED8" w:rsidRPr="001F3350">
        <w:t xml:space="preserve"> og </w:t>
      </w:r>
      <w:r w:rsidR="00FE5836" w:rsidRPr="001F3350">
        <w:t>splitter</w:t>
      </w:r>
      <w:r w:rsidR="001F3350" w:rsidRPr="001F3350">
        <w:t xml:space="preserve"> </w:t>
      </w:r>
      <w:r w:rsidR="001F3350" w:rsidRPr="007423AC">
        <w:t xml:space="preserve">(jf. punkt </w:t>
      </w:r>
      <w:r w:rsidR="000F5ADB">
        <w:t>15</w:t>
      </w:r>
      <w:r w:rsidR="001F3350" w:rsidRPr="007423AC">
        <w:t xml:space="preserve"> i bilag B Kravsspecifikation)</w:t>
      </w:r>
    </w:p>
    <w:p w14:paraId="6010E740" w14:textId="145AF103" w:rsidR="001F3350" w:rsidRPr="007423AC" w:rsidRDefault="00E50E8E" w:rsidP="00007087">
      <w:pPr>
        <w:pStyle w:val="Listeafsnit"/>
        <w:numPr>
          <w:ilvl w:val="0"/>
          <w:numId w:val="19"/>
        </w:numPr>
        <w:spacing w:line="360" w:lineRule="auto"/>
      </w:pPr>
      <w:r w:rsidRPr="007423AC">
        <w:t>Tilbehør til AV-udstyr</w:t>
      </w:r>
      <w:r w:rsidR="001F3350">
        <w:t xml:space="preserve"> </w:t>
      </w:r>
      <w:r w:rsidR="001F3350" w:rsidRPr="007423AC">
        <w:t xml:space="preserve">(jf. punkt </w:t>
      </w:r>
      <w:r w:rsidR="000F5ADB">
        <w:t>16</w:t>
      </w:r>
      <w:r w:rsidR="001F3350" w:rsidRPr="007423AC">
        <w:t xml:space="preserve"> i bilag B Kravsspecifikation)</w:t>
      </w:r>
    </w:p>
    <w:p w14:paraId="37A51B27" w14:textId="43534072" w:rsidR="001F3350" w:rsidRPr="007423AC" w:rsidRDefault="00AB7C6E" w:rsidP="00007087">
      <w:pPr>
        <w:pStyle w:val="Listeafsnit"/>
        <w:numPr>
          <w:ilvl w:val="0"/>
          <w:numId w:val="19"/>
        </w:numPr>
        <w:spacing w:line="360" w:lineRule="auto"/>
      </w:pPr>
      <w:r w:rsidRPr="007423AC">
        <w:t>Service</w:t>
      </w:r>
      <w:r w:rsidR="00FD7017" w:rsidRPr="007423AC">
        <w:t>ydelser</w:t>
      </w:r>
      <w:r w:rsidR="007C6AC6" w:rsidRPr="007423AC">
        <w:t xml:space="preserve"> </w:t>
      </w:r>
      <w:r w:rsidR="001F3350" w:rsidRPr="007423AC">
        <w:t xml:space="preserve">(jf. punkt </w:t>
      </w:r>
      <w:r w:rsidR="000F5ADB">
        <w:t>17</w:t>
      </w:r>
      <w:r w:rsidR="001F3350" w:rsidRPr="007423AC">
        <w:t xml:space="preserve"> i bilag B Kravsspecifikation)</w:t>
      </w:r>
    </w:p>
    <w:p w14:paraId="232C7722" w14:textId="105EA919" w:rsidR="00043AE5" w:rsidRDefault="00043AE5" w:rsidP="00043AE5">
      <w:r w:rsidRPr="00275151">
        <w:t xml:space="preserve">Tilbudsgiver skal tilbyde alle </w:t>
      </w:r>
      <w:r w:rsidR="00534725">
        <w:t>p</w:t>
      </w:r>
      <w:r w:rsidRPr="00275151">
        <w:t>rodukter</w:t>
      </w:r>
      <w:r w:rsidR="000F5978" w:rsidRPr="007C6AC6">
        <w:t xml:space="preserve"> og </w:t>
      </w:r>
      <w:r w:rsidR="00534725">
        <w:t>y</w:t>
      </w:r>
      <w:r w:rsidRPr="00275151">
        <w:t>delser i sortiment</w:t>
      </w:r>
      <w:r w:rsidR="000F5978" w:rsidRPr="007C6AC6">
        <w:t>et</w:t>
      </w:r>
      <w:r w:rsidRPr="00275151">
        <w:t xml:space="preserve">. </w:t>
      </w:r>
    </w:p>
    <w:p w14:paraId="732621E1" w14:textId="74472B7D" w:rsidR="009744C9" w:rsidRDefault="00E562E3" w:rsidP="00627A37">
      <w:r>
        <w:t>Hoved</w:t>
      </w:r>
      <w:r w:rsidRPr="00690D09">
        <w:t>produktgruppe nr.</w:t>
      </w:r>
      <w:r w:rsidR="00341835" w:rsidRPr="00690D09">
        <w:t xml:space="preserve"> 1-</w:t>
      </w:r>
      <w:r w:rsidR="00AB5368" w:rsidRPr="00690D09">
        <w:t>6</w:t>
      </w:r>
      <w:r w:rsidR="00341835" w:rsidRPr="00690D09">
        <w:t xml:space="preserve"> er</w:t>
      </w:r>
      <w:r w:rsidR="008D750E">
        <w:t xml:space="preserve"> forpligtende for kunden at aftage</w:t>
      </w:r>
      <w:r w:rsidR="009D7D7D">
        <w:t>,</w:t>
      </w:r>
      <w:r w:rsidR="00341835" w:rsidRPr="00690D09">
        <w:t xml:space="preserve"> mens </w:t>
      </w:r>
      <w:r w:rsidR="008D750E">
        <w:t xml:space="preserve">kunderne har ret til at aftage hovedproduktgruppe </w:t>
      </w:r>
      <w:r w:rsidR="00341835" w:rsidRPr="00690D09">
        <w:t>nr.</w:t>
      </w:r>
      <w:r w:rsidRPr="00690D09">
        <w:t xml:space="preserve"> </w:t>
      </w:r>
      <w:r w:rsidR="00AB5368" w:rsidRPr="00690D09">
        <w:t>7</w:t>
      </w:r>
      <w:r w:rsidR="000C1BD4" w:rsidRPr="00690D09">
        <w:t>-</w:t>
      </w:r>
      <w:r w:rsidR="00627096" w:rsidRPr="00690D09">
        <w:t>14 er jf</w:t>
      </w:r>
      <w:r w:rsidR="00EC12F2" w:rsidRPr="00690D09">
        <w:t>. særbilag</w:t>
      </w:r>
      <w:r w:rsidR="006B230C" w:rsidRPr="00690D09">
        <w:t xml:space="preserve"> 1 A</w:t>
      </w:r>
      <w:r w:rsidR="00EC12F2" w:rsidRPr="00690D09">
        <w:t>ftageforpli</w:t>
      </w:r>
      <w:r w:rsidR="00033677">
        <w:t>g</w:t>
      </w:r>
      <w:r w:rsidR="00EC12F2" w:rsidRPr="00690D09">
        <w:t>telse</w:t>
      </w:r>
      <w:r w:rsidR="00690D09" w:rsidRPr="00690D09">
        <w:t>n</w:t>
      </w:r>
      <w:r w:rsidR="006B230C">
        <w:t xml:space="preserve"> </w:t>
      </w:r>
      <w:r w:rsidR="00627096">
        <w:t>pkt.</w:t>
      </w:r>
      <w:r w:rsidR="006B230C">
        <w:t xml:space="preserve"> 1.4</w:t>
      </w:r>
      <w:r w:rsidR="00627096">
        <w:t>.</w:t>
      </w:r>
    </w:p>
    <w:p w14:paraId="470238B6" w14:textId="1973F845" w:rsidR="00627A37" w:rsidRDefault="00627A37" w:rsidP="00627A37">
      <w:pPr>
        <w:pStyle w:val="Overskrift2"/>
      </w:pPr>
      <w:bookmarkStart w:id="13" w:name="_Ref62651386"/>
      <w:bookmarkStart w:id="14" w:name="_Toc73970385"/>
      <w:r>
        <w:t>Vægtning af sortimentet</w:t>
      </w:r>
      <w:bookmarkEnd w:id="13"/>
      <w:bookmarkEnd w:id="14"/>
    </w:p>
    <w:p w14:paraId="3380228F" w14:textId="66B24365" w:rsidR="00263036" w:rsidRDefault="00627A37" w:rsidP="00627A37">
      <w:r w:rsidRPr="00275151">
        <w:t xml:space="preserve">De anførte vægte er baseret på et skøn på baggrund af </w:t>
      </w:r>
      <w:r w:rsidRPr="007C6AC6">
        <w:rPr>
          <w:spacing w:val="-5"/>
        </w:rPr>
        <w:t>historiske</w:t>
      </w:r>
      <w:r w:rsidR="00A23706" w:rsidDel="00B040AD">
        <w:rPr>
          <w:spacing w:val="-5"/>
        </w:rPr>
        <w:t xml:space="preserve"> </w:t>
      </w:r>
      <w:r w:rsidR="00A23706">
        <w:rPr>
          <w:spacing w:val="-5"/>
        </w:rPr>
        <w:t>omsætningsdata</w:t>
      </w:r>
      <w:r w:rsidRPr="007C6AC6">
        <w:rPr>
          <w:spacing w:val="-5"/>
        </w:rPr>
        <w:t xml:space="preserve"> justeret for forventningerne til den fremtidige indkøbsvolumen, herunder</w:t>
      </w:r>
      <w:r w:rsidRPr="00275151">
        <w:t xml:space="preserve"> forventet forbrug i rammeaftalens varighed</w:t>
      </w:r>
      <w:r w:rsidR="00394030">
        <w:t xml:space="preserve"> indmeldt </w:t>
      </w:r>
      <w:r w:rsidR="00394030" w:rsidRPr="00275151">
        <w:t>fra kunder</w:t>
      </w:r>
      <w:r w:rsidR="00394030">
        <w:t>.</w:t>
      </w:r>
      <w:r w:rsidR="004A1591">
        <w:t xml:space="preserve"> Disse data</w:t>
      </w:r>
      <w:r w:rsidR="00D752A1">
        <w:t xml:space="preserve"> er </w:t>
      </w:r>
      <w:r w:rsidR="00555B66">
        <w:t>herefter</w:t>
      </w:r>
      <w:r w:rsidR="00D752A1">
        <w:t xml:space="preserve"> </w:t>
      </w:r>
      <w:r w:rsidR="00910AC2">
        <w:t xml:space="preserve">verificeret af </w:t>
      </w:r>
      <w:r w:rsidR="008A589B">
        <w:t xml:space="preserve">SKI </w:t>
      </w:r>
      <w:r w:rsidR="004A3A1B">
        <w:t>i samarbejde med</w:t>
      </w:r>
      <w:r w:rsidR="00276352">
        <w:t xml:space="preserve"> SKI’s </w:t>
      </w:r>
      <w:r w:rsidR="00004B61" w:rsidRPr="007C6AC6">
        <w:t>eksterne AV-konsulent</w:t>
      </w:r>
      <w:r w:rsidR="00004B61">
        <w:t>er</w:t>
      </w:r>
      <w:r w:rsidRPr="00275151">
        <w:t xml:space="preserve">. Der er tale om et generelt skøn foretaget på aggregeret niveau, og hverken SKI eller kunderne indestår for dette skøn i forhold til det efterfølgende forbrug, herunder for hvordan den nærmere fordeling af indkøb sker på produkter og ydelser, </w:t>
      </w:r>
      <w:r w:rsidRPr="00DE1495">
        <w:t>jf. også rammeaftalens punkt 3.</w:t>
      </w:r>
      <w:r w:rsidRPr="007C6AC6" w:rsidDel="006D49E0">
        <w:t xml:space="preserve"> </w:t>
      </w:r>
    </w:p>
    <w:p w14:paraId="23B45D43" w14:textId="358AC578" w:rsidR="00734193" w:rsidRPr="00275151" w:rsidRDefault="00734193" w:rsidP="00734193">
      <w:pPr>
        <w:jc w:val="left"/>
        <w:rPr>
          <w:rFonts w:asciiTheme="majorHAnsi" w:eastAsiaTheme="majorEastAsia" w:hAnsiTheme="majorHAnsi" w:cstheme="majorBidi"/>
          <w:color w:val="063A40" w:themeColor="text2"/>
          <w:sz w:val="32"/>
          <w:szCs w:val="32"/>
        </w:rPr>
      </w:pPr>
      <w:r w:rsidRPr="007C6AC6">
        <w:t>Der henvises i øvrigt til rammeaftalens punkt 3 i forhold til de anførte mængder af de udbudte produkter/ydelser. Som det fremgår, bærer leverandøren den fulde risiko for ændringer i op- og nedadgående retning – både samlet set og på produkt</w:t>
      </w:r>
      <w:r w:rsidR="003807C5">
        <w:t>-</w:t>
      </w:r>
      <w:r w:rsidRPr="007C6AC6">
        <w:t>/ydelse</w:t>
      </w:r>
      <w:r w:rsidR="003807C5">
        <w:t>s</w:t>
      </w:r>
      <w:r w:rsidRPr="007C6AC6">
        <w:t>niveau. Leverandøren bærer også den fulde risiko for hyppigheden af køb under rammeaftalen samt for størrelsen af de enkelte køb. Tilbudsgiver opfordres derfor til at tage højde for dette i forbindelse med prissætningen af de udbudte produkter/ydelser og dermed sikre sig et robust og bæredygtigt grundlag uanset eventuelle efterfølgende udsving i forbruget eller forskydninger i indkøbsmønstre, særligt i de situationer, hvor tilbudsgiver måtte vælge at tilbyde priser, der ligger under kostpris.</w:t>
      </w:r>
    </w:p>
    <w:p w14:paraId="4B0D80DF" w14:textId="5728899B" w:rsidR="00300887" w:rsidRPr="00275151" w:rsidRDefault="00DE24B3" w:rsidP="00275151">
      <w:pPr>
        <w:pStyle w:val="Overskrift2"/>
      </w:pPr>
      <w:bookmarkStart w:id="15" w:name="_Toc73970386"/>
      <w:r w:rsidRPr="007C6AC6">
        <w:t>Standarder mv. i udbudsmaterialet</w:t>
      </w:r>
      <w:bookmarkEnd w:id="15"/>
    </w:p>
    <w:p w14:paraId="25EEE883" w14:textId="77777777" w:rsidR="00C06136" w:rsidRDefault="00C06136" w:rsidP="00C06136">
      <w:bookmarkStart w:id="16" w:name="_Toc442269188"/>
      <w:bookmarkStart w:id="17" w:name="_Toc442269189"/>
      <w:bookmarkStart w:id="18" w:name="_Toc442269190"/>
      <w:bookmarkStart w:id="19" w:name="_Toc442269191"/>
      <w:bookmarkStart w:id="20" w:name="_Toc442269192"/>
      <w:bookmarkStart w:id="21" w:name="_Toc442269193"/>
      <w:bookmarkStart w:id="22" w:name="_Toc442269194"/>
      <w:bookmarkStart w:id="23" w:name="_Toc442269195"/>
      <w:bookmarkStart w:id="24" w:name="_Toc442269196"/>
      <w:bookmarkStart w:id="25" w:name="_Toc442269197"/>
      <w:bookmarkStart w:id="26" w:name="_Toc442269198"/>
      <w:bookmarkStart w:id="27" w:name="_Toc442269199"/>
      <w:bookmarkStart w:id="28" w:name="_Toc442269200"/>
      <w:bookmarkEnd w:id="16"/>
      <w:bookmarkEnd w:id="17"/>
      <w:bookmarkEnd w:id="18"/>
      <w:bookmarkEnd w:id="19"/>
      <w:bookmarkEnd w:id="20"/>
      <w:bookmarkEnd w:id="21"/>
      <w:bookmarkEnd w:id="22"/>
      <w:bookmarkEnd w:id="23"/>
      <w:bookmarkEnd w:id="24"/>
      <w:bookmarkEnd w:id="25"/>
      <w:bookmarkEnd w:id="26"/>
      <w:bookmarkEnd w:id="27"/>
      <w:bookmarkEnd w:id="28"/>
      <w:r>
        <w:t xml:space="preserve">SKI kan have henvist til standarder, fabrikater, varemærker eller patenter mv. i de tekniske specifikationer, jf. udbudslovens § 41, stk.1, nr. 2 og § 42. SKI har bestræbt sig på, at enhver sådan henvisning er efterfulgt af udtrykket </w:t>
      </w:r>
      <w:r>
        <w:rPr>
          <w:i/>
        </w:rPr>
        <w:t>eller tilsvarende</w:t>
      </w:r>
      <w:r>
        <w:t xml:space="preserve">. Såfremt en sådan henvisning ved en fejl ikke er efterfulgt af udtrykket </w:t>
      </w:r>
      <w:r>
        <w:rPr>
          <w:i/>
        </w:rPr>
        <w:t>eller tilsvarende</w:t>
      </w:r>
      <w:r>
        <w:t xml:space="preserve">, skal henvisningen dog i alle tilfælde forstås inklusive formuleringen </w:t>
      </w:r>
      <w:r w:rsidRPr="006C040E">
        <w:rPr>
          <w:i/>
          <w:iCs/>
        </w:rPr>
        <w:t>eller tilsvarende</w:t>
      </w:r>
      <w:r>
        <w:t xml:space="preserve">. Det betyder, at tilbuddet skal være i overensstemmelse med standarden, fabrikatet, varemærket eller patentet mv., der henvises til, eller på tilsvarende måde opfylde de krav, som er angivet i eller udtrykt ved standarden, fabrikatet, varemærket eller patentet mv. </w:t>
      </w:r>
      <w:r w:rsidRPr="001D4B8C">
        <w:t xml:space="preserve">Såfremt tilbuddet ikke </w:t>
      </w:r>
      <w:r>
        <w:t>er i overensstemmelse med</w:t>
      </w:r>
      <w:r w:rsidRPr="001D4B8C">
        <w:t xml:space="preserve"> standarden</w:t>
      </w:r>
      <w:r>
        <w:t xml:space="preserve">, fabrikatet, varemærket eller patentet mv., </w:t>
      </w:r>
      <w:r w:rsidRPr="001D4B8C">
        <w:t xml:space="preserve">der henvises til, men opfylder </w:t>
      </w:r>
      <w:r>
        <w:t xml:space="preserve">kravene på </w:t>
      </w:r>
      <w:r w:rsidRPr="001D4B8C">
        <w:t>tilsvarende</w:t>
      </w:r>
      <w:r>
        <w:t xml:space="preserve"> måde</w:t>
      </w:r>
      <w:r w:rsidRPr="001D4B8C">
        <w:t>, skal tilbudsgiver i sit tilbud</w:t>
      </w:r>
      <w:r>
        <w:t xml:space="preserve"> med passende midler, herunder de bevismidler, der er nævnt i udbudslovens § 47, </w:t>
      </w:r>
      <w:r w:rsidRPr="001D4B8C">
        <w:t xml:space="preserve">godtgøre, at </w:t>
      </w:r>
      <w:r>
        <w:t>tilbuddet på tilsvarende måde opfylder de krav, der er angivet i eller udtrykt ved standarden, fabrikatet, varemærket eller patentet mv</w:t>
      </w:r>
      <w:r w:rsidRPr="001D4B8C">
        <w:t>.</w:t>
      </w:r>
    </w:p>
    <w:p w14:paraId="58D4218B" w14:textId="5C025624" w:rsidR="0068169B" w:rsidRPr="00275151" w:rsidRDefault="0068169B" w:rsidP="0068169B">
      <w:pPr>
        <w:pStyle w:val="Overskrift2"/>
      </w:pPr>
      <w:bookmarkStart w:id="29" w:name="_Toc73970387"/>
      <w:r>
        <w:t xml:space="preserve">Mærker og </w:t>
      </w:r>
      <w:r w:rsidR="00440656">
        <w:t xml:space="preserve">anden passende </w:t>
      </w:r>
      <w:r>
        <w:t xml:space="preserve">dokumentation </w:t>
      </w:r>
      <w:bookmarkEnd w:id="29"/>
    </w:p>
    <w:p w14:paraId="323B694C" w14:textId="3330DEC9" w:rsidR="009930BB" w:rsidRDefault="00F36227" w:rsidP="00B50CF0">
      <w:r>
        <w:t xml:space="preserve">SKI kan </w:t>
      </w:r>
      <w:r w:rsidR="00B13948">
        <w:t>i bilag B og C</w:t>
      </w:r>
      <w:r>
        <w:t xml:space="preserve"> have henvist til mærker som </w:t>
      </w:r>
      <w:r w:rsidR="008C1960">
        <w:t xml:space="preserve">beskrevet </w:t>
      </w:r>
      <w:r>
        <w:t>i udbudslovens § 46</w:t>
      </w:r>
      <w:r w:rsidR="0068169B">
        <w:t>,</w:t>
      </w:r>
      <w:r w:rsidR="008F6EE4">
        <w:t xml:space="preserve"> som tilbuddet skal leve op til</w:t>
      </w:r>
      <w:r w:rsidR="00B50CF0">
        <w:t>. I den udstrækning tilbudsgiver tilbyder produkter</w:t>
      </w:r>
      <w:r w:rsidR="00BB402A">
        <w:t>,</w:t>
      </w:r>
      <w:r w:rsidR="00B50CF0">
        <w:t xml:space="preserve"> som ikke er forsynet med de krævede mærker</w:t>
      </w:r>
      <w:r w:rsidR="00CF13B1">
        <w:t>,</w:t>
      </w:r>
      <w:r w:rsidR="00B50CF0">
        <w:t xml:space="preserve"> skal tilbudsgiver </w:t>
      </w:r>
      <w:r w:rsidR="00431783">
        <w:t>dokumentere</w:t>
      </w:r>
      <w:r w:rsidR="00B50CF0">
        <w:t xml:space="preserve">, at det tilbudte produkt på tilsvarende måde opfylder de krav, som er angivet i eller udtrykt ved mærket. Såfremt tilbuddet ikke er i overensstemmelse med mærket, der henvises til, men opfylder kravene på tilsvarende måde, skal tilbudsgiver således i sit tilbud med passende midler, herunder de bevismidler, der er nævnt i udbudslovens § </w:t>
      </w:r>
      <w:r w:rsidR="00286172">
        <w:t>46</w:t>
      </w:r>
      <w:r w:rsidR="00B50CF0">
        <w:t xml:space="preserve">, </w:t>
      </w:r>
      <w:r w:rsidR="00286172">
        <w:t>dokumentere</w:t>
      </w:r>
      <w:r w:rsidR="00B50CF0">
        <w:t>, at tilbuddet på tilsvarende måde</w:t>
      </w:r>
      <w:r w:rsidR="008D0AF3">
        <w:t xml:space="preserve"> med anden passende dokumentation</w:t>
      </w:r>
      <w:r w:rsidR="00B50CF0">
        <w:t xml:space="preserve"> opfylder de krav, der er angivet i eller udtrykt ved mærket. </w:t>
      </w:r>
    </w:p>
    <w:p w14:paraId="6CCBE9BC" w14:textId="7FD88BD8" w:rsidR="00B50CF0" w:rsidRDefault="009930BB" w:rsidP="00B50CF0">
      <w:r w:rsidRPr="009930BB">
        <w:t>Anden passende dokumentation kan eksempelvis være verificeret dokumentation eller erklæringer fra tredjepart eller dokumentation eller erklæring fra producenten. Det er tilbudsgiver, der vurderer, hvilken passende dokumentation denne ønsker at indlevere</w:t>
      </w:r>
      <w:r w:rsidR="00C67DC4">
        <w:t xml:space="preserve">. </w:t>
      </w:r>
      <w:r w:rsidR="00B50CF0">
        <w:t xml:space="preserve">SKI forbeholder sig dog retten til at kræve yderligere dokumentation, i den udstrækning dette vurderes nødvendigt for at fastslå overensstemmelse. </w:t>
      </w:r>
    </w:p>
    <w:p w14:paraId="460EB978" w14:textId="65D2D372" w:rsidR="00135EDE" w:rsidRDefault="00F36227" w:rsidP="00C600AD">
      <w:pPr>
        <w:spacing w:after="0"/>
        <w:jc w:val="left"/>
      </w:pPr>
      <w:r>
        <w:t xml:space="preserve"> </w:t>
      </w:r>
    </w:p>
    <w:p w14:paraId="7257BBDF" w14:textId="77777777" w:rsidR="00135EDE" w:rsidRDefault="00135EDE" w:rsidP="00C600AD">
      <w:pPr>
        <w:spacing w:after="0"/>
        <w:jc w:val="left"/>
      </w:pPr>
    </w:p>
    <w:p w14:paraId="07327B5E" w14:textId="443F4E99" w:rsidR="008D246C" w:rsidRDefault="008D246C" w:rsidP="00346D29"/>
    <w:p w14:paraId="502ADF04" w14:textId="64CE1256" w:rsidR="00CB57B3" w:rsidRDefault="00CB57B3" w:rsidP="00C600AD">
      <w:pPr>
        <w:spacing w:after="0"/>
        <w:jc w:val="left"/>
      </w:pPr>
    </w:p>
    <w:p w14:paraId="50A24AD4" w14:textId="7D1D7BD5" w:rsidR="00645248" w:rsidRDefault="00645248" w:rsidP="00C600AD">
      <w:pPr>
        <w:spacing w:after="0"/>
        <w:jc w:val="left"/>
      </w:pPr>
    </w:p>
    <w:p w14:paraId="6F248BE5" w14:textId="77777777" w:rsidR="00645248" w:rsidRPr="007C6AC6" w:rsidRDefault="00645248" w:rsidP="00C600AD">
      <w:pPr>
        <w:spacing w:after="0"/>
        <w:jc w:val="left"/>
      </w:pPr>
    </w:p>
    <w:p w14:paraId="50F1A911" w14:textId="77777777" w:rsidR="00C129BE" w:rsidRPr="007C6AC6" w:rsidRDefault="00682216">
      <w:pPr>
        <w:pStyle w:val="Overskrift1"/>
      </w:pPr>
      <w:bookmarkStart w:id="30" w:name="_Toc73970388"/>
      <w:r w:rsidRPr="007C6AC6">
        <w:t>Om udbuddet og</w:t>
      </w:r>
      <w:r w:rsidR="00C129BE" w:rsidRPr="007C6AC6">
        <w:t xml:space="preserve"> rammeaftale</w:t>
      </w:r>
      <w:r w:rsidRPr="007C6AC6">
        <w:t>n</w:t>
      </w:r>
      <w:bookmarkEnd w:id="30"/>
      <w:r w:rsidR="006936FC" w:rsidRPr="007C6AC6">
        <w:t xml:space="preserve"> </w:t>
      </w:r>
    </w:p>
    <w:p w14:paraId="61EFDC52" w14:textId="77777777" w:rsidR="00682216" w:rsidRPr="007C6AC6" w:rsidRDefault="00682216" w:rsidP="00464C36">
      <w:pPr>
        <w:pStyle w:val="Overskrift2"/>
      </w:pPr>
      <w:bookmarkStart w:id="31" w:name="_Toc73970389"/>
      <w:r w:rsidRPr="007C6AC6">
        <w:t>Udbudsforretningen</w:t>
      </w:r>
      <w:bookmarkEnd w:id="31"/>
    </w:p>
    <w:p w14:paraId="49E42C40" w14:textId="7ED34926" w:rsidR="00682216" w:rsidRPr="007C6AC6" w:rsidRDefault="00682216" w:rsidP="00682216">
      <w:r w:rsidRPr="007C6AC6">
        <w:t xml:space="preserve">Udbudsforretningen gennemføres som et </w:t>
      </w:r>
      <w:r w:rsidR="00A83DFF">
        <w:t>offentligt</w:t>
      </w:r>
      <w:r w:rsidR="00A83DFF" w:rsidRPr="007C6AC6">
        <w:t xml:space="preserve"> </w:t>
      </w:r>
      <w:r w:rsidRPr="007C6AC6">
        <w:t xml:space="preserve">udbud i overensstemmelse med udbudsloven (lov nr. 1564 af 15.12.2015). </w:t>
      </w:r>
    </w:p>
    <w:p w14:paraId="518273C2" w14:textId="5A635752" w:rsidR="00682216" w:rsidRPr="007C6AC6" w:rsidRDefault="00682216" w:rsidP="00682216">
      <w:r w:rsidRPr="007C6AC6">
        <w:t xml:space="preserve">Den udbudte rammeaftale </w:t>
      </w:r>
      <w:r w:rsidR="00464C36" w:rsidRPr="007C6AC6">
        <w:t xml:space="preserve">tildeles </w:t>
      </w:r>
      <w:r w:rsidRPr="007C6AC6">
        <w:t>en en</w:t>
      </w:r>
      <w:r w:rsidR="00464C36" w:rsidRPr="007C6AC6">
        <w:t>kelt l</w:t>
      </w:r>
      <w:r w:rsidRPr="007C6AC6">
        <w:t>everandø</w:t>
      </w:r>
      <w:r w:rsidR="00464C36" w:rsidRPr="007C6AC6">
        <w:t>r</w:t>
      </w:r>
      <w:r w:rsidR="00065732" w:rsidRPr="007C6AC6">
        <w:t>.</w:t>
      </w:r>
    </w:p>
    <w:p w14:paraId="76703718" w14:textId="2A1456DF" w:rsidR="00682216" w:rsidRPr="007C6AC6" w:rsidRDefault="00682216" w:rsidP="00BA1F2A">
      <w:r w:rsidRPr="007C6AC6">
        <w:t xml:space="preserve">Vilkårene for Kundernes efterfølgende tildeling af leveringskontrakter til leverandørerne på </w:t>
      </w:r>
      <w:r w:rsidR="00464C36" w:rsidRPr="007C6AC6">
        <w:t xml:space="preserve">rammeaftalen </w:t>
      </w:r>
      <w:r w:rsidRPr="007C6AC6">
        <w:t>er beskrevet i bilag D til rammeaftalen, jf. også punkt 5.4 nedenfor.</w:t>
      </w:r>
    </w:p>
    <w:p w14:paraId="49FE7F51" w14:textId="0A8AF35D" w:rsidR="00682216" w:rsidRPr="007C6AC6" w:rsidRDefault="00682216" w:rsidP="00464C36">
      <w:pPr>
        <w:pStyle w:val="Overskrift2"/>
      </w:pPr>
      <w:bookmarkStart w:id="32" w:name="_Toc73970390"/>
      <w:r w:rsidRPr="007C6AC6">
        <w:t>En forpligtende rammeaftale</w:t>
      </w:r>
      <w:bookmarkEnd w:id="32"/>
    </w:p>
    <w:p w14:paraId="1C405774" w14:textId="1AF7E9B9" w:rsidR="00682216" w:rsidRPr="007C6AC6" w:rsidRDefault="00682216" w:rsidP="00682216">
      <w:r w:rsidRPr="007C6AC6">
        <w:t>Rammeaftalen er en centralt koordineret aftale. Dette indebærer, at rammeaftalen omfatter en aftageforpligtelse for staten i medfør af cirkulære</w:t>
      </w:r>
      <w:r w:rsidR="00C44D68" w:rsidRPr="007C6AC6">
        <w:t xml:space="preserve"> nr. 9749 af 2. september 2019</w:t>
      </w:r>
      <w:r w:rsidRPr="007C6AC6">
        <w:t xml:space="preserve"> om indkøb i staten. En række institutioner, samt en række selvejende institutioner mv., hvis bevilling er optaget på finansloven, er dog undtaget fra aftageforpligtelsen, og kan gøre brug af rammeaftalen frivilligt. De har således alene en ret til - men ikke en pligt til - at anvende rammeaftalen. </w:t>
      </w:r>
    </w:p>
    <w:p w14:paraId="6B67ABE5" w14:textId="0F2EDF33" w:rsidR="00682216" w:rsidRPr="007C6AC6" w:rsidRDefault="00682216" w:rsidP="00682216">
      <w:r w:rsidRPr="007C6AC6">
        <w:t>Rammeaftalen er endvidere en fælles</w:t>
      </w:r>
      <w:r w:rsidR="00AD0CBB" w:rsidRPr="007C6AC6">
        <w:t xml:space="preserve">offentlig </w:t>
      </w:r>
      <w:r w:rsidRPr="007C6AC6">
        <w:t>aftale. Dette indebærer, at rammeaftalen omfatter en aftageforpligtelse for kommuner og regioner, der er abonnent hos SKI, og som har tilsluttet sig rammeaftalen</w:t>
      </w:r>
      <w:r w:rsidRPr="00BD3411">
        <w:t xml:space="preserve">. </w:t>
      </w:r>
      <w:r w:rsidR="00FD03FE" w:rsidRPr="00BD3411">
        <w:t>88</w:t>
      </w:r>
      <w:r w:rsidRPr="00BD3411">
        <w:t xml:space="preserve"> kommuner og </w:t>
      </w:r>
      <w:r w:rsidR="00BD3411" w:rsidRPr="00BD3411">
        <w:t>3</w:t>
      </w:r>
      <w:r w:rsidRPr="00BD3411">
        <w:t xml:space="preserve"> regioner har tilsluttet sig. For de tilsluttede kommuner og regioners selvejende institution</w:t>
      </w:r>
      <w:r w:rsidRPr="007C6AC6">
        <w:t>er gælder, at disse er omfattet af kommunen og regionens tiltrædelse af rammeaftalen, men ikke omfattet af kommunens og regionens aftageforpligtelse. De selvejende institutioner har således alene en ret til - men ikke en pligt til - at anvende rammeaftalen frivilligt. Det er ikke muligt for kommuner og regioner, herunder disses selvejende institutioner, som ikke har tilsluttet sig rammeaftalen forud for udbudstidspunktet</w:t>
      </w:r>
      <w:r w:rsidR="000D15BE">
        <w:t>,</w:t>
      </w:r>
      <w:r w:rsidRPr="007C6AC6">
        <w:t xml:space="preserve"> at anvende denne.</w:t>
      </w:r>
    </w:p>
    <w:p w14:paraId="7030CFE4" w14:textId="77777777" w:rsidR="00682216" w:rsidRPr="007C6AC6" w:rsidRDefault="00682216" w:rsidP="00682216">
      <w:r w:rsidRPr="007C6AC6">
        <w:t>Hvor det er frivilligt for en kunde at anvende rammeaftalen bemærkes, at kunden eventuelt kan have interne instrukser</w:t>
      </w:r>
      <w:r w:rsidR="00B60E99" w:rsidRPr="007C6AC6">
        <w:t xml:space="preserve"> om</w:t>
      </w:r>
      <w:r w:rsidRPr="007C6AC6">
        <w:t xml:space="preserve">, at kunden eller enheder under kunden skal anvende rammeaftalen. Dette er dog et rent internt anliggende hos kunden, og skaber således ikke </w:t>
      </w:r>
      <w:r w:rsidR="00B60E99" w:rsidRPr="007C6AC6">
        <w:t xml:space="preserve">forpligtelser eller </w:t>
      </w:r>
      <w:r w:rsidRPr="007C6AC6">
        <w:t>rettigheder under rammeaftalen.</w:t>
      </w:r>
    </w:p>
    <w:p w14:paraId="1BA441CA" w14:textId="77777777" w:rsidR="00682216" w:rsidRPr="007C6AC6" w:rsidRDefault="00682216" w:rsidP="00682216">
      <w:pPr>
        <w:spacing w:before="180"/>
      </w:pPr>
      <w:r w:rsidRPr="007C6AC6">
        <w:t xml:space="preserve">Rammeaftalen indgås mellem SKI og leverandøren. SKI’s kunder, der er angivet i bilag A (inklusive tilhørende Excel-fil) til rammeaftalen, er oprindelige parter på rammeaftalen. </w:t>
      </w:r>
    </w:p>
    <w:p w14:paraId="7BC69BA2" w14:textId="107934C0" w:rsidR="00682216" w:rsidRPr="007C6AC6" w:rsidRDefault="00682216" w:rsidP="00682216">
      <w:r w:rsidRPr="007C6AC6">
        <w:t>Det er et vilkår</w:t>
      </w:r>
      <w:r w:rsidR="002733B8" w:rsidRPr="007C6AC6">
        <w:t xml:space="preserve"> for</w:t>
      </w:r>
      <w:r w:rsidRPr="007C6AC6">
        <w:t xml:space="preserve"> leverandørens indgåelse af leveringskontrakter med SKI’s kunder, at leverandøren overholder kravene i rammeaftalen med SKI. </w:t>
      </w:r>
    </w:p>
    <w:p w14:paraId="348EF357" w14:textId="77777777" w:rsidR="00682216" w:rsidRPr="007C6AC6" w:rsidRDefault="00682216" w:rsidP="00016F61">
      <w:pPr>
        <w:pStyle w:val="Overskrift2"/>
        <w:spacing w:before="480" w:after="60" w:line="240" w:lineRule="auto"/>
        <w:ind w:left="709" w:hanging="709"/>
      </w:pPr>
      <w:bookmarkStart w:id="33" w:name="_Toc73970391"/>
      <w:r w:rsidRPr="007C6AC6">
        <w:t>Rammeaftalens varighed</w:t>
      </w:r>
      <w:bookmarkEnd w:id="33"/>
    </w:p>
    <w:p w14:paraId="6B1A1709" w14:textId="77777777" w:rsidR="00682216" w:rsidRPr="007C6AC6" w:rsidRDefault="00682216" w:rsidP="00682216">
      <w:pPr>
        <w:spacing w:before="180"/>
      </w:pPr>
      <w:r w:rsidRPr="007C6AC6">
        <w:t xml:space="preserve">Den udbudte aftale er en 2-årig rammeaftale med mulighed for forlængelse i to gange ét år. </w:t>
      </w:r>
    </w:p>
    <w:p w14:paraId="62F2AA94" w14:textId="77777777" w:rsidR="00AF086E" w:rsidRPr="007C6AC6" w:rsidRDefault="002733B8" w:rsidP="00682216">
      <w:pPr>
        <w:spacing w:before="180"/>
      </w:pPr>
      <w:r w:rsidRPr="007C6AC6">
        <w:t>Rammeaftalen forlænges uden varsel, medmindre SKI giver leverandøren meddelelse om andet. Det påhviler dog under alle omstændigheder leverandøren i sit tilbud at tage højde for, at rammeaftalen ikke nødvendigvis forlænges.</w:t>
      </w:r>
    </w:p>
    <w:p w14:paraId="5C9CDB2E" w14:textId="4F2419B6" w:rsidR="00682216" w:rsidRPr="00F42201" w:rsidRDefault="000F6609" w:rsidP="00682216">
      <w:pPr>
        <w:pStyle w:val="Overskrift2"/>
        <w:spacing w:before="480" w:after="60" w:line="240" w:lineRule="auto"/>
        <w:ind w:left="709" w:hanging="709"/>
      </w:pPr>
      <w:bookmarkStart w:id="34" w:name="_Toc460312119"/>
      <w:bookmarkStart w:id="35" w:name="_Toc461696643"/>
      <w:bookmarkStart w:id="36" w:name="_Toc73970392"/>
      <w:r w:rsidRPr="007C6AC6">
        <w:t>Kundernes anvendelse af rammeaftalen</w:t>
      </w:r>
      <w:bookmarkEnd w:id="34"/>
      <w:bookmarkEnd w:id="35"/>
      <w:bookmarkEnd w:id="36"/>
    </w:p>
    <w:p w14:paraId="19E6A1FA" w14:textId="6DDFE68D" w:rsidR="002C462E" w:rsidRDefault="00682216" w:rsidP="002C462E">
      <w:r w:rsidRPr="007C6AC6">
        <w:t xml:space="preserve">Kunderne </w:t>
      </w:r>
      <w:r w:rsidR="00E34D07">
        <w:t xml:space="preserve">kan </w:t>
      </w:r>
      <w:r w:rsidRPr="007C6AC6">
        <w:t xml:space="preserve">anvende rammeaftalen </w:t>
      </w:r>
      <w:r w:rsidR="00091A8B">
        <w:t>fra det tidspunkt hvor</w:t>
      </w:r>
      <w:r w:rsidR="002C462E">
        <w:t xml:space="preserve"> kundens leveringskontrakt er trådt i kraft. Ikrafttrædelsen af leveringskontrakten sker automatisk på datoen for kundens tiltrædelse til Rammeaftalen. Kundens tiltrædelsesdato er angivet i bilag A.1. I Leveringskontraktens varighed, angivet i bilag A.1, kan Kunden foretage bestillinger af </w:t>
      </w:r>
      <w:r w:rsidR="00D400D1">
        <w:t>p</w:t>
      </w:r>
      <w:r w:rsidR="002C462E">
        <w:t xml:space="preserve">rodukter og </w:t>
      </w:r>
      <w:r w:rsidR="00215803">
        <w:t>y</w:t>
      </w:r>
      <w:r w:rsidR="002C462E">
        <w:t>delser omfattet af Rammeaftalens s</w:t>
      </w:r>
      <w:r w:rsidR="002C462E" w:rsidRPr="00F41A2D">
        <w:t>ortiment</w:t>
      </w:r>
      <w:r w:rsidR="002C462E">
        <w:t>, jf. punkt 3.1 i bilag E.</w:t>
      </w:r>
    </w:p>
    <w:p w14:paraId="4B1397FA" w14:textId="1A38CCC5" w:rsidR="00682216" w:rsidRDefault="00C468A2" w:rsidP="00682216">
      <w:r w:rsidRPr="007C6AC6">
        <w:t xml:space="preserve">I praksis </w:t>
      </w:r>
      <w:r w:rsidR="00682216" w:rsidRPr="007C6AC6">
        <w:t>indebærer</w:t>
      </w:r>
      <w:r w:rsidRPr="007C6AC6">
        <w:t xml:space="preserve"> det blot</w:t>
      </w:r>
      <w:r w:rsidR="00682216" w:rsidRPr="007C6AC6">
        <w:t>, at kunderne foretage</w:t>
      </w:r>
      <w:r w:rsidRPr="007C6AC6">
        <w:t>r</w:t>
      </w:r>
      <w:r w:rsidR="00682216" w:rsidRPr="007C6AC6">
        <w:t xml:space="preserve"> en simpel bestilling til den vindende leverandør, når kundernes indkøbsbehov kan opfyldes af de produkter og ydelser, der er omfattet af rammeaftalens sortiment. </w:t>
      </w:r>
    </w:p>
    <w:p w14:paraId="1BC2BEF8" w14:textId="77777777" w:rsidR="00BA1F2A" w:rsidRPr="007C6AC6" w:rsidRDefault="00BA1F2A" w:rsidP="00BA1F2A">
      <w:pPr>
        <w:pStyle w:val="Overskrift2"/>
      </w:pPr>
      <w:bookmarkStart w:id="37" w:name="_Toc73970393"/>
      <w:r w:rsidRPr="007C6AC6">
        <w:t>Kunde</w:t>
      </w:r>
      <w:r w:rsidR="00682216" w:rsidRPr="007C6AC6">
        <w:t>r</w:t>
      </w:r>
      <w:r w:rsidRPr="007C6AC6">
        <w:t>n</w:t>
      </w:r>
      <w:r w:rsidR="00682216" w:rsidRPr="007C6AC6">
        <w:t>e</w:t>
      </w:r>
      <w:r w:rsidRPr="007C6AC6">
        <w:t>s aftageforpligtigelse</w:t>
      </w:r>
      <w:bookmarkEnd w:id="37"/>
      <w:r w:rsidRPr="007C6AC6">
        <w:t xml:space="preserve"> </w:t>
      </w:r>
    </w:p>
    <w:p w14:paraId="5DC4335A" w14:textId="6B945124" w:rsidR="001F4614" w:rsidRPr="007C6AC6" w:rsidRDefault="001F4614" w:rsidP="001F4614">
      <w:pPr>
        <w:rPr>
          <w:spacing w:val="-5"/>
        </w:rPr>
      </w:pPr>
      <w:r w:rsidRPr="007C6AC6">
        <w:rPr>
          <w:spacing w:val="-5"/>
        </w:rPr>
        <w:t xml:space="preserve">I bilag </w:t>
      </w:r>
      <w:r w:rsidR="00C00DFA">
        <w:rPr>
          <w:spacing w:val="-5"/>
        </w:rPr>
        <w:t>A</w:t>
      </w:r>
      <w:r w:rsidRPr="007C6AC6">
        <w:rPr>
          <w:spacing w:val="-5"/>
        </w:rPr>
        <w:t xml:space="preserve"> er det angivet, hvilke Kunder</w:t>
      </w:r>
      <w:r w:rsidR="00752345">
        <w:rPr>
          <w:spacing w:val="-5"/>
        </w:rPr>
        <w:t>,</w:t>
      </w:r>
      <w:r w:rsidRPr="007C6AC6">
        <w:rPr>
          <w:spacing w:val="-5"/>
        </w:rPr>
        <w:t xml:space="preserve"> der er forpligtet til at anvende </w:t>
      </w:r>
      <w:r w:rsidR="0014381D">
        <w:rPr>
          <w:spacing w:val="-5"/>
        </w:rPr>
        <w:t>R</w:t>
      </w:r>
      <w:r w:rsidRPr="007C6AC6">
        <w:rPr>
          <w:spacing w:val="-5"/>
        </w:rPr>
        <w:t xml:space="preserve">ammeaftalen, og som dermed er omfattet af aftageforpligtelsen i dette punkt. Kundernes forpligtelse gælder kun for </w:t>
      </w:r>
      <w:r w:rsidR="0014381D">
        <w:rPr>
          <w:spacing w:val="-5"/>
        </w:rPr>
        <w:t>hovedproduktgrupper</w:t>
      </w:r>
      <w:r w:rsidR="00B40432">
        <w:rPr>
          <w:spacing w:val="-5"/>
        </w:rPr>
        <w:t>ne 1-6</w:t>
      </w:r>
      <w:r w:rsidR="003D4291">
        <w:rPr>
          <w:spacing w:val="-5"/>
        </w:rPr>
        <w:t>,</w:t>
      </w:r>
      <w:r w:rsidRPr="007C6AC6">
        <w:rPr>
          <w:spacing w:val="-5"/>
        </w:rPr>
        <w:t xml:space="preserve"> jf. p</w:t>
      </w:r>
      <w:r w:rsidR="00F67541">
        <w:rPr>
          <w:spacing w:val="-5"/>
        </w:rPr>
        <w:t>un</w:t>
      </w:r>
      <w:r w:rsidRPr="007C6AC6">
        <w:rPr>
          <w:spacing w:val="-5"/>
        </w:rPr>
        <w:t xml:space="preserve">kt </w:t>
      </w:r>
      <w:r w:rsidR="0014381D">
        <w:rPr>
          <w:spacing w:val="-5"/>
        </w:rPr>
        <w:t>1.</w:t>
      </w:r>
      <w:r w:rsidRPr="007C6AC6">
        <w:rPr>
          <w:spacing w:val="-5"/>
        </w:rPr>
        <w:t>4</w:t>
      </w:r>
      <w:r w:rsidR="00A222EC">
        <w:rPr>
          <w:spacing w:val="-5"/>
        </w:rPr>
        <w:t xml:space="preserve"> </w:t>
      </w:r>
      <w:r w:rsidR="0014381D">
        <w:rPr>
          <w:spacing w:val="-5"/>
        </w:rPr>
        <w:t>i Særbilag 1 A</w:t>
      </w:r>
      <w:r w:rsidR="009253FF">
        <w:rPr>
          <w:spacing w:val="-5"/>
        </w:rPr>
        <w:t>f</w:t>
      </w:r>
      <w:r w:rsidR="0014381D">
        <w:rPr>
          <w:spacing w:val="-5"/>
        </w:rPr>
        <w:t>tageforpligtelsen</w:t>
      </w:r>
      <w:r w:rsidRPr="007C6AC6">
        <w:rPr>
          <w:spacing w:val="-5"/>
        </w:rPr>
        <w:t xml:space="preserve">.  </w:t>
      </w:r>
    </w:p>
    <w:p w14:paraId="4AF2E268" w14:textId="613ECB91" w:rsidR="001F4614" w:rsidRPr="007C6AC6" w:rsidRDefault="001F4614" w:rsidP="001F4614">
      <w:pPr>
        <w:rPr>
          <w:spacing w:val="-5"/>
        </w:rPr>
      </w:pPr>
      <w:r w:rsidRPr="007C6AC6">
        <w:rPr>
          <w:spacing w:val="-5"/>
        </w:rPr>
        <w:t xml:space="preserve">Kunderne er ikke forpligtede til at aftage en bestemt volumen i rammeaftalens varighed. Aftageforpligtelsen indebærer således alene en pligt for kunderne til at anvende rammeaftalen i relation til anskaffelse af de </w:t>
      </w:r>
      <w:r w:rsidR="00126091">
        <w:rPr>
          <w:spacing w:val="-5"/>
        </w:rPr>
        <w:t>Produkter og Y</w:t>
      </w:r>
      <w:r w:rsidRPr="007C6AC6">
        <w:rPr>
          <w:spacing w:val="-5"/>
        </w:rPr>
        <w:t xml:space="preserve">delser, der er omfattet af rammeaftalens sortiment, når kundernes indkøbsbehov kan opfyldes heraf. </w:t>
      </w:r>
    </w:p>
    <w:p w14:paraId="62E47A09" w14:textId="58816073" w:rsidR="001F4614" w:rsidRPr="007C6AC6" w:rsidRDefault="001F4614" w:rsidP="001F4614">
      <w:pPr>
        <w:rPr>
          <w:spacing w:val="-5"/>
        </w:rPr>
      </w:pPr>
      <w:r w:rsidRPr="007C6AC6">
        <w:rPr>
          <w:spacing w:val="-5"/>
        </w:rPr>
        <w:t xml:space="preserve">Forpligtelsen for kunderne til at anvende rammeaftalen gælder fra den ikrafttrædelsesdato, som den enkelte kunde har angivet i bilag </w:t>
      </w:r>
      <w:r w:rsidR="00B95373">
        <w:rPr>
          <w:spacing w:val="-5"/>
        </w:rPr>
        <w:t>A.1</w:t>
      </w:r>
      <w:r w:rsidRPr="007C6AC6">
        <w:rPr>
          <w:spacing w:val="-5"/>
        </w:rPr>
        <w:t xml:space="preserve">. </w:t>
      </w:r>
    </w:p>
    <w:p w14:paraId="51D630C4" w14:textId="29E706FA" w:rsidR="004C349F" w:rsidRPr="007C6AC6" w:rsidRDefault="0043146B" w:rsidP="00A73D14">
      <w:pPr>
        <w:pStyle w:val="Overskrift2"/>
      </w:pPr>
      <w:bookmarkStart w:id="38" w:name="_Toc73970394"/>
      <w:r w:rsidRPr="007C6AC6">
        <w:t>Aftageforpligtelsen i relation til andre relevante SKI-aftaler</w:t>
      </w:r>
      <w:bookmarkEnd w:id="38"/>
    </w:p>
    <w:p w14:paraId="4F9CB5EA" w14:textId="1783DD4E" w:rsidR="00BB38B5" w:rsidRPr="00BB38B5" w:rsidRDefault="00BB38B5" w:rsidP="00BB38B5">
      <w:pPr>
        <w:rPr>
          <w:spacing w:val="-5"/>
        </w:rPr>
      </w:pPr>
      <w:r w:rsidRPr="00BB38B5">
        <w:rPr>
          <w:spacing w:val="-5"/>
        </w:rPr>
        <w:t xml:space="preserve">Der kan være overlap </w:t>
      </w:r>
      <w:r w:rsidR="00807320">
        <w:rPr>
          <w:spacing w:val="-5"/>
        </w:rPr>
        <w:t xml:space="preserve">i forhold </w:t>
      </w:r>
      <w:r w:rsidRPr="00BB38B5">
        <w:rPr>
          <w:spacing w:val="-5"/>
        </w:rPr>
        <w:t xml:space="preserve">til følgende eksisterende SKI-aftaler: </w:t>
      </w:r>
    </w:p>
    <w:p w14:paraId="77B04221" w14:textId="714F61B2" w:rsidR="00683035" w:rsidRPr="00683035" w:rsidRDefault="00683035" w:rsidP="00130DFF">
      <w:pPr>
        <w:numPr>
          <w:ilvl w:val="0"/>
          <w:numId w:val="21"/>
        </w:numPr>
        <w:rPr>
          <w:bCs/>
          <w:spacing w:val="-5"/>
        </w:rPr>
      </w:pPr>
      <w:r w:rsidRPr="00D33207">
        <w:rPr>
          <w:b/>
          <w:spacing w:val="-5"/>
        </w:rPr>
        <w:t>02.70 AV-løsninger</w:t>
      </w:r>
      <w:r>
        <w:rPr>
          <w:bCs/>
          <w:spacing w:val="-5"/>
        </w:rPr>
        <w:t xml:space="preserve"> (</w:t>
      </w:r>
      <w:r w:rsidR="005A6F5B">
        <w:rPr>
          <w:bCs/>
          <w:spacing w:val="-5"/>
        </w:rPr>
        <w:t>eksempelvis</w:t>
      </w:r>
      <w:r w:rsidR="00D33207">
        <w:rPr>
          <w:bCs/>
          <w:spacing w:val="-5"/>
        </w:rPr>
        <w:t xml:space="preserve"> hvor kunden </w:t>
      </w:r>
      <w:r w:rsidR="00D33207">
        <w:t xml:space="preserve">har behov for at </w:t>
      </w:r>
      <w:r w:rsidR="008A5529">
        <w:t>foretage</w:t>
      </w:r>
      <w:r w:rsidR="00D33207" w:rsidDel="00771563">
        <w:t xml:space="preserve"> </w:t>
      </w:r>
      <w:r w:rsidR="00D33207">
        <w:t xml:space="preserve">et indkøb </w:t>
      </w:r>
      <w:r w:rsidR="008A5529">
        <w:t xml:space="preserve">til en specialiseret løsning, hvor dele </w:t>
      </w:r>
      <w:r w:rsidR="00D33207">
        <w:t xml:space="preserve">af </w:t>
      </w:r>
      <w:r w:rsidR="008A5529">
        <w:t>produkterne i løsningen</w:t>
      </w:r>
      <w:r w:rsidR="00D33207">
        <w:t xml:space="preserve"> kan </w:t>
      </w:r>
      <w:r w:rsidR="008A5529">
        <w:t>fås</w:t>
      </w:r>
      <w:r w:rsidR="00D33207">
        <w:t xml:space="preserve"> på 50.</w:t>
      </w:r>
      <w:r w:rsidR="00D96692">
        <w:t>70)</w:t>
      </w:r>
    </w:p>
    <w:p w14:paraId="49FBC1A7" w14:textId="3425558D" w:rsidR="00BB38B5" w:rsidRPr="00BB38B5" w:rsidRDefault="00BB38B5" w:rsidP="00130DFF">
      <w:pPr>
        <w:numPr>
          <w:ilvl w:val="0"/>
          <w:numId w:val="21"/>
        </w:numPr>
      </w:pPr>
      <w:r w:rsidRPr="2125DA8C">
        <w:rPr>
          <w:b/>
          <w:bCs/>
          <w:spacing w:val="-5"/>
        </w:rPr>
        <w:t>02.15 It-rådgivning</w:t>
      </w:r>
      <w:r w:rsidRPr="2125DA8C">
        <w:rPr>
          <w:spacing w:val="-5"/>
        </w:rPr>
        <w:t xml:space="preserve"> (eksempelvis hvis en AV-installation </w:t>
      </w:r>
      <w:r w:rsidR="0066427E" w:rsidRPr="2125DA8C">
        <w:rPr>
          <w:spacing w:val="-5"/>
        </w:rPr>
        <w:t>købt på</w:t>
      </w:r>
      <w:r w:rsidRPr="2125DA8C">
        <w:rPr>
          <w:spacing w:val="-5"/>
        </w:rPr>
        <w:t xml:space="preserve"> 02.70 eller 50.70 skal programmeres af AV-leverandøren i overensstemmelse med ordregivers eksisterende software/IT – en programmering, som IT-rådgivere </w:t>
      </w:r>
      <w:r w:rsidR="00555361" w:rsidRPr="2125DA8C">
        <w:rPr>
          <w:spacing w:val="-5"/>
        </w:rPr>
        <w:t>købt på 02.15</w:t>
      </w:r>
      <w:r w:rsidR="00CD3D0F">
        <w:rPr>
          <w:bCs/>
          <w:spacing w:val="-5"/>
        </w:rPr>
        <w:t xml:space="preserve"> </w:t>
      </w:r>
      <w:r w:rsidRPr="2125DA8C">
        <w:rPr>
          <w:spacing w:val="-5"/>
        </w:rPr>
        <w:t>også ville kunne foretage)</w:t>
      </w:r>
    </w:p>
    <w:p w14:paraId="5A40EFDE" w14:textId="174FCE6D" w:rsidR="00BB38B5" w:rsidRPr="00BB38B5" w:rsidRDefault="00BB38B5" w:rsidP="00130DFF">
      <w:pPr>
        <w:numPr>
          <w:ilvl w:val="0"/>
          <w:numId w:val="21"/>
        </w:numPr>
      </w:pPr>
      <w:r w:rsidRPr="2125DA8C">
        <w:rPr>
          <w:b/>
          <w:bCs/>
          <w:spacing w:val="-5"/>
        </w:rPr>
        <w:t>02.17 It-konsulenter</w:t>
      </w:r>
      <w:r w:rsidRPr="2125DA8C">
        <w:rPr>
          <w:spacing w:val="-5"/>
        </w:rPr>
        <w:t xml:space="preserve"> (eksempelvis hvis en AV-installation </w:t>
      </w:r>
      <w:r w:rsidR="0066427E" w:rsidRPr="2125DA8C">
        <w:rPr>
          <w:spacing w:val="-5"/>
        </w:rPr>
        <w:t>købt på</w:t>
      </w:r>
      <w:r w:rsidR="0066427E" w:rsidRPr="00BB38B5">
        <w:rPr>
          <w:bCs/>
          <w:spacing w:val="-5"/>
        </w:rPr>
        <w:t xml:space="preserve"> </w:t>
      </w:r>
      <w:r w:rsidRPr="2125DA8C">
        <w:rPr>
          <w:spacing w:val="-5"/>
        </w:rPr>
        <w:t xml:space="preserve">02.70 eller 50.70 skal programmeres af AV-leverandøren i overensstemmelse med ordregivers eksisterende software/IT – en programmering, som </w:t>
      </w:r>
      <w:r w:rsidR="00443CA4" w:rsidRPr="2125DA8C">
        <w:rPr>
          <w:spacing w:val="-5"/>
        </w:rPr>
        <w:t xml:space="preserve">en </w:t>
      </w:r>
      <w:r w:rsidRPr="2125DA8C">
        <w:rPr>
          <w:spacing w:val="-5"/>
        </w:rPr>
        <w:t>IT-konsulent</w:t>
      </w:r>
      <w:r w:rsidR="00443CA4" w:rsidRPr="2125DA8C">
        <w:rPr>
          <w:spacing w:val="-5"/>
        </w:rPr>
        <w:t xml:space="preserve"> købt </w:t>
      </w:r>
      <w:r w:rsidR="00B65EF6" w:rsidRPr="2125DA8C">
        <w:rPr>
          <w:spacing w:val="-5"/>
        </w:rPr>
        <w:t>på 02.1</w:t>
      </w:r>
      <w:r w:rsidR="00CD3D0F" w:rsidRPr="2125DA8C">
        <w:rPr>
          <w:spacing w:val="-5"/>
        </w:rPr>
        <w:t>7</w:t>
      </w:r>
      <w:r w:rsidRPr="2125DA8C">
        <w:rPr>
          <w:spacing w:val="-5"/>
        </w:rPr>
        <w:t xml:space="preserve"> også ville kunne foretage)</w:t>
      </w:r>
    </w:p>
    <w:p w14:paraId="083F0D70" w14:textId="6BAEFB05" w:rsidR="00BB38B5" w:rsidRPr="00BB38B5" w:rsidRDefault="00BB38B5" w:rsidP="00130DFF">
      <w:pPr>
        <w:numPr>
          <w:ilvl w:val="0"/>
          <w:numId w:val="21"/>
        </w:numPr>
        <w:rPr>
          <w:b/>
          <w:spacing w:val="-5"/>
        </w:rPr>
      </w:pPr>
      <w:r w:rsidRPr="00BB38B5">
        <w:rPr>
          <w:b/>
          <w:spacing w:val="-5"/>
        </w:rPr>
        <w:t xml:space="preserve">02.06 og 50.49 Standardsoftware </w:t>
      </w:r>
      <w:r w:rsidRPr="00BB38B5">
        <w:rPr>
          <w:bCs/>
          <w:spacing w:val="-5"/>
        </w:rPr>
        <w:t xml:space="preserve">(eksempelvis hvis en AV-installation </w:t>
      </w:r>
      <w:r w:rsidR="0066427E">
        <w:rPr>
          <w:bCs/>
          <w:spacing w:val="-5"/>
        </w:rPr>
        <w:t>fra 50.70</w:t>
      </w:r>
      <w:r w:rsidRPr="00BB38B5">
        <w:rPr>
          <w:bCs/>
          <w:spacing w:val="-5"/>
        </w:rPr>
        <w:t xml:space="preserve"> har Microsoft</w:t>
      </w:r>
      <w:r w:rsidR="007D4C48">
        <w:rPr>
          <w:bCs/>
          <w:spacing w:val="-5"/>
        </w:rPr>
        <w:t>-</w:t>
      </w:r>
      <w:r w:rsidRPr="00BB38B5">
        <w:rPr>
          <w:bCs/>
          <w:spacing w:val="-5"/>
        </w:rPr>
        <w:t xml:space="preserve">kompatibelt software såsom Teams, hvilket nogle mødelokaler med AV-udstyr påkræver) </w:t>
      </w:r>
    </w:p>
    <w:p w14:paraId="75F349D7" w14:textId="77777777" w:rsidR="00BB38B5" w:rsidRPr="00BB38B5" w:rsidRDefault="00BB38B5" w:rsidP="00130DFF">
      <w:pPr>
        <w:numPr>
          <w:ilvl w:val="0"/>
          <w:numId w:val="21"/>
        </w:numPr>
        <w:rPr>
          <w:bCs/>
          <w:spacing w:val="-5"/>
        </w:rPr>
      </w:pPr>
      <w:r w:rsidRPr="00BB38B5">
        <w:rPr>
          <w:b/>
          <w:spacing w:val="-5"/>
        </w:rPr>
        <w:t>50.61 Byggevarer</w:t>
      </w:r>
      <w:r w:rsidRPr="00BB38B5">
        <w:rPr>
          <w:bCs/>
          <w:spacing w:val="-5"/>
        </w:rPr>
        <w:t xml:space="preserve"> (eksempelvis hvis en AV-installation påkræver renovering af væg/loft som følge af en indgribende installation)</w:t>
      </w:r>
    </w:p>
    <w:p w14:paraId="1164BA3D" w14:textId="77777777" w:rsidR="00BB38B5" w:rsidRPr="00BB38B5" w:rsidRDefault="00BB38B5" w:rsidP="00130DFF">
      <w:pPr>
        <w:numPr>
          <w:ilvl w:val="0"/>
          <w:numId w:val="21"/>
        </w:numPr>
        <w:rPr>
          <w:bCs/>
          <w:spacing w:val="-5"/>
        </w:rPr>
      </w:pPr>
      <w:r w:rsidRPr="00BB38B5">
        <w:rPr>
          <w:b/>
          <w:spacing w:val="-5"/>
        </w:rPr>
        <w:t>50.62 Værktøj, befæstelse, VVS og lyskilde</w:t>
      </w:r>
      <w:r w:rsidRPr="00BB38B5">
        <w:rPr>
          <w:bCs/>
          <w:spacing w:val="-5"/>
        </w:rPr>
        <w:t xml:space="preserve"> (eksempelvis hvis en AV-installation påkræver renovering af væg/loft som følge af en indgribende installation)</w:t>
      </w:r>
    </w:p>
    <w:p w14:paraId="604976D2" w14:textId="6A0D2ABA" w:rsidR="00BB38B5" w:rsidRDefault="00BB38B5" w:rsidP="00130DFF">
      <w:pPr>
        <w:numPr>
          <w:ilvl w:val="0"/>
          <w:numId w:val="21"/>
        </w:numPr>
        <w:rPr>
          <w:bCs/>
          <w:spacing w:val="-5"/>
        </w:rPr>
      </w:pPr>
      <w:r w:rsidRPr="00BB38B5">
        <w:rPr>
          <w:b/>
          <w:spacing w:val="-5"/>
        </w:rPr>
        <w:t xml:space="preserve">50.07 Kommunikationsprodukter og -løsninger </w:t>
      </w:r>
      <w:r w:rsidRPr="00BB38B5">
        <w:rPr>
          <w:bCs/>
          <w:spacing w:val="-5"/>
        </w:rPr>
        <w:t xml:space="preserve">(eksempelvis ved indkøb af skærme </w:t>
      </w:r>
      <w:r w:rsidR="00B77B5B">
        <w:rPr>
          <w:bCs/>
          <w:spacing w:val="-5"/>
        </w:rPr>
        <w:t xml:space="preserve">til brug i mødelokaler </w:t>
      </w:r>
      <w:r w:rsidR="00483EFC">
        <w:rPr>
          <w:bCs/>
          <w:spacing w:val="-5"/>
        </w:rPr>
        <w:t>købt på 50.70 som også kan fås på 50.07</w:t>
      </w:r>
      <w:r w:rsidRPr="00BB38B5">
        <w:rPr>
          <w:bCs/>
          <w:spacing w:val="-5"/>
        </w:rPr>
        <w:t>)</w:t>
      </w:r>
    </w:p>
    <w:p w14:paraId="671F6F4A" w14:textId="7A0F96F2" w:rsidR="00433B4F" w:rsidRDefault="00BE340C" w:rsidP="00BE340C">
      <w:pPr>
        <w:rPr>
          <w:bCs/>
          <w:spacing w:val="-5"/>
        </w:rPr>
      </w:pPr>
      <w:r w:rsidRPr="00BE340C">
        <w:rPr>
          <w:bCs/>
          <w:spacing w:val="-5"/>
        </w:rPr>
        <w:t>Sortimentets afgrænsning til andre SKI</w:t>
      </w:r>
      <w:r w:rsidR="00E57303">
        <w:rPr>
          <w:bCs/>
          <w:spacing w:val="-5"/>
        </w:rPr>
        <w:t>-</w:t>
      </w:r>
      <w:r w:rsidRPr="00BE340C">
        <w:rPr>
          <w:bCs/>
          <w:spacing w:val="-5"/>
        </w:rPr>
        <w:t>aftaler vedrører primært grænsefladen til 50.07 Kommunikationsprodukter og -løsninger</w:t>
      </w:r>
      <w:r w:rsidRPr="00BE340C">
        <w:rPr>
          <w:bCs/>
          <w:spacing w:val="-5"/>
          <w:vertAlign w:val="superscript"/>
        </w:rPr>
        <w:footnoteReference w:id="2"/>
      </w:r>
      <w:r>
        <w:rPr>
          <w:bCs/>
          <w:spacing w:val="-5"/>
        </w:rPr>
        <w:t xml:space="preserve"> og 02.70 AV-løsninger</w:t>
      </w:r>
      <w:r w:rsidRPr="00382F80">
        <w:t>.</w:t>
      </w:r>
      <w:r w:rsidRPr="00BE340C">
        <w:rPr>
          <w:bCs/>
          <w:spacing w:val="-5"/>
        </w:rPr>
        <w:t xml:space="preserve"> </w:t>
      </w:r>
      <w:r w:rsidR="00406836">
        <w:rPr>
          <w:bCs/>
          <w:spacing w:val="-5"/>
        </w:rPr>
        <w:t xml:space="preserve">De øvrige aftaler har et </w:t>
      </w:r>
      <w:r w:rsidR="00B3754D">
        <w:rPr>
          <w:bCs/>
          <w:spacing w:val="-5"/>
        </w:rPr>
        <w:t>minimalt</w:t>
      </w:r>
      <w:r w:rsidR="00406836">
        <w:rPr>
          <w:bCs/>
          <w:spacing w:val="-5"/>
        </w:rPr>
        <w:t xml:space="preserve"> overlap.</w:t>
      </w:r>
    </w:p>
    <w:p w14:paraId="5635A72A" w14:textId="5FD06549" w:rsidR="00BE340C" w:rsidRDefault="00433B4F" w:rsidP="00BE340C">
      <w:pPr>
        <w:rPr>
          <w:bCs/>
          <w:spacing w:val="-5"/>
        </w:rPr>
      </w:pPr>
      <w:r>
        <w:rPr>
          <w:bCs/>
          <w:spacing w:val="-5"/>
        </w:rPr>
        <w:t xml:space="preserve">For så vidt angår </w:t>
      </w:r>
      <w:r w:rsidR="00BE340C">
        <w:rPr>
          <w:bCs/>
          <w:spacing w:val="-5"/>
        </w:rPr>
        <w:t>50.70</w:t>
      </w:r>
      <w:r w:rsidR="00BE340C" w:rsidRPr="00BE340C">
        <w:rPr>
          <w:bCs/>
          <w:spacing w:val="-5"/>
        </w:rPr>
        <w:t xml:space="preserve"> og 50.07 </w:t>
      </w:r>
      <w:r w:rsidR="003E5EA5">
        <w:rPr>
          <w:bCs/>
          <w:spacing w:val="-5"/>
        </w:rPr>
        <w:t xml:space="preserve">vedrører </w:t>
      </w:r>
      <w:r w:rsidR="00BE340C" w:rsidRPr="00BE340C">
        <w:rPr>
          <w:bCs/>
          <w:spacing w:val="-5"/>
        </w:rPr>
        <w:t>overlappe</w:t>
      </w:r>
      <w:r>
        <w:rPr>
          <w:bCs/>
          <w:spacing w:val="-5"/>
        </w:rPr>
        <w:t xml:space="preserve">t </w:t>
      </w:r>
      <w:r w:rsidR="00BE340C" w:rsidRPr="00BE340C">
        <w:rPr>
          <w:bCs/>
          <w:spacing w:val="-5"/>
        </w:rPr>
        <w:t>hoved-CPV-kode</w:t>
      </w:r>
      <w:r>
        <w:rPr>
          <w:bCs/>
          <w:spacing w:val="-5"/>
        </w:rPr>
        <w:t xml:space="preserve">n </w:t>
      </w:r>
      <w:r w:rsidR="00BE340C" w:rsidRPr="00BE340C">
        <w:rPr>
          <w:bCs/>
          <w:spacing w:val="-5"/>
        </w:rPr>
        <w:t>32</w:t>
      </w:r>
      <w:r w:rsidR="00A720B6">
        <w:rPr>
          <w:bCs/>
          <w:spacing w:val="-5"/>
        </w:rPr>
        <w:t xml:space="preserve">, som er </w:t>
      </w:r>
      <w:r w:rsidR="00A720B6" w:rsidRPr="00BE340C">
        <w:rPr>
          <w:bCs/>
          <w:spacing w:val="-5"/>
        </w:rPr>
        <w:t>indkøbsområdet for radio, TV, kommunikation, telekommunikation og dertilhørende udstyr</w:t>
      </w:r>
      <w:r w:rsidR="00BE340C" w:rsidRPr="00BE340C">
        <w:rPr>
          <w:bCs/>
          <w:spacing w:val="-5"/>
        </w:rPr>
        <w:t xml:space="preserve">. </w:t>
      </w:r>
      <w:r w:rsidR="004C1227">
        <w:rPr>
          <w:bCs/>
          <w:spacing w:val="-5"/>
        </w:rPr>
        <w:t>A</w:t>
      </w:r>
      <w:r w:rsidR="00BE340C" w:rsidRPr="00BE340C">
        <w:rPr>
          <w:bCs/>
          <w:spacing w:val="-5"/>
        </w:rPr>
        <w:t xml:space="preserve">ftalerne </w:t>
      </w:r>
      <w:r w:rsidR="005715FA">
        <w:rPr>
          <w:bCs/>
          <w:spacing w:val="-5"/>
        </w:rPr>
        <w:t xml:space="preserve">har begge Produkter, som </w:t>
      </w:r>
      <w:r w:rsidR="005B5DCD">
        <w:rPr>
          <w:bCs/>
          <w:spacing w:val="-5"/>
        </w:rPr>
        <w:t xml:space="preserve">tilhører </w:t>
      </w:r>
      <w:r w:rsidR="005B5DCD" w:rsidRPr="00BE340C">
        <w:rPr>
          <w:bCs/>
          <w:spacing w:val="-5"/>
        </w:rPr>
        <w:t>hoved-CPV-kode</w:t>
      </w:r>
      <w:r w:rsidR="005B5DCD">
        <w:rPr>
          <w:bCs/>
          <w:spacing w:val="-5"/>
        </w:rPr>
        <w:t xml:space="preserve">n </w:t>
      </w:r>
      <w:r w:rsidR="005B5DCD" w:rsidRPr="00BE340C">
        <w:rPr>
          <w:bCs/>
          <w:spacing w:val="-5"/>
        </w:rPr>
        <w:t>32</w:t>
      </w:r>
      <w:r w:rsidR="005B5DCD">
        <w:rPr>
          <w:bCs/>
          <w:spacing w:val="-5"/>
        </w:rPr>
        <w:t>.</w:t>
      </w:r>
      <w:r w:rsidR="00BE340C" w:rsidRPr="00BE340C" w:rsidDel="00A720B6">
        <w:rPr>
          <w:bCs/>
          <w:spacing w:val="-5"/>
        </w:rPr>
        <w:t xml:space="preserve"> </w:t>
      </w:r>
      <w:r w:rsidR="00BE340C" w:rsidRPr="00BE340C">
        <w:rPr>
          <w:bCs/>
          <w:spacing w:val="-5"/>
        </w:rPr>
        <w:t>Dog adskiller aftalerne sig</w:t>
      </w:r>
      <w:r w:rsidR="001F0446">
        <w:rPr>
          <w:bCs/>
          <w:spacing w:val="-5"/>
        </w:rPr>
        <w:t xml:space="preserve"> </w:t>
      </w:r>
      <w:r w:rsidR="00D31EB5">
        <w:rPr>
          <w:bCs/>
          <w:spacing w:val="-5"/>
        </w:rPr>
        <w:t>med hensyn til</w:t>
      </w:r>
      <w:r w:rsidR="00BE340C" w:rsidRPr="00BE340C">
        <w:rPr>
          <w:bCs/>
          <w:spacing w:val="-5"/>
        </w:rPr>
        <w:t xml:space="preserve"> </w:t>
      </w:r>
      <w:r w:rsidR="005B3956">
        <w:rPr>
          <w:bCs/>
          <w:spacing w:val="-5"/>
        </w:rPr>
        <w:t>under</w:t>
      </w:r>
      <w:r w:rsidR="003D448F">
        <w:rPr>
          <w:bCs/>
          <w:spacing w:val="-5"/>
        </w:rPr>
        <w:t xml:space="preserve">grupperingen af hoved-CPV-kode </w:t>
      </w:r>
      <w:r w:rsidR="005B3956">
        <w:rPr>
          <w:bCs/>
          <w:spacing w:val="-5"/>
        </w:rPr>
        <w:t>32</w:t>
      </w:r>
      <w:r w:rsidR="00FB43B9">
        <w:rPr>
          <w:bCs/>
          <w:spacing w:val="-5"/>
        </w:rPr>
        <w:t xml:space="preserve">; 50.07 har </w:t>
      </w:r>
      <w:r w:rsidR="007D7F38">
        <w:rPr>
          <w:bCs/>
          <w:spacing w:val="-5"/>
        </w:rPr>
        <w:t xml:space="preserve">primært </w:t>
      </w:r>
      <w:r w:rsidR="00FB43B9">
        <w:rPr>
          <w:bCs/>
          <w:spacing w:val="-5"/>
        </w:rPr>
        <w:t>varer</w:t>
      </w:r>
      <w:r w:rsidR="00827438">
        <w:rPr>
          <w:bCs/>
          <w:spacing w:val="-5"/>
        </w:rPr>
        <w:t xml:space="preserve"> i indkøbsgruppe</w:t>
      </w:r>
      <w:r w:rsidR="00FB43B9">
        <w:rPr>
          <w:bCs/>
          <w:spacing w:val="-5"/>
        </w:rPr>
        <w:t xml:space="preserve"> </w:t>
      </w:r>
      <w:r w:rsidR="00BE340C" w:rsidRPr="00BE340C">
        <w:rPr>
          <w:bCs/>
          <w:spacing w:val="-5"/>
        </w:rPr>
        <w:t xml:space="preserve">4 og 5 (under </w:t>
      </w:r>
      <w:r w:rsidR="008F1BA3">
        <w:rPr>
          <w:bCs/>
          <w:spacing w:val="-5"/>
        </w:rPr>
        <w:t>hoved-CPV-kode</w:t>
      </w:r>
      <w:r w:rsidR="008F1BA3" w:rsidRPr="00BE340C">
        <w:rPr>
          <w:bCs/>
          <w:spacing w:val="-5"/>
        </w:rPr>
        <w:t xml:space="preserve"> </w:t>
      </w:r>
      <w:r w:rsidR="00BE340C" w:rsidRPr="00BE340C">
        <w:rPr>
          <w:bCs/>
          <w:spacing w:val="-5"/>
        </w:rPr>
        <w:t>32)</w:t>
      </w:r>
      <w:r w:rsidR="00F959E3">
        <w:rPr>
          <w:bCs/>
          <w:spacing w:val="-5"/>
        </w:rPr>
        <w:t>,</w:t>
      </w:r>
      <w:r w:rsidR="00BE340C" w:rsidRPr="00BE340C">
        <w:rPr>
          <w:bCs/>
          <w:spacing w:val="-5"/>
        </w:rPr>
        <w:t xml:space="preserve"> </w:t>
      </w:r>
      <w:r w:rsidR="0099707E">
        <w:rPr>
          <w:bCs/>
          <w:spacing w:val="-5"/>
        </w:rPr>
        <w:t>som</w:t>
      </w:r>
      <w:r w:rsidR="0099707E" w:rsidRPr="00BE340C">
        <w:rPr>
          <w:bCs/>
          <w:spacing w:val="-5"/>
        </w:rPr>
        <w:t xml:space="preserve"> </w:t>
      </w:r>
      <w:r w:rsidR="00BE340C" w:rsidRPr="00BE340C">
        <w:rPr>
          <w:bCs/>
          <w:spacing w:val="-5"/>
        </w:rPr>
        <w:t xml:space="preserve">omfatter indkøb af netværk og telekommunikationsudstyr. 50.70 </w:t>
      </w:r>
      <w:r w:rsidR="007D7F38">
        <w:rPr>
          <w:bCs/>
          <w:spacing w:val="-5"/>
        </w:rPr>
        <w:t xml:space="preserve">har derimod varer </w:t>
      </w:r>
      <w:r w:rsidR="00AE5472">
        <w:rPr>
          <w:bCs/>
          <w:spacing w:val="-5"/>
        </w:rPr>
        <w:t xml:space="preserve">i indkøbsgruppe 2 og 3 </w:t>
      </w:r>
      <w:r w:rsidR="00BF711E">
        <w:rPr>
          <w:bCs/>
          <w:spacing w:val="-5"/>
        </w:rPr>
        <w:t>(</w:t>
      </w:r>
      <w:r w:rsidR="00AE5472">
        <w:rPr>
          <w:bCs/>
          <w:spacing w:val="-5"/>
        </w:rPr>
        <w:t xml:space="preserve">under </w:t>
      </w:r>
      <w:r w:rsidR="00BF711E">
        <w:rPr>
          <w:bCs/>
          <w:spacing w:val="-5"/>
        </w:rPr>
        <w:t xml:space="preserve">hoved-CPV-kode </w:t>
      </w:r>
      <w:r w:rsidR="00AE5472">
        <w:rPr>
          <w:bCs/>
          <w:spacing w:val="-5"/>
        </w:rPr>
        <w:t>32</w:t>
      </w:r>
      <w:r w:rsidR="00BF711E">
        <w:rPr>
          <w:bCs/>
          <w:spacing w:val="-5"/>
        </w:rPr>
        <w:t>)</w:t>
      </w:r>
      <w:r w:rsidR="00AE5472">
        <w:rPr>
          <w:bCs/>
          <w:spacing w:val="-5"/>
        </w:rPr>
        <w:t xml:space="preserve">, hvilket </w:t>
      </w:r>
      <w:r w:rsidR="00BE340C" w:rsidRPr="00BE340C">
        <w:rPr>
          <w:bCs/>
          <w:spacing w:val="-5"/>
        </w:rPr>
        <w:t xml:space="preserve">vedrører transmissionsapparater til radio, radiotelegrafi og TV </w:t>
      </w:r>
      <w:r w:rsidR="00AE5472">
        <w:rPr>
          <w:bCs/>
          <w:spacing w:val="-5"/>
        </w:rPr>
        <w:t>samt</w:t>
      </w:r>
      <w:r w:rsidR="00AE5472" w:rsidRPr="00BE340C">
        <w:rPr>
          <w:bCs/>
          <w:spacing w:val="-5"/>
        </w:rPr>
        <w:t xml:space="preserve"> </w:t>
      </w:r>
      <w:r w:rsidR="00BE340C" w:rsidRPr="00BE340C">
        <w:rPr>
          <w:bCs/>
          <w:spacing w:val="-5"/>
        </w:rPr>
        <w:t>radiomodtagere, lyd og video (indkøbsgruppe 3 under afdeling 32). For så vidt angår CPV-koder</w:t>
      </w:r>
      <w:r w:rsidR="00281567">
        <w:rPr>
          <w:bCs/>
          <w:spacing w:val="-5"/>
        </w:rPr>
        <w:t>,</w:t>
      </w:r>
      <w:r w:rsidR="00BE340C" w:rsidRPr="00BE340C">
        <w:rPr>
          <w:bCs/>
          <w:spacing w:val="-5"/>
        </w:rPr>
        <w:t xml:space="preserve"> er der således indkøbsbehovsmæssigt </w:t>
      </w:r>
      <w:r w:rsidR="00BD228F">
        <w:rPr>
          <w:bCs/>
          <w:spacing w:val="-5"/>
        </w:rPr>
        <w:t>et begrænset</w:t>
      </w:r>
      <w:r w:rsidR="00BE340C" w:rsidRPr="00BE340C">
        <w:rPr>
          <w:bCs/>
          <w:spacing w:val="-5"/>
        </w:rPr>
        <w:t xml:space="preserve"> overlap</w:t>
      </w:r>
      <w:r w:rsidR="00BD228F">
        <w:rPr>
          <w:bCs/>
          <w:spacing w:val="-5"/>
        </w:rPr>
        <w:t xml:space="preserve"> </w:t>
      </w:r>
      <w:r w:rsidR="00BE340C" w:rsidRPr="00BE340C">
        <w:rPr>
          <w:bCs/>
          <w:spacing w:val="-5"/>
        </w:rPr>
        <w:t>mellem aftalerne</w:t>
      </w:r>
      <w:r w:rsidR="0095238A">
        <w:rPr>
          <w:bCs/>
          <w:spacing w:val="-5"/>
        </w:rPr>
        <w:t xml:space="preserve">. </w:t>
      </w:r>
      <w:r w:rsidR="00BE340C" w:rsidRPr="00BE340C">
        <w:rPr>
          <w:bCs/>
          <w:spacing w:val="-5"/>
        </w:rPr>
        <w:t>Det vil sige, at de behov</w:t>
      </w:r>
      <w:r w:rsidR="00BC0AA5">
        <w:rPr>
          <w:bCs/>
          <w:spacing w:val="-5"/>
        </w:rPr>
        <w:t>,</w:t>
      </w:r>
      <w:r w:rsidR="00BE340C" w:rsidRPr="00BE340C">
        <w:rPr>
          <w:bCs/>
          <w:spacing w:val="-5"/>
        </w:rPr>
        <w:t xml:space="preserve"> som først og fremmest søges afdækket på de to aftaler, fordeler sig mellem</w:t>
      </w:r>
      <w:r w:rsidR="00CF118E">
        <w:rPr>
          <w:bCs/>
          <w:spacing w:val="-5"/>
        </w:rPr>
        <w:t>,</w:t>
      </w:r>
      <w:r w:rsidR="00BE340C" w:rsidRPr="00BE340C">
        <w:rPr>
          <w:bCs/>
          <w:spacing w:val="-5"/>
        </w:rPr>
        <w:t xml:space="preserve"> om det er netværk og telekommunikationsudstyr og </w:t>
      </w:r>
      <w:r w:rsidR="00FB19F1">
        <w:rPr>
          <w:bCs/>
          <w:spacing w:val="-5"/>
        </w:rPr>
        <w:t>-</w:t>
      </w:r>
      <w:r w:rsidR="00BE340C" w:rsidRPr="00BE340C">
        <w:rPr>
          <w:bCs/>
          <w:spacing w:val="-5"/>
        </w:rPr>
        <w:t xml:space="preserve">løsninger (50.07), eller om det vedrører TV, lyd og video (50.70). </w:t>
      </w:r>
    </w:p>
    <w:p w14:paraId="3EF78BF4" w14:textId="7E5EBEFE" w:rsidR="00B064C7" w:rsidRDefault="00B064C7" w:rsidP="00B064C7">
      <w:r w:rsidRPr="00382F80">
        <w:t xml:space="preserve">Sortimentet mellem </w:t>
      </w:r>
      <w:r>
        <w:t>50.70 og 50.</w:t>
      </w:r>
      <w:r w:rsidR="0002339F">
        <w:t>07</w:t>
      </w:r>
      <w:r w:rsidRPr="00382F80">
        <w:t xml:space="preserve"> har dog et vist overlap i den forstand, at nogle af produkter</w:t>
      </w:r>
      <w:r>
        <w:t>ne</w:t>
      </w:r>
      <w:r w:rsidRPr="00382F80">
        <w:t xml:space="preserve"> kan </w:t>
      </w:r>
      <w:r>
        <w:t>dække forskellige behov</w:t>
      </w:r>
      <w:r w:rsidRPr="00382F80">
        <w:t xml:space="preserve">. </w:t>
      </w:r>
      <w:r w:rsidR="00F20691" w:rsidRPr="00382F80">
        <w:t>F.eks.</w:t>
      </w:r>
      <w:r w:rsidRPr="00382F80">
        <w:t xml:space="preserve"> kan et produkt som en skærm både imødekomme et behov inden</w:t>
      </w:r>
      <w:r w:rsidR="00084023">
        <w:t xml:space="preserve"> </w:t>
      </w:r>
      <w:r w:rsidRPr="00382F80">
        <w:t>for kommunikationsløsninger (i sammenhæng med andre produkter) og</w:t>
      </w:r>
      <w:r w:rsidR="00A16F9B">
        <w:t xml:space="preserve"> imødekomme et</w:t>
      </w:r>
      <w:r w:rsidRPr="00382F80">
        <w:t xml:space="preserve"> selvstændigt </w:t>
      </w:r>
      <w:r w:rsidR="00A16F9B">
        <w:t xml:space="preserve">behov </w:t>
      </w:r>
      <w:r w:rsidRPr="00382F80">
        <w:t>inden</w:t>
      </w:r>
      <w:r w:rsidR="00084023">
        <w:t xml:space="preserve"> </w:t>
      </w:r>
      <w:r w:rsidRPr="00382F80">
        <w:t xml:space="preserve">for AV-udstyr. </w:t>
      </w:r>
      <w:r>
        <w:t xml:space="preserve">Ligeledes har 50.07 </w:t>
      </w:r>
      <w:r w:rsidR="007C7F1F">
        <w:t>Kommu</w:t>
      </w:r>
      <w:r w:rsidR="006C16AE">
        <w:t>ni</w:t>
      </w:r>
      <w:r w:rsidR="007C7F1F">
        <w:t>kations</w:t>
      </w:r>
      <w:r w:rsidR="006C16AE">
        <w:t>produkter og -</w:t>
      </w:r>
      <w:r w:rsidR="007C7F1F">
        <w:t>løsninger</w:t>
      </w:r>
      <w:r>
        <w:t xml:space="preserve"> videokonferenceudstyr</w:t>
      </w:r>
      <w:r w:rsidR="003E1812">
        <w:t xml:space="preserve"> i sortimentet</w:t>
      </w:r>
      <w:r>
        <w:t xml:space="preserve">, </w:t>
      </w:r>
      <w:r w:rsidR="00077800">
        <w:t>lige</w:t>
      </w:r>
      <w:r>
        <w:t>som de</w:t>
      </w:r>
      <w:r w:rsidR="00DA5D45">
        <w:t>n</w:t>
      </w:r>
      <w:r>
        <w:t xml:space="preserve"> kommende </w:t>
      </w:r>
      <w:r w:rsidR="00DA5D45">
        <w:t>50.70</w:t>
      </w:r>
      <w:r w:rsidR="006B7243">
        <w:t xml:space="preserve"> </w:t>
      </w:r>
      <w:r>
        <w:t>AV-</w:t>
      </w:r>
      <w:r w:rsidR="006B7243">
        <w:t>udstyr aftale</w:t>
      </w:r>
      <w:r>
        <w:t xml:space="preserve"> har, men her vil </w:t>
      </w:r>
      <w:r w:rsidR="00973C4E">
        <w:t>forrangsbestemmelserne</w:t>
      </w:r>
      <w:r w:rsidR="0077035F">
        <w:t xml:space="preserve"> i forhold til aftageforpligtelsen</w:t>
      </w:r>
      <w:r w:rsidR="00A251EF">
        <w:t xml:space="preserve"> </w:t>
      </w:r>
      <w:r>
        <w:t>gøre sig gældende</w:t>
      </w:r>
      <w:r w:rsidR="00DC7DE6">
        <w:t>, således at</w:t>
      </w:r>
      <w:r w:rsidR="00C22A27">
        <w:t xml:space="preserve"> kunder</w:t>
      </w:r>
      <w:r w:rsidR="005F3A47">
        <w:t>,</w:t>
      </w:r>
      <w:r w:rsidR="00C22A27">
        <w:t xml:space="preserve"> som</w:t>
      </w:r>
      <w:r w:rsidR="00DC7DE6">
        <w:t xml:space="preserve"> </w:t>
      </w:r>
      <w:r w:rsidR="00C22A27">
        <w:t>har forpligtet sig på begge aftaler</w:t>
      </w:r>
      <w:r w:rsidR="005F3A47">
        <w:t>,</w:t>
      </w:r>
      <w:r w:rsidR="00C22A27">
        <w:t xml:space="preserve"> som udgangspunkt skal bruge 50.07 aftalen, da den er </w:t>
      </w:r>
      <w:r w:rsidR="0005110F">
        <w:t>trådt i kraft først, medmindre kunde</w:t>
      </w:r>
      <w:r w:rsidR="00CF77D5">
        <w:t>rne</w:t>
      </w:r>
      <w:r w:rsidR="0005110F">
        <w:t xml:space="preserve"> er omfattet af </w:t>
      </w:r>
      <w:r w:rsidR="009B45FC">
        <w:t>de forskellige undtagelsesbestemmelser, jf. særbilag 1.</w:t>
      </w:r>
    </w:p>
    <w:p w14:paraId="454A35F7" w14:textId="55B93A69" w:rsidR="00E17E2F" w:rsidRDefault="002818F4" w:rsidP="00BE340C">
      <w:pPr>
        <w:rPr>
          <w:bCs/>
          <w:spacing w:val="-5"/>
        </w:rPr>
      </w:pPr>
      <w:r>
        <w:rPr>
          <w:bCs/>
          <w:spacing w:val="-5"/>
        </w:rPr>
        <w:t xml:space="preserve">For så vidt angår </w:t>
      </w:r>
      <w:r w:rsidR="001479F2">
        <w:rPr>
          <w:bCs/>
          <w:spacing w:val="-5"/>
        </w:rPr>
        <w:t>02.70 AV-løsninger</w:t>
      </w:r>
      <w:r w:rsidR="0082739C">
        <w:rPr>
          <w:bCs/>
          <w:spacing w:val="-5"/>
        </w:rPr>
        <w:t>,</w:t>
      </w:r>
      <w:r w:rsidR="001479F2">
        <w:rPr>
          <w:bCs/>
          <w:spacing w:val="-5"/>
        </w:rPr>
        <w:t xml:space="preserve"> </w:t>
      </w:r>
      <w:r w:rsidR="000600A2">
        <w:rPr>
          <w:bCs/>
          <w:spacing w:val="-5"/>
        </w:rPr>
        <w:t>er</w:t>
      </w:r>
      <w:r w:rsidR="00714507">
        <w:rPr>
          <w:bCs/>
          <w:spacing w:val="-5"/>
        </w:rPr>
        <w:t xml:space="preserve"> der mulighed for </w:t>
      </w:r>
      <w:r w:rsidR="000222D1">
        <w:rPr>
          <w:bCs/>
          <w:spacing w:val="-5"/>
        </w:rPr>
        <w:t xml:space="preserve">bl.a. </w:t>
      </w:r>
      <w:r w:rsidR="00714507">
        <w:rPr>
          <w:bCs/>
          <w:spacing w:val="-5"/>
        </w:rPr>
        <w:t xml:space="preserve">at købe de samme </w:t>
      </w:r>
      <w:r w:rsidR="000222D1">
        <w:rPr>
          <w:bCs/>
          <w:spacing w:val="-5"/>
        </w:rPr>
        <w:t>p</w:t>
      </w:r>
      <w:r w:rsidR="00714507">
        <w:rPr>
          <w:bCs/>
          <w:spacing w:val="-5"/>
        </w:rPr>
        <w:t xml:space="preserve">rodukter </w:t>
      </w:r>
      <w:r w:rsidR="009F4EB9">
        <w:rPr>
          <w:bCs/>
          <w:spacing w:val="-5"/>
        </w:rPr>
        <w:t xml:space="preserve">på denne aftale som på 50.70. 02.70 AV-løsninger er </w:t>
      </w:r>
      <w:r w:rsidR="000A13FD">
        <w:rPr>
          <w:bCs/>
          <w:spacing w:val="-5"/>
        </w:rPr>
        <w:t>dog</w:t>
      </w:r>
      <w:r w:rsidR="009F4EB9">
        <w:rPr>
          <w:bCs/>
          <w:spacing w:val="-5"/>
        </w:rPr>
        <w:t xml:space="preserve"> designet til at opfylde behov</w:t>
      </w:r>
      <w:r w:rsidR="00F515BE">
        <w:rPr>
          <w:bCs/>
          <w:spacing w:val="-5"/>
        </w:rPr>
        <w:t>, som</w:t>
      </w:r>
      <w:r w:rsidR="009F4EB9">
        <w:rPr>
          <w:bCs/>
          <w:spacing w:val="-5"/>
        </w:rPr>
        <w:t xml:space="preserve"> 50.70 </w:t>
      </w:r>
      <w:r w:rsidR="00F515BE">
        <w:rPr>
          <w:bCs/>
          <w:spacing w:val="-5"/>
        </w:rPr>
        <w:t xml:space="preserve">ikke </w:t>
      </w:r>
      <w:r w:rsidR="009F4EB9">
        <w:rPr>
          <w:bCs/>
          <w:spacing w:val="-5"/>
        </w:rPr>
        <w:t xml:space="preserve">kan dække. </w:t>
      </w:r>
      <w:r w:rsidR="00477940" w:rsidRPr="00382F80">
        <w:t xml:space="preserve">02.70 AV-løsninger henvender sig til kunder med </w:t>
      </w:r>
      <w:r w:rsidR="00477940">
        <w:t xml:space="preserve">et </w:t>
      </w:r>
      <w:r w:rsidR="00710D46">
        <w:t>mere specialiseret</w:t>
      </w:r>
      <w:r w:rsidR="00477940">
        <w:t xml:space="preserve"> </w:t>
      </w:r>
      <w:r w:rsidR="00477940" w:rsidRPr="00382F80">
        <w:t xml:space="preserve">behov, som typisk er én samlet totalløsning, hvor sammensætningen af produkterne er </w:t>
      </w:r>
      <w:r w:rsidR="006F0864">
        <w:t>særlige</w:t>
      </w:r>
      <w:r w:rsidR="00A01E01">
        <w:t>,</w:t>
      </w:r>
      <w:r w:rsidR="00477940">
        <w:t xml:space="preserve"> og løsningen typisk skal sammensættes af produkter, der ikke kan </w:t>
      </w:r>
      <w:r w:rsidR="002A33F7">
        <w:t>købes</w:t>
      </w:r>
      <w:r w:rsidR="00477940">
        <w:t xml:space="preserve"> på 50.70 AV-udstyr. Derudover giver 02.70 AV-løsninger kunderne mulighed for at evaluere </w:t>
      </w:r>
      <w:r w:rsidR="00ED1E47">
        <w:t xml:space="preserve">på baggrund af kvalitative parametre, hvilket ikke er muligt </w:t>
      </w:r>
      <w:r w:rsidR="00064281">
        <w:t>på</w:t>
      </w:r>
      <w:r w:rsidR="00ED1E47">
        <w:t xml:space="preserve"> 50.70 AV-udstyr. </w:t>
      </w:r>
      <w:r w:rsidR="00B214A3">
        <w:t xml:space="preserve">02.70 AV-løsninger </w:t>
      </w:r>
      <w:r w:rsidR="00C6723D">
        <w:t>tjener således et andet formål end 50.70 AV-udstyr.</w:t>
      </w:r>
    </w:p>
    <w:p w14:paraId="62510F90" w14:textId="20D09FCB" w:rsidR="00A129BD" w:rsidRDefault="00E17E2F" w:rsidP="00BE340C">
      <w:r w:rsidRPr="00382F80">
        <w:t xml:space="preserve">02.70 og 50.70 </w:t>
      </w:r>
      <w:r w:rsidR="00506845">
        <w:t>komplimenterer hinanden således</w:t>
      </w:r>
      <w:r w:rsidR="009B5AB1">
        <w:t>,</w:t>
      </w:r>
      <w:r w:rsidR="00506845">
        <w:t xml:space="preserve"> at</w:t>
      </w:r>
      <w:r w:rsidRPr="00382F80">
        <w:t xml:space="preserve"> aftalerne tilsammen supporterer kundernes multifacetterede behov for AV-udstyr. 50.70 AV-udstyr har den begrænsning, at kunderne </w:t>
      </w:r>
      <w:r>
        <w:t>kun kan købe</w:t>
      </w:r>
      <w:r w:rsidRPr="00382F80">
        <w:t xml:space="preserve"> de produkter, som </w:t>
      </w:r>
      <w:r w:rsidR="00DA5B26">
        <w:t>er udbudt</w:t>
      </w:r>
      <w:r w:rsidR="00DA5B26" w:rsidRPr="00382F80">
        <w:t xml:space="preserve"> </w:t>
      </w:r>
      <w:r w:rsidRPr="00382F80">
        <w:t xml:space="preserve">på </w:t>
      </w:r>
      <w:r w:rsidR="00DA5B26">
        <w:t>ramme</w:t>
      </w:r>
      <w:r w:rsidRPr="00382F80">
        <w:t xml:space="preserve">aftalen. 02.70 har altså en supplerende effekt til 50.70, idet </w:t>
      </w:r>
      <w:r>
        <w:t xml:space="preserve">kunden her får mulighed for at få dækket indkøbsbehov, der </w:t>
      </w:r>
      <w:r w:rsidR="00157E4A">
        <w:t>ikke</w:t>
      </w:r>
      <w:r>
        <w:t xml:space="preserve"> kan dækkes af en normal rammeaftale som 50.70</w:t>
      </w:r>
      <w:r w:rsidR="00BA2F64">
        <w:t xml:space="preserve"> med et standardiseret sortiment</w:t>
      </w:r>
      <w:r w:rsidRPr="00382F80">
        <w:t xml:space="preserve">. </w:t>
      </w:r>
      <w:r w:rsidR="006E70D0" w:rsidRPr="00382F80">
        <w:t>Der vil på 02.70 være et langt bredere sortiment under hver hovedproduktgruppe end på 50.70, da det dynamiske indkøbssystem ikke har en kravspecificeret vareliste.</w:t>
      </w:r>
      <w:r w:rsidR="006E70D0">
        <w:t xml:space="preserve"> </w:t>
      </w:r>
      <w:r w:rsidRPr="00382F80">
        <w:t>Omvendt supplerer 50.70 det dynamiske indkøbssystem (02.70)</w:t>
      </w:r>
      <w:r w:rsidR="00BA2F64">
        <w:t>,</w:t>
      </w:r>
      <w:r w:rsidRPr="00382F80">
        <w:t xml:space="preserve"> idet kunden </w:t>
      </w:r>
      <w:r w:rsidR="00BA2F64">
        <w:t xml:space="preserve">her </w:t>
      </w:r>
      <w:r w:rsidRPr="00382F80">
        <w:t>nemt kan anskaffe AV-udstyr gennem direkte tildeling uden krav om at</w:t>
      </w:r>
      <w:r>
        <w:t xml:space="preserve"> gennemføre et </w:t>
      </w:r>
      <w:r w:rsidR="00555803">
        <w:t xml:space="preserve">mere komplekst og tidskrævende </w:t>
      </w:r>
      <w:r>
        <w:t>konkret indkøb.</w:t>
      </w:r>
      <w:r w:rsidRPr="00382F80">
        <w:t xml:space="preserve"> </w:t>
      </w:r>
    </w:p>
    <w:p w14:paraId="7E8F007D" w14:textId="77777777" w:rsidR="003941C2" w:rsidRPr="00A129BD" w:rsidRDefault="003941C2" w:rsidP="00BE340C"/>
    <w:p w14:paraId="7683E38D" w14:textId="77777777" w:rsidR="00C129BE" w:rsidRPr="007C6AC6" w:rsidRDefault="00C129BE">
      <w:pPr>
        <w:pStyle w:val="Overskrift1"/>
      </w:pPr>
      <w:bookmarkStart w:id="39" w:name="_Ref456092278"/>
      <w:bookmarkStart w:id="40" w:name="_Toc73970395"/>
      <w:r w:rsidRPr="007C6AC6">
        <w:t>Tidsplan for udbudsforretning</w:t>
      </w:r>
      <w:bookmarkEnd w:id="39"/>
      <w:bookmarkEnd w:id="40"/>
    </w:p>
    <w:tbl>
      <w:tblPr>
        <w:tblStyle w:val="Gittertabel1-lys-farve4"/>
        <w:tblW w:w="5000" w:type="pct"/>
        <w:tblLook w:val="0000" w:firstRow="0" w:lastRow="0" w:firstColumn="0" w:lastColumn="0" w:noHBand="0" w:noVBand="0"/>
      </w:tblPr>
      <w:tblGrid>
        <w:gridCol w:w="4105"/>
        <w:gridCol w:w="5523"/>
      </w:tblGrid>
      <w:tr w:rsidR="00593C5C" w:rsidRPr="007C6AC6" w14:paraId="1403B258" w14:textId="77777777" w:rsidTr="001B1403">
        <w:tc>
          <w:tcPr>
            <w:tcW w:w="2132" w:type="pct"/>
          </w:tcPr>
          <w:p w14:paraId="3CBD8A1D" w14:textId="73363909" w:rsidR="00593C5C" w:rsidRPr="007C6AC6" w:rsidRDefault="00593C5C" w:rsidP="00593C5C">
            <w:pPr>
              <w:spacing w:before="60" w:after="60"/>
              <w:rPr>
                <w:b/>
              </w:rPr>
            </w:pPr>
            <w:r w:rsidRPr="007C6AC6">
              <w:rPr>
                <w:b/>
              </w:rPr>
              <w:t>Dato</w:t>
            </w:r>
          </w:p>
        </w:tc>
        <w:tc>
          <w:tcPr>
            <w:tcW w:w="2868" w:type="pct"/>
          </w:tcPr>
          <w:p w14:paraId="4E6857F8" w14:textId="77777777" w:rsidR="00593C5C" w:rsidRPr="007C6AC6" w:rsidDel="00D51AA0" w:rsidRDefault="00593C5C" w:rsidP="00593C5C">
            <w:pPr>
              <w:spacing w:before="60" w:after="60"/>
              <w:rPr>
                <w:b/>
              </w:rPr>
            </w:pPr>
            <w:r w:rsidRPr="007C6AC6">
              <w:rPr>
                <w:b/>
              </w:rPr>
              <w:t>Aktivitet</w:t>
            </w:r>
          </w:p>
        </w:tc>
      </w:tr>
      <w:tr w:rsidR="00092818" w:rsidRPr="007C6AC6" w14:paraId="179C32CA" w14:textId="77777777" w:rsidTr="001B1403">
        <w:tc>
          <w:tcPr>
            <w:tcW w:w="2132" w:type="pct"/>
          </w:tcPr>
          <w:p w14:paraId="6CDD8700" w14:textId="12EE662D" w:rsidR="00092818" w:rsidRPr="007C6AC6" w:rsidRDefault="008B2FC5" w:rsidP="00593C5C">
            <w:pPr>
              <w:spacing w:before="60" w:after="60"/>
            </w:pPr>
            <w:r>
              <w:t>7</w:t>
            </w:r>
            <w:r w:rsidR="00581D93">
              <w:t>.</w:t>
            </w:r>
            <w:r w:rsidR="000C0DF9">
              <w:t xml:space="preserve"> </w:t>
            </w:r>
            <w:r w:rsidR="009151D7">
              <w:t xml:space="preserve">juni </w:t>
            </w:r>
            <w:r w:rsidR="00E11B8A">
              <w:t>2021</w:t>
            </w:r>
          </w:p>
        </w:tc>
        <w:tc>
          <w:tcPr>
            <w:tcW w:w="2868" w:type="pct"/>
          </w:tcPr>
          <w:p w14:paraId="0990EB36" w14:textId="793D9F04" w:rsidR="00092818" w:rsidRPr="007C6AC6" w:rsidRDefault="00D51AA0" w:rsidP="00593C5C">
            <w:pPr>
              <w:spacing w:before="60" w:after="60"/>
            </w:pPr>
            <w:r w:rsidRPr="007C6AC6">
              <w:t xml:space="preserve">Fremsendelse af udbudsbekendtgørelsen for nærværende udbud til offentliggørelse i Supplement til EU-Tidende   </w:t>
            </w:r>
          </w:p>
        </w:tc>
      </w:tr>
      <w:tr w:rsidR="00EC25A7" w:rsidRPr="007C6AC6" w14:paraId="1D792598" w14:textId="77777777" w:rsidTr="001B1403">
        <w:tc>
          <w:tcPr>
            <w:tcW w:w="2132" w:type="pct"/>
          </w:tcPr>
          <w:p w14:paraId="5E551D63" w14:textId="5ED2861E" w:rsidR="00EC25A7" w:rsidRPr="007C6AC6" w:rsidRDefault="005F6147" w:rsidP="00593C5C">
            <w:pPr>
              <w:spacing w:before="60" w:after="60"/>
            </w:pPr>
            <w:r>
              <w:t>1</w:t>
            </w:r>
            <w:r w:rsidR="00A800DE">
              <w:t>7</w:t>
            </w:r>
            <w:r w:rsidR="004F6FBC">
              <w:t>.</w:t>
            </w:r>
            <w:r w:rsidR="001F2F99">
              <w:t xml:space="preserve"> </w:t>
            </w:r>
            <w:r w:rsidR="009151D7">
              <w:t xml:space="preserve">juni </w:t>
            </w:r>
            <w:r w:rsidR="001F2F99">
              <w:t>2021</w:t>
            </w:r>
            <w:r w:rsidR="00D47CAB">
              <w:t xml:space="preserve">, kl. </w:t>
            </w:r>
            <w:r w:rsidR="00057BE0">
              <w:t>12.30-14.30</w:t>
            </w:r>
          </w:p>
        </w:tc>
        <w:tc>
          <w:tcPr>
            <w:tcW w:w="2868" w:type="pct"/>
          </w:tcPr>
          <w:p w14:paraId="02554D0A" w14:textId="7D0150AB" w:rsidR="00EC25A7" w:rsidRPr="007C6AC6" w:rsidRDefault="00EC25A7" w:rsidP="00593C5C">
            <w:pPr>
              <w:spacing w:before="60" w:after="60"/>
            </w:pPr>
            <w:r w:rsidRPr="007C6AC6">
              <w:t>Informationsmøde</w:t>
            </w:r>
            <w:r w:rsidR="005C5D02" w:rsidRPr="007C6AC6">
              <w:t xml:space="preserve">, jf. punkt </w:t>
            </w:r>
            <w:r w:rsidR="008C3A46">
              <w:fldChar w:fldCharType="begin"/>
            </w:r>
            <w:r w:rsidR="008C3A46">
              <w:instrText xml:space="preserve"> REF _Ref62070916 \r \h </w:instrText>
            </w:r>
            <w:r w:rsidR="008C3A46">
              <w:fldChar w:fldCharType="separate"/>
            </w:r>
            <w:r w:rsidR="002D65C5">
              <w:t>11.2</w:t>
            </w:r>
            <w:r w:rsidR="008C3A46">
              <w:fldChar w:fldCharType="end"/>
            </w:r>
          </w:p>
        </w:tc>
      </w:tr>
      <w:tr w:rsidR="00EC25A7" w:rsidRPr="007C6AC6" w14:paraId="23982ECE" w14:textId="77777777" w:rsidTr="001B1403">
        <w:tc>
          <w:tcPr>
            <w:tcW w:w="2132" w:type="pct"/>
          </w:tcPr>
          <w:p w14:paraId="4BA3EB19" w14:textId="28271CA1" w:rsidR="00EC25A7" w:rsidRPr="007C6AC6" w:rsidRDefault="00047093" w:rsidP="00593C5C">
            <w:pPr>
              <w:spacing w:before="60" w:after="60"/>
            </w:pPr>
            <w:r>
              <w:t>18</w:t>
            </w:r>
            <w:r w:rsidR="004F6FBC">
              <w:t>.</w:t>
            </w:r>
            <w:r w:rsidR="001F2F99">
              <w:t xml:space="preserve"> </w:t>
            </w:r>
            <w:r w:rsidR="009151D7">
              <w:t xml:space="preserve">juni </w:t>
            </w:r>
            <w:r w:rsidR="001F2F99">
              <w:t>2021</w:t>
            </w:r>
          </w:p>
        </w:tc>
        <w:tc>
          <w:tcPr>
            <w:tcW w:w="2868" w:type="pct"/>
          </w:tcPr>
          <w:p w14:paraId="6A7EF55F" w14:textId="022CEF93" w:rsidR="00EC25A7" w:rsidRPr="007C6AC6" w:rsidRDefault="00EC25A7" w:rsidP="00593C5C">
            <w:pPr>
              <w:spacing w:before="60" w:after="60"/>
            </w:pPr>
            <w:r w:rsidRPr="007C6AC6">
              <w:t>Vejledende frist for skriftlige spørgsmål</w:t>
            </w:r>
            <w:r w:rsidR="005C5D02" w:rsidRPr="007C6AC6">
              <w:t xml:space="preserve">, jf. punkt </w:t>
            </w:r>
            <w:r w:rsidR="006C15EA">
              <w:fldChar w:fldCharType="begin"/>
            </w:r>
            <w:r w:rsidR="006C15EA">
              <w:instrText xml:space="preserve"> REF _Ref62070894 \r \h </w:instrText>
            </w:r>
            <w:r w:rsidR="006C15EA">
              <w:fldChar w:fldCharType="separate"/>
            </w:r>
            <w:r w:rsidR="002D65C5">
              <w:t>11.1</w:t>
            </w:r>
            <w:r w:rsidR="006C15EA">
              <w:fldChar w:fldCharType="end"/>
            </w:r>
          </w:p>
        </w:tc>
      </w:tr>
      <w:tr w:rsidR="00092818" w:rsidRPr="007C6AC6" w14:paraId="18110DB6" w14:textId="77777777" w:rsidTr="001B1403">
        <w:tc>
          <w:tcPr>
            <w:tcW w:w="2132" w:type="pct"/>
          </w:tcPr>
          <w:p w14:paraId="53FDDCD3" w14:textId="5B80B62B" w:rsidR="00092818" w:rsidRPr="007C6AC6" w:rsidRDefault="009151D7" w:rsidP="00593C5C">
            <w:pPr>
              <w:spacing w:before="60" w:after="60"/>
              <w:rPr>
                <w:b/>
              </w:rPr>
            </w:pPr>
            <w:r>
              <w:rPr>
                <w:b/>
              </w:rPr>
              <w:t>28</w:t>
            </w:r>
            <w:r w:rsidR="004F6FBC">
              <w:rPr>
                <w:b/>
              </w:rPr>
              <w:t>.</w:t>
            </w:r>
            <w:r w:rsidR="00540A7E">
              <w:rPr>
                <w:b/>
              </w:rPr>
              <w:t xml:space="preserve"> juni 2021</w:t>
            </w:r>
            <w:r w:rsidR="00A636DF" w:rsidRPr="007C6AC6">
              <w:rPr>
                <w:b/>
              </w:rPr>
              <w:t xml:space="preserve">, kl. </w:t>
            </w:r>
            <w:r w:rsidR="00EC25A7" w:rsidRPr="007C6AC6">
              <w:rPr>
                <w:b/>
              </w:rPr>
              <w:t>13:00</w:t>
            </w:r>
            <w:r w:rsidR="00C82FC7" w:rsidRPr="007C6AC6">
              <w:rPr>
                <w:b/>
              </w:rPr>
              <w:t xml:space="preserve"> </w:t>
            </w:r>
          </w:p>
        </w:tc>
        <w:tc>
          <w:tcPr>
            <w:tcW w:w="2868" w:type="pct"/>
          </w:tcPr>
          <w:p w14:paraId="4D0D7367" w14:textId="7F55EAE2" w:rsidR="00092818" w:rsidRPr="007C6AC6" w:rsidRDefault="00593C5C" w:rsidP="00593C5C">
            <w:pPr>
              <w:spacing w:before="60" w:after="60"/>
              <w:rPr>
                <w:b/>
              </w:rPr>
            </w:pPr>
            <w:r w:rsidRPr="007C6AC6">
              <w:rPr>
                <w:b/>
              </w:rPr>
              <w:t>Tilbudsfrist</w:t>
            </w:r>
          </w:p>
        </w:tc>
      </w:tr>
      <w:tr w:rsidR="005C5D02" w:rsidRPr="007C6AC6" w14:paraId="317975FF" w14:textId="77777777" w:rsidTr="001B1403">
        <w:tc>
          <w:tcPr>
            <w:tcW w:w="2132" w:type="pct"/>
          </w:tcPr>
          <w:p w14:paraId="6147CA0B" w14:textId="555DA803" w:rsidR="005C5D02" w:rsidRPr="007C6AC6" w:rsidRDefault="00F84D41" w:rsidP="00593C5C">
            <w:pPr>
              <w:spacing w:before="60" w:after="60"/>
            </w:pPr>
            <w:r>
              <w:t xml:space="preserve">Primo juli </w:t>
            </w:r>
            <w:r w:rsidR="00F83BE1">
              <w:t>– medio august</w:t>
            </w:r>
            <w:r w:rsidR="00C82FC7" w:rsidRPr="007C6AC6" w:rsidDel="00F84D41">
              <w:t xml:space="preserve"> </w:t>
            </w:r>
            <w:r w:rsidR="00C82FC7" w:rsidRPr="007C6AC6">
              <w:t>(forventet)</w:t>
            </w:r>
          </w:p>
        </w:tc>
        <w:tc>
          <w:tcPr>
            <w:tcW w:w="2868" w:type="pct"/>
          </w:tcPr>
          <w:p w14:paraId="1A1EFA6A" w14:textId="77777777" w:rsidR="005C5D02" w:rsidRPr="007C6AC6" w:rsidRDefault="00C82FC7" w:rsidP="00593C5C">
            <w:pPr>
              <w:spacing w:before="60" w:after="60"/>
            </w:pPr>
            <w:r w:rsidRPr="007C6AC6">
              <w:t>I</w:t>
            </w:r>
            <w:r w:rsidR="005C5D02" w:rsidRPr="007C6AC6">
              <w:t>ndhen</w:t>
            </w:r>
            <w:r w:rsidR="00593C5C" w:rsidRPr="007C6AC6">
              <w:t>tning af dokumentation for ESPD</w:t>
            </w:r>
          </w:p>
        </w:tc>
      </w:tr>
      <w:tr w:rsidR="00092818" w:rsidRPr="007C6AC6" w14:paraId="143BB971" w14:textId="77777777" w:rsidTr="001B1403">
        <w:tc>
          <w:tcPr>
            <w:tcW w:w="2132" w:type="pct"/>
          </w:tcPr>
          <w:p w14:paraId="1BB0880A" w14:textId="780FDF0A" w:rsidR="00092818" w:rsidRPr="007C6AC6" w:rsidRDefault="003C1CDA" w:rsidP="00593C5C">
            <w:pPr>
              <w:spacing w:before="60" w:after="60"/>
            </w:pPr>
            <w:r>
              <w:t xml:space="preserve">Ultimo </w:t>
            </w:r>
            <w:r w:rsidR="00F84D41">
              <w:t>august</w:t>
            </w:r>
            <w:r w:rsidR="00C431F1">
              <w:t xml:space="preserve"> </w:t>
            </w:r>
            <w:r w:rsidR="00F279CA">
              <w:t xml:space="preserve">2021 </w:t>
            </w:r>
            <w:r w:rsidR="00C82FC7" w:rsidRPr="007C6AC6">
              <w:t>(forventet)</w:t>
            </w:r>
          </w:p>
        </w:tc>
        <w:tc>
          <w:tcPr>
            <w:tcW w:w="2868" w:type="pct"/>
          </w:tcPr>
          <w:p w14:paraId="5E5F9749" w14:textId="77777777" w:rsidR="00092818" w:rsidRPr="007C6AC6" w:rsidRDefault="00C82FC7" w:rsidP="00593C5C">
            <w:pPr>
              <w:spacing w:before="60" w:after="60"/>
            </w:pPr>
            <w:r w:rsidRPr="007C6AC6">
              <w:t>A</w:t>
            </w:r>
            <w:r w:rsidR="00092818" w:rsidRPr="007C6AC6">
              <w:t>fsendelse</w:t>
            </w:r>
            <w:r w:rsidR="00593C5C" w:rsidRPr="007C6AC6">
              <w:t xml:space="preserve"> af tildelings- og afslagsbreve</w:t>
            </w:r>
          </w:p>
        </w:tc>
      </w:tr>
      <w:tr w:rsidR="00092818" w:rsidRPr="007C6AC6" w14:paraId="6945296B" w14:textId="77777777" w:rsidTr="001B1403">
        <w:tc>
          <w:tcPr>
            <w:tcW w:w="2132" w:type="pct"/>
          </w:tcPr>
          <w:p w14:paraId="5245E96F" w14:textId="200E0BE9" w:rsidR="00092818" w:rsidRPr="007C6AC6" w:rsidRDefault="003C1CDA" w:rsidP="00593C5C">
            <w:pPr>
              <w:spacing w:before="60" w:after="60"/>
            </w:pPr>
            <w:r>
              <w:t xml:space="preserve">Medio </w:t>
            </w:r>
            <w:r w:rsidR="008A7C17">
              <w:t xml:space="preserve">september 2021 </w:t>
            </w:r>
            <w:r w:rsidR="00C82FC7" w:rsidRPr="007C6AC6">
              <w:t>(forventet)</w:t>
            </w:r>
          </w:p>
        </w:tc>
        <w:tc>
          <w:tcPr>
            <w:tcW w:w="2868" w:type="pct"/>
          </w:tcPr>
          <w:p w14:paraId="5F1928CE" w14:textId="77777777" w:rsidR="00092818" w:rsidRPr="007C6AC6" w:rsidRDefault="00C82FC7" w:rsidP="00593C5C">
            <w:pPr>
              <w:spacing w:before="60" w:after="60"/>
            </w:pPr>
            <w:r w:rsidRPr="007C6AC6">
              <w:t>K</w:t>
            </w:r>
            <w:r w:rsidR="00092818" w:rsidRPr="007C6AC6">
              <w:t xml:space="preserve">ontraktsignering </w:t>
            </w:r>
          </w:p>
          <w:p w14:paraId="633F4CBD" w14:textId="77777777" w:rsidR="00092818" w:rsidRPr="007C6AC6" w:rsidRDefault="00092818" w:rsidP="00593C5C">
            <w:pPr>
              <w:spacing w:before="60" w:after="60"/>
              <w:rPr>
                <w:sz w:val="6"/>
                <w:szCs w:val="6"/>
              </w:rPr>
            </w:pPr>
          </w:p>
          <w:p w14:paraId="2E8617A0" w14:textId="56C8B9F1" w:rsidR="00092818" w:rsidRPr="00D36AD4" w:rsidRDefault="00092818" w:rsidP="00593C5C">
            <w:pPr>
              <w:spacing w:before="60" w:after="60"/>
              <w:rPr>
                <w:i/>
              </w:rPr>
            </w:pPr>
            <w:r w:rsidRPr="007C6AC6">
              <w:rPr>
                <w:i/>
              </w:rPr>
              <w:t>Bemærk: Rammeaftalen kan først indgås efter udløb af en 10 dages standstill-periode regnet fra dagen efter dagen for udsendelse af meddelelse til tilbudsgiverne om beslutning af tildeling.</w:t>
            </w:r>
          </w:p>
        </w:tc>
      </w:tr>
      <w:tr w:rsidR="00C82FC7" w:rsidRPr="007C6AC6" w14:paraId="46BDEF6B" w14:textId="77777777" w:rsidTr="001B1403">
        <w:tc>
          <w:tcPr>
            <w:tcW w:w="2132" w:type="pct"/>
          </w:tcPr>
          <w:p w14:paraId="1D52D4FA" w14:textId="77DDF709" w:rsidR="00C82FC7" w:rsidRPr="007C6AC6" w:rsidRDefault="00344C08" w:rsidP="00C82FC7">
            <w:pPr>
              <w:spacing w:before="60" w:after="60"/>
            </w:pPr>
            <w:r>
              <w:t>Medio september</w:t>
            </w:r>
            <w:r w:rsidR="00425EF4">
              <w:t xml:space="preserve"> 2021</w:t>
            </w:r>
            <w:r w:rsidR="00C82FC7" w:rsidRPr="007C6AC6">
              <w:t xml:space="preserve"> (forventet)</w:t>
            </w:r>
          </w:p>
        </w:tc>
        <w:tc>
          <w:tcPr>
            <w:tcW w:w="2868" w:type="pct"/>
          </w:tcPr>
          <w:p w14:paraId="0DC12BE7" w14:textId="08C40D0F" w:rsidR="00C82FC7" w:rsidRPr="007C6AC6" w:rsidDel="00C82FC7" w:rsidRDefault="00910623" w:rsidP="00C82FC7">
            <w:pPr>
              <w:spacing w:before="60" w:after="60"/>
            </w:pPr>
            <w:r>
              <w:t>Implementering – Implementeringsperioden fra kontraktsignering og indtil ikrafttrædelse kan forkortes, såfremt udbuddet forsinkes. Dog er tilbudsgiver som minimum garanteret den implementeringstid</w:t>
            </w:r>
            <w:r w:rsidR="001729E9">
              <w:t>,</w:t>
            </w:r>
            <w:r>
              <w:t xml:space="preserve"> der fremgår af særbilag 2.</w:t>
            </w:r>
          </w:p>
        </w:tc>
      </w:tr>
      <w:tr w:rsidR="00C82FC7" w:rsidRPr="007C6AC6" w14:paraId="5010C2F0" w14:textId="77777777" w:rsidTr="001B1403">
        <w:tc>
          <w:tcPr>
            <w:tcW w:w="2132" w:type="pct"/>
          </w:tcPr>
          <w:p w14:paraId="7F96C60A" w14:textId="3DE751FA" w:rsidR="00C82FC7" w:rsidRPr="007C6AC6" w:rsidRDefault="00425EF4" w:rsidP="00C82FC7">
            <w:pPr>
              <w:spacing w:before="60" w:after="60"/>
            </w:pPr>
            <w:r>
              <w:t>1</w:t>
            </w:r>
            <w:r w:rsidR="00FF7DFC">
              <w:t>.</w:t>
            </w:r>
            <w:r>
              <w:t xml:space="preserve"> januar 2022</w:t>
            </w:r>
            <w:r w:rsidR="00C82FC7" w:rsidRPr="007C6AC6">
              <w:t xml:space="preserve"> (forventet)</w:t>
            </w:r>
          </w:p>
        </w:tc>
        <w:tc>
          <w:tcPr>
            <w:tcW w:w="2868" w:type="pct"/>
          </w:tcPr>
          <w:p w14:paraId="56387C98" w14:textId="6D922558" w:rsidR="00C82FC7" w:rsidRPr="007C6AC6" w:rsidDel="00C82FC7" w:rsidRDefault="00C82FC7" w:rsidP="00C82FC7">
            <w:pPr>
              <w:spacing w:before="60" w:after="60"/>
            </w:pPr>
            <w:r w:rsidRPr="007C6AC6">
              <w:t>Ikrafttræde</w:t>
            </w:r>
            <w:r w:rsidR="00960E79">
              <w:t>lse</w:t>
            </w:r>
          </w:p>
        </w:tc>
      </w:tr>
    </w:tbl>
    <w:p w14:paraId="2E13445C" w14:textId="77777777" w:rsidR="005C5D02" w:rsidRPr="007C6AC6" w:rsidRDefault="005C5D02" w:rsidP="00C129BE"/>
    <w:p w14:paraId="26C928D1" w14:textId="69DA4955" w:rsidR="000A0D7E" w:rsidRDefault="000A0D7E" w:rsidP="000A0D7E">
      <w:r w:rsidRPr="00FA084A">
        <w:t xml:space="preserve">Datoangivelser angivet med </w:t>
      </w:r>
      <w:r w:rsidR="00687CCC">
        <w:t>”</w:t>
      </w:r>
      <w:r w:rsidRPr="00FA084A">
        <w:t>(forventet)</w:t>
      </w:r>
      <w:r w:rsidR="00687CCC">
        <w:t>”</w:t>
      </w:r>
      <w:r w:rsidRPr="00FA084A">
        <w:t xml:space="preserve"> er udtryk for SKI’s forventning til datoer. Forsinkes en forudgående aktivitet, eksempelvis grundet tidsfristforlængelser i tilbudsfasen eller andet, vil efterfølgende aktiviteter blive parallelforskudt</w:t>
      </w:r>
      <w:r>
        <w:t>, jf. dog bemærkning til implementeringstid</w:t>
      </w:r>
      <w:r w:rsidRPr="00FA084A">
        <w:t>.</w:t>
      </w:r>
    </w:p>
    <w:p w14:paraId="626B367A" w14:textId="77777777" w:rsidR="00054AF9" w:rsidRPr="007C6AC6" w:rsidRDefault="00054AF9" w:rsidP="00214CC0">
      <w:pPr>
        <w:pStyle w:val="Overskrift1"/>
      </w:pPr>
      <w:bookmarkStart w:id="41" w:name="_Toc460312121"/>
      <w:bookmarkStart w:id="42" w:name="_Toc461696645"/>
      <w:bookmarkStart w:id="43" w:name="_Ref63279130"/>
      <w:bookmarkStart w:id="44" w:name="_Toc73970396"/>
      <w:r w:rsidRPr="007C6AC6">
        <w:t>Udelukkelse, egnethed og udvælgelse</w:t>
      </w:r>
      <w:bookmarkEnd w:id="41"/>
      <w:bookmarkEnd w:id="42"/>
      <w:bookmarkEnd w:id="43"/>
      <w:bookmarkEnd w:id="44"/>
    </w:p>
    <w:p w14:paraId="5A512460" w14:textId="27D485DB" w:rsidR="00C26ADF" w:rsidRPr="007C6AC6" w:rsidRDefault="00C26ADF" w:rsidP="00C26ADF">
      <w:pPr>
        <w:spacing w:before="180"/>
      </w:pPr>
      <w:r w:rsidRPr="007C6AC6">
        <w:t xml:space="preserve">Nedenfor behandles udelukkelse, egnethed samt </w:t>
      </w:r>
      <w:r w:rsidR="00E76049" w:rsidDel="003911DC">
        <w:t>tilbudsgivers</w:t>
      </w:r>
      <w:r w:rsidRPr="007C6AC6">
        <w:t xml:space="preserve"> egenerklæring. </w:t>
      </w:r>
    </w:p>
    <w:p w14:paraId="36294A69" w14:textId="2A006A41" w:rsidR="00AD1BB7" w:rsidRPr="007C6AC6" w:rsidRDefault="008D7E98" w:rsidP="009151D7">
      <w:pPr>
        <w:spacing w:before="180"/>
      </w:pPr>
      <w:r w:rsidRPr="007C6AC6">
        <w:t xml:space="preserve">Nedenstående punkter </w:t>
      </w:r>
      <w:r w:rsidRPr="007C6AC6">
        <w:fldChar w:fldCharType="begin"/>
      </w:r>
      <w:r w:rsidRPr="007C6AC6">
        <w:instrText xml:space="preserve"> REF _Ref445901605 \r \h  \* MERGEFORMAT </w:instrText>
      </w:r>
      <w:r w:rsidRPr="007C6AC6">
        <w:fldChar w:fldCharType="separate"/>
      </w:r>
      <w:r w:rsidR="002D65C5">
        <w:t>7.1</w:t>
      </w:r>
      <w:r w:rsidRPr="007C6AC6">
        <w:fldChar w:fldCharType="end"/>
      </w:r>
      <w:r w:rsidRPr="007C6AC6">
        <w:t xml:space="preserve"> </w:t>
      </w:r>
      <w:r w:rsidR="0046468B">
        <w:t>til og med</w:t>
      </w:r>
      <w:r w:rsidR="00BD5B88" w:rsidRPr="007C6AC6">
        <w:t xml:space="preserve"> </w:t>
      </w:r>
      <w:r w:rsidRPr="007C6AC6">
        <w:fldChar w:fldCharType="begin"/>
      </w:r>
      <w:r w:rsidRPr="007C6AC6">
        <w:instrText xml:space="preserve"> REF _Ref458966562 \r \h  \* MERGEFORMAT </w:instrText>
      </w:r>
      <w:r w:rsidRPr="007C6AC6">
        <w:fldChar w:fldCharType="separate"/>
      </w:r>
      <w:r w:rsidR="002D65C5">
        <w:t>7.3</w:t>
      </w:r>
      <w:r w:rsidRPr="007C6AC6">
        <w:fldChar w:fldCharType="end"/>
      </w:r>
      <w:r w:rsidRPr="007C6AC6">
        <w:t xml:space="preserve"> supplerer udbudsbekendtgørelsens afsnit VI.3) Yderligere oplysninger. Derudover ønsker SKI specifikt at gøre opmærksom på kravene i udbudsbekendtgørelsens punkt III.1.2) (økonomisk og finansiel formåen), som stilles i forbindelse med</w:t>
      </w:r>
      <w:r w:rsidR="00B03C41" w:rsidRPr="007C6AC6">
        <w:t xml:space="preserve"> </w:t>
      </w:r>
      <w:r w:rsidRPr="007C6AC6">
        <w:t xml:space="preserve">SKI’s egnethedsvurdering af de indkomne </w:t>
      </w:r>
      <w:r w:rsidR="009151D7">
        <w:t>tilbud</w:t>
      </w:r>
      <w:r w:rsidRPr="007C6AC6">
        <w:t xml:space="preserve">, jf. også herom nedenfor i punkt </w:t>
      </w:r>
      <w:r w:rsidRPr="007C6AC6">
        <w:fldChar w:fldCharType="begin"/>
      </w:r>
      <w:r w:rsidRPr="007C6AC6">
        <w:instrText xml:space="preserve"> REF _Ref458967461 \r \h  \* MERGEFORMAT </w:instrText>
      </w:r>
      <w:r w:rsidRPr="007C6AC6">
        <w:fldChar w:fldCharType="separate"/>
      </w:r>
      <w:r w:rsidR="002D65C5">
        <w:t>7.2</w:t>
      </w:r>
      <w:r w:rsidRPr="007C6AC6">
        <w:fldChar w:fldCharType="end"/>
      </w:r>
      <w:r w:rsidRPr="007C6AC6">
        <w:t>.</w:t>
      </w:r>
    </w:p>
    <w:p w14:paraId="691861A7" w14:textId="77777777" w:rsidR="00054AF9" w:rsidRPr="007C6AC6" w:rsidRDefault="00054AF9" w:rsidP="00054AF9">
      <w:pPr>
        <w:pStyle w:val="Overskrift2"/>
        <w:spacing w:before="480" w:after="60" w:line="240" w:lineRule="auto"/>
        <w:ind w:left="709" w:hanging="709"/>
      </w:pPr>
      <w:bookmarkStart w:id="45" w:name="_Ref445901605"/>
      <w:bookmarkStart w:id="46" w:name="_Toc448147124"/>
      <w:bookmarkStart w:id="47" w:name="_Toc460312122"/>
      <w:bookmarkStart w:id="48" w:name="_Toc461696646"/>
      <w:bookmarkStart w:id="49" w:name="_Ref482016017"/>
      <w:bookmarkStart w:id="50" w:name="_Toc73970397"/>
      <w:r w:rsidRPr="007C6AC6">
        <w:t>Udelukkelsesgrunde</w:t>
      </w:r>
      <w:bookmarkEnd w:id="45"/>
      <w:bookmarkEnd w:id="46"/>
      <w:bookmarkEnd w:id="47"/>
      <w:bookmarkEnd w:id="48"/>
      <w:bookmarkEnd w:id="49"/>
      <w:bookmarkEnd w:id="50"/>
    </w:p>
    <w:p w14:paraId="676736C1" w14:textId="4E4C97A7" w:rsidR="00054AF9" w:rsidRPr="007C6AC6" w:rsidRDefault="00A83DFF" w:rsidP="00054AF9">
      <w:pPr>
        <w:spacing w:before="180"/>
      </w:pPr>
      <w:r>
        <w:t>Tilbudsgiver</w:t>
      </w:r>
      <w:r w:rsidR="00054AF9" w:rsidRPr="007C6AC6">
        <w:t xml:space="preserve"> må ikke være omfattet af nogen af de obligatoriske udelukkelsesgrunde, som angivet i udbudslovens §§ 135 og 136. Der gøres i den forbindelse opmærksom på, at visse af de frivillige udelukkelsesgrunde i udbudsdirektivet (direktiv 2014/24/EU) er gjort til obligatoriske udelukkelsesgrunde i udbudslovens § 136. </w:t>
      </w:r>
      <w:r>
        <w:t>Tilbudsgiver</w:t>
      </w:r>
      <w:r w:rsidR="00054AF9" w:rsidRPr="007C6AC6">
        <w:t xml:space="preserve"> må endvidere ikke være omfattet af den frivillige udelukkelsesgrund i udbudslovens § 137, stk. 1, nr. 2 (konkurs mv.). </w:t>
      </w:r>
    </w:p>
    <w:p w14:paraId="7DAC8A50" w14:textId="27E87021" w:rsidR="00054AF9" w:rsidRPr="007C6AC6" w:rsidRDefault="00054AF9" w:rsidP="00054AF9">
      <w:pPr>
        <w:spacing w:before="180"/>
      </w:pPr>
      <w:r w:rsidRPr="007C6AC6">
        <w:t xml:space="preserve">Oplysninger herom skal angives i ESPD-formularens Del III, afsnit A, B og C, jf. om ESPD i punkt </w:t>
      </w:r>
      <w:r w:rsidRPr="007C6AC6">
        <w:fldChar w:fldCharType="begin"/>
      </w:r>
      <w:r w:rsidRPr="007C6AC6">
        <w:instrText xml:space="preserve"> REF _Ref458966562 \r \h  \* MERGEFORMAT </w:instrText>
      </w:r>
      <w:r w:rsidRPr="007C6AC6">
        <w:fldChar w:fldCharType="separate"/>
      </w:r>
      <w:r w:rsidR="002D65C5">
        <w:t>7.3</w:t>
      </w:r>
      <w:r w:rsidRPr="007C6AC6">
        <w:fldChar w:fldCharType="end"/>
      </w:r>
      <w:r w:rsidRPr="007C6AC6">
        <w:t>.</w:t>
      </w:r>
    </w:p>
    <w:p w14:paraId="5F431719" w14:textId="324CF346" w:rsidR="00054AF9" w:rsidRPr="007C6AC6" w:rsidRDefault="00054AF9" w:rsidP="00054AF9">
      <w:pPr>
        <w:spacing w:before="180"/>
      </w:pPr>
      <w:r w:rsidRPr="007C6AC6">
        <w:t xml:space="preserve">SKI kan ikke udelukke en </w:t>
      </w:r>
      <w:r w:rsidR="009151D7">
        <w:t>t</w:t>
      </w:r>
      <w:r w:rsidR="00A83DFF">
        <w:t>ilbudsgiver</w:t>
      </w:r>
      <w:r w:rsidRPr="007C6AC6">
        <w:t>, der er omfattet af en eller flere af udelukkelsesgrundene i udbudslovens § 135-137, såfremt denne har fremlagt tilstrækkelig dokumentation for, at tilbudsgiveren er pålidelig, selvom vedkommende er omfattet af en eller flere udelukkelsesgrunde, jf. udbudslovens § 138. Der kan alene ske udelukkelse på den baggrund, hvis SKI har meddelt tilbudsgiver, at den pågældende er omfattet af en udelukkelsesgrund, og hvis tilbudsgiver ikke inden for en passende frist har forelagt tilstrækkelig dokumentation for tilbudsgiverens pålidelighed. Om</w:t>
      </w:r>
      <w:r w:rsidR="00D513AF">
        <w:t>,</w:t>
      </w:r>
      <w:r w:rsidRPr="007C6AC6">
        <w:t xml:space="preserve"> hvad der fordres til tilstrækkelig dokumentation, henvises til udbudslovens § 138, stk. 3.</w:t>
      </w:r>
    </w:p>
    <w:p w14:paraId="2BD9F39F" w14:textId="77777777" w:rsidR="00054AF9" w:rsidRPr="007C6AC6" w:rsidRDefault="00054AF9" w:rsidP="00054AF9">
      <w:pPr>
        <w:spacing w:before="180"/>
      </w:pPr>
      <w:r w:rsidRPr="007C6AC6">
        <w:t xml:space="preserve">SKI tager forbehold om at iværksætte en sådan procedure om </w:t>
      </w:r>
      <w:r w:rsidR="00A953C8" w:rsidRPr="007C6AC6">
        <w:t>selvrehabilitering (</w:t>
      </w:r>
      <w:r w:rsidRPr="007C6AC6">
        <w:t>”self-cleaning”</w:t>
      </w:r>
      <w:r w:rsidR="00A953C8" w:rsidRPr="007C6AC6">
        <w:t>)</w:t>
      </w:r>
      <w:r w:rsidRPr="007C6AC6">
        <w:t>, såfremt dette er relevant.</w:t>
      </w:r>
    </w:p>
    <w:p w14:paraId="2E53C102" w14:textId="32CA2764" w:rsidR="006F21A3" w:rsidRPr="00B67878" w:rsidRDefault="006F21A3" w:rsidP="006F21A3">
      <w:pPr>
        <w:pStyle w:val="Overskrift2"/>
        <w:spacing w:before="480" w:after="60" w:line="240" w:lineRule="auto"/>
        <w:ind w:left="709" w:hanging="709"/>
      </w:pPr>
      <w:bookmarkStart w:id="51" w:name="_Toc73970398"/>
      <w:bookmarkStart w:id="52" w:name="_Toc527033281"/>
      <w:bookmarkStart w:id="53" w:name="_Ref61938710"/>
      <w:bookmarkStart w:id="54" w:name="_Ref65758458"/>
      <w:bookmarkStart w:id="55" w:name="_Toc448147125"/>
      <w:bookmarkStart w:id="56" w:name="_Ref458967461"/>
      <w:bookmarkStart w:id="57" w:name="_Toc460312123"/>
      <w:bookmarkStart w:id="58" w:name="_Toc461696647"/>
      <w:r w:rsidRPr="002F34C5">
        <w:t>Egnethedsvurdering</w:t>
      </w:r>
      <w:bookmarkEnd w:id="51"/>
      <w:r w:rsidRPr="002F34C5">
        <w:t xml:space="preserve"> </w:t>
      </w:r>
      <w:bookmarkEnd w:id="52"/>
      <w:bookmarkEnd w:id="53"/>
      <w:bookmarkEnd w:id="54"/>
    </w:p>
    <w:p w14:paraId="5E204477" w14:textId="7FF800A8" w:rsidR="006F21A3" w:rsidRDefault="006F21A3" w:rsidP="006F21A3">
      <w:pPr>
        <w:spacing w:before="180"/>
      </w:pPr>
      <w:r>
        <w:t xml:space="preserve">For at være egnet skal </w:t>
      </w:r>
      <w:r w:rsidR="007E4909">
        <w:t>tilbudsgiver</w:t>
      </w:r>
      <w:r>
        <w:t xml:space="preserve"> opfylde visse minimumskrav til økonomisk og finansiel formåen jf. udbudsbekendtgørelsens punkt </w:t>
      </w:r>
      <w:r w:rsidRPr="003C337C">
        <w:t>III.1.2</w:t>
      </w:r>
      <w:r>
        <w:t>).</w:t>
      </w:r>
      <w:r w:rsidRPr="003C337C">
        <w:t xml:space="preserve"> </w:t>
      </w:r>
    </w:p>
    <w:p w14:paraId="16EF61CC" w14:textId="239D3BB2" w:rsidR="006F21A3" w:rsidRDefault="006F21A3" w:rsidP="006F21A3">
      <w:pPr>
        <w:spacing w:before="180"/>
      </w:pPr>
      <w:r>
        <w:t xml:space="preserve">Der er ikke opstillet minimumskrav til egnethed i forhold til </w:t>
      </w:r>
      <w:r w:rsidRPr="00C92783">
        <w:t>teknisk og faglig formåen</w:t>
      </w:r>
      <w:r w:rsidR="009151D7">
        <w:t>.</w:t>
      </w:r>
    </w:p>
    <w:p w14:paraId="78879D68" w14:textId="77777777" w:rsidR="006F21A3" w:rsidRPr="006C04E9" w:rsidRDefault="006F21A3" w:rsidP="006F21A3">
      <w:pPr>
        <w:pStyle w:val="Overskrift3"/>
        <w:keepLines w:val="0"/>
        <w:spacing w:before="300" w:after="0" w:line="240" w:lineRule="auto"/>
        <w:ind w:left="851" w:hanging="851"/>
        <w:jc w:val="both"/>
      </w:pPr>
      <w:bookmarkStart w:id="59" w:name="_Toc527033282"/>
      <w:bookmarkStart w:id="60" w:name="_Ref62043500"/>
      <w:bookmarkStart w:id="61" w:name="_Toc73970399"/>
      <w:r w:rsidRPr="004D221E">
        <w:t xml:space="preserve">Økonomisk og finansiel </w:t>
      </w:r>
      <w:r w:rsidRPr="006C04E9">
        <w:t>formåen</w:t>
      </w:r>
      <w:bookmarkEnd w:id="59"/>
      <w:bookmarkEnd w:id="60"/>
      <w:bookmarkEnd w:id="61"/>
    </w:p>
    <w:p w14:paraId="05AE97DF" w14:textId="656532EA" w:rsidR="006F21A3" w:rsidRDefault="006F21A3" w:rsidP="006F21A3">
      <w:pPr>
        <w:spacing w:before="180"/>
      </w:pPr>
      <w:r>
        <w:t>Som anført i udbudsbekendtgørelsens</w:t>
      </w:r>
      <w:r w:rsidRPr="003373A8">
        <w:t xml:space="preserve"> p</w:t>
      </w:r>
      <w:r>
        <w:t>un</w:t>
      </w:r>
      <w:r w:rsidRPr="003373A8">
        <w:t>kt III.1.2</w:t>
      </w:r>
      <w:r>
        <w:t>)</w:t>
      </w:r>
      <w:r w:rsidRPr="003373A8">
        <w:t xml:space="preserve"> skal</w:t>
      </w:r>
      <w:r>
        <w:t xml:space="preserve"> </w:t>
      </w:r>
      <w:r w:rsidR="004B3B0B">
        <w:t>tilbudsgiver</w:t>
      </w:r>
      <w:r>
        <w:t xml:space="preserve"> – for at blive erklæret egnet - opfylde følgende vedrørende økonomisk og finansiel formåen: </w:t>
      </w:r>
    </w:p>
    <w:p w14:paraId="1604E782" w14:textId="7E4494D5" w:rsidR="006F21A3" w:rsidRPr="00B67878" w:rsidRDefault="006F21A3" w:rsidP="00130DFF">
      <w:pPr>
        <w:pStyle w:val="Listeafsnit"/>
        <w:numPr>
          <w:ilvl w:val="0"/>
          <w:numId w:val="5"/>
        </w:numPr>
        <w:tabs>
          <w:tab w:val="left" w:pos="1134"/>
          <w:tab w:val="left" w:pos="1701"/>
        </w:tabs>
        <w:overflowPunct w:val="0"/>
        <w:autoSpaceDE w:val="0"/>
        <w:autoSpaceDN w:val="0"/>
        <w:adjustRightInd w:val="0"/>
        <w:spacing w:before="180" w:after="0" w:line="240" w:lineRule="auto"/>
        <w:textAlignment w:val="baseline"/>
        <w:rPr>
          <w:rFonts w:cstheme="minorHAnsi"/>
          <w:szCs w:val="20"/>
        </w:rPr>
      </w:pPr>
      <w:r w:rsidRPr="00A64A6C">
        <w:rPr>
          <w:rFonts w:cstheme="minorHAnsi"/>
          <w:szCs w:val="20"/>
        </w:rPr>
        <w:t xml:space="preserve">Det er et minimumskrav, at </w:t>
      </w:r>
      <w:r w:rsidR="004B3B0B">
        <w:rPr>
          <w:rFonts w:cstheme="minorHAnsi"/>
          <w:szCs w:val="20"/>
        </w:rPr>
        <w:t>tilbudsgiver</w:t>
      </w:r>
      <w:r w:rsidRPr="00A64A6C">
        <w:rPr>
          <w:rFonts w:cstheme="minorHAnsi"/>
          <w:szCs w:val="20"/>
        </w:rPr>
        <w:t xml:space="preserve"> </w:t>
      </w:r>
      <w:r w:rsidRPr="00505321">
        <w:rPr>
          <w:rFonts w:cstheme="minorHAnsi"/>
          <w:szCs w:val="20"/>
        </w:rPr>
        <w:t xml:space="preserve">i seneste disponible regnskabsår </w:t>
      </w:r>
      <w:r w:rsidR="00BB7FDF">
        <w:rPr>
          <w:rFonts w:cstheme="minorHAnsi"/>
          <w:szCs w:val="20"/>
        </w:rPr>
        <w:t>har</w:t>
      </w:r>
      <w:r w:rsidRPr="00505321">
        <w:rPr>
          <w:rFonts w:cstheme="minorHAnsi"/>
          <w:szCs w:val="20"/>
        </w:rPr>
        <w:t xml:space="preserve"> en samlet omsætning på minimum DKK 100 mio.</w:t>
      </w:r>
      <w:r w:rsidRPr="003318A5">
        <w:t xml:space="preserve"> </w:t>
      </w:r>
      <w:r w:rsidRPr="00B67878">
        <w:rPr>
          <w:rFonts w:cstheme="minorHAnsi"/>
          <w:szCs w:val="20"/>
        </w:rPr>
        <w:t xml:space="preserve">Såfremt </w:t>
      </w:r>
      <w:r w:rsidR="004B3B0B">
        <w:rPr>
          <w:rFonts w:cstheme="minorHAnsi"/>
          <w:szCs w:val="20"/>
        </w:rPr>
        <w:t>tilbudsgiver</w:t>
      </w:r>
      <w:r w:rsidRPr="00B67878">
        <w:rPr>
          <w:rFonts w:cstheme="minorHAnsi"/>
          <w:szCs w:val="20"/>
        </w:rPr>
        <w:t xml:space="preserve"> baserer sig på andre enheders formåen, beregnes </w:t>
      </w:r>
      <w:r>
        <w:rPr>
          <w:rFonts w:cstheme="minorHAnsi"/>
          <w:szCs w:val="20"/>
        </w:rPr>
        <w:t xml:space="preserve">omsætningen </w:t>
      </w:r>
      <w:r w:rsidRPr="00B67878">
        <w:rPr>
          <w:rFonts w:cstheme="minorHAnsi"/>
          <w:szCs w:val="20"/>
        </w:rPr>
        <w:t xml:space="preserve">som </w:t>
      </w:r>
      <w:r w:rsidR="004B3B0B">
        <w:rPr>
          <w:rFonts w:cstheme="minorHAnsi"/>
          <w:szCs w:val="20"/>
        </w:rPr>
        <w:t>tilbudsgiver</w:t>
      </w:r>
      <w:r w:rsidRPr="00B67878">
        <w:rPr>
          <w:rFonts w:cstheme="minorHAnsi"/>
          <w:szCs w:val="20"/>
        </w:rPr>
        <w:t xml:space="preserve">ens og disse andre enheders samlede </w:t>
      </w:r>
      <w:r>
        <w:rPr>
          <w:rFonts w:cstheme="minorHAnsi"/>
          <w:szCs w:val="20"/>
        </w:rPr>
        <w:t xml:space="preserve">omsætning </w:t>
      </w:r>
      <w:r w:rsidRPr="00B67878">
        <w:rPr>
          <w:rFonts w:cstheme="minorHAnsi"/>
          <w:szCs w:val="20"/>
        </w:rPr>
        <w:t xml:space="preserve">i det seneste disponible regnskabsår. Ved en sammenslutning af virksomheder (f.eks. et konsortium) beregnes </w:t>
      </w:r>
      <w:r>
        <w:rPr>
          <w:rFonts w:cstheme="minorHAnsi"/>
          <w:szCs w:val="20"/>
        </w:rPr>
        <w:t xml:space="preserve">omsætningen </w:t>
      </w:r>
      <w:r w:rsidRPr="00B67878">
        <w:rPr>
          <w:rFonts w:cstheme="minorHAnsi"/>
          <w:szCs w:val="20"/>
        </w:rPr>
        <w:t xml:space="preserve">som virksomhedernes samlede </w:t>
      </w:r>
      <w:r>
        <w:rPr>
          <w:rFonts w:cstheme="minorHAnsi"/>
          <w:szCs w:val="20"/>
        </w:rPr>
        <w:t xml:space="preserve">omsætning </w:t>
      </w:r>
      <w:r w:rsidRPr="00B67878">
        <w:rPr>
          <w:rFonts w:cstheme="minorHAnsi"/>
          <w:szCs w:val="20"/>
        </w:rPr>
        <w:t xml:space="preserve">i det seneste disponible regnskabsår. </w:t>
      </w:r>
    </w:p>
    <w:p w14:paraId="5532211F" w14:textId="77777777" w:rsidR="006F21A3" w:rsidRDefault="006F21A3" w:rsidP="006F21A3">
      <w:pPr>
        <w:pStyle w:val="Listeafsnit"/>
        <w:tabs>
          <w:tab w:val="left" w:pos="1134"/>
          <w:tab w:val="left" w:pos="1701"/>
        </w:tabs>
        <w:overflowPunct w:val="0"/>
        <w:autoSpaceDE w:val="0"/>
        <w:autoSpaceDN w:val="0"/>
        <w:adjustRightInd w:val="0"/>
        <w:spacing w:before="180" w:after="0" w:line="240" w:lineRule="auto"/>
        <w:ind w:left="714"/>
        <w:textAlignment w:val="baseline"/>
        <w:rPr>
          <w:rFonts w:cstheme="minorHAnsi"/>
          <w:szCs w:val="20"/>
        </w:rPr>
      </w:pPr>
    </w:p>
    <w:p w14:paraId="7F2D7341" w14:textId="280EA026" w:rsidR="006F21A3" w:rsidRPr="00A77A01" w:rsidRDefault="006F21A3" w:rsidP="00130DFF">
      <w:pPr>
        <w:pStyle w:val="Listeafsnit"/>
        <w:numPr>
          <w:ilvl w:val="0"/>
          <w:numId w:val="5"/>
        </w:numPr>
        <w:tabs>
          <w:tab w:val="left" w:pos="1134"/>
          <w:tab w:val="left" w:pos="1701"/>
        </w:tabs>
        <w:overflowPunct w:val="0"/>
        <w:autoSpaceDE w:val="0"/>
        <w:autoSpaceDN w:val="0"/>
        <w:adjustRightInd w:val="0"/>
        <w:spacing w:before="180" w:after="0" w:line="240" w:lineRule="auto"/>
        <w:textAlignment w:val="baseline"/>
        <w:rPr>
          <w:rFonts w:cstheme="minorHAnsi"/>
          <w:szCs w:val="20"/>
        </w:rPr>
      </w:pPr>
      <w:r w:rsidRPr="00A77A01">
        <w:rPr>
          <w:rFonts w:cstheme="minorHAnsi"/>
          <w:szCs w:val="20"/>
        </w:rPr>
        <w:t xml:space="preserve">Det er et minimumskrav, at </w:t>
      </w:r>
      <w:r w:rsidR="004B3B0B">
        <w:rPr>
          <w:rFonts w:cstheme="minorHAnsi"/>
          <w:szCs w:val="20"/>
        </w:rPr>
        <w:t>tilbudsgiver</w:t>
      </w:r>
      <w:r w:rsidRPr="00A77A01">
        <w:rPr>
          <w:rFonts w:cstheme="minorHAnsi"/>
          <w:szCs w:val="20"/>
        </w:rPr>
        <w:t xml:space="preserve"> i seneste disponible regnskabsår </w:t>
      </w:r>
      <w:r w:rsidR="00C36AEC">
        <w:rPr>
          <w:rFonts w:cstheme="minorHAnsi"/>
          <w:szCs w:val="20"/>
        </w:rPr>
        <w:t>har</w:t>
      </w:r>
      <w:r w:rsidRPr="00A77A01">
        <w:rPr>
          <w:rFonts w:cstheme="minorHAnsi"/>
          <w:szCs w:val="20"/>
        </w:rPr>
        <w:t xml:space="preserve"> en </w:t>
      </w:r>
      <w:r w:rsidRPr="00382F80">
        <w:t xml:space="preserve">soliditetsgrad på </w:t>
      </w:r>
      <w:r w:rsidRPr="00A77A01">
        <w:rPr>
          <w:rFonts w:cstheme="minorHAnsi"/>
          <w:szCs w:val="20"/>
        </w:rPr>
        <w:t xml:space="preserve">minimum </w:t>
      </w:r>
      <w:r w:rsidRPr="00382F80">
        <w:t>20</w:t>
      </w:r>
      <w:r>
        <w:t xml:space="preserve"> </w:t>
      </w:r>
      <w:r w:rsidRPr="00382F80">
        <w:t>%</w:t>
      </w:r>
      <w:r w:rsidRPr="00A77A01">
        <w:rPr>
          <w:rFonts w:cstheme="minorHAnsi"/>
          <w:szCs w:val="20"/>
        </w:rPr>
        <w:t xml:space="preserve">. </w:t>
      </w:r>
      <w:r w:rsidRPr="00B67878">
        <w:rPr>
          <w:rFonts w:cstheme="minorHAnsi"/>
          <w:szCs w:val="20"/>
        </w:rPr>
        <w:t xml:space="preserve">Soliditetsgraden beregnes som </w:t>
      </w:r>
      <w:r w:rsidR="004B3B0B">
        <w:rPr>
          <w:rFonts w:cstheme="minorHAnsi"/>
          <w:szCs w:val="20"/>
        </w:rPr>
        <w:t>tilbudsgiver</w:t>
      </w:r>
      <w:r w:rsidRPr="00B67878">
        <w:rPr>
          <w:rFonts w:cstheme="minorHAnsi"/>
          <w:szCs w:val="20"/>
        </w:rPr>
        <w:t xml:space="preserve">s samlede egenkapitals værdi i forhold til </w:t>
      </w:r>
      <w:r w:rsidR="004B3B0B">
        <w:rPr>
          <w:rFonts w:cstheme="minorHAnsi"/>
          <w:szCs w:val="20"/>
        </w:rPr>
        <w:t>tilbudsgiver</w:t>
      </w:r>
      <w:r w:rsidRPr="00B67878">
        <w:rPr>
          <w:rFonts w:cstheme="minorHAnsi"/>
          <w:szCs w:val="20"/>
        </w:rPr>
        <w:t xml:space="preserve">s samlede aktiver, udregnet i procent. Dvs. at soliditetsgrad = (samlede egenkapitals værdi/samlede aktivers værdi) x 100. Såfremt </w:t>
      </w:r>
      <w:r w:rsidR="004B3B0B">
        <w:rPr>
          <w:rFonts w:cstheme="minorHAnsi"/>
          <w:szCs w:val="20"/>
        </w:rPr>
        <w:t>tilbudsgiver</w:t>
      </w:r>
      <w:r w:rsidRPr="00B67878">
        <w:rPr>
          <w:rFonts w:cstheme="minorHAnsi"/>
          <w:szCs w:val="20"/>
        </w:rPr>
        <w:t xml:space="preserve"> baserer sig på andre enheders formåen, beregnes </w:t>
      </w:r>
      <w:r w:rsidR="004B3B0B">
        <w:rPr>
          <w:rFonts w:cstheme="minorHAnsi"/>
          <w:szCs w:val="20"/>
        </w:rPr>
        <w:t>tilbudsgiver</w:t>
      </w:r>
      <w:r w:rsidRPr="00B67878">
        <w:rPr>
          <w:rFonts w:cstheme="minorHAnsi"/>
          <w:szCs w:val="20"/>
        </w:rPr>
        <w:t xml:space="preserve">s soliditetsgrad som </w:t>
      </w:r>
      <w:r w:rsidR="004B3B0B">
        <w:rPr>
          <w:rFonts w:cstheme="minorHAnsi"/>
          <w:szCs w:val="20"/>
        </w:rPr>
        <w:t>tilbudsgiver</w:t>
      </w:r>
      <w:r>
        <w:rPr>
          <w:rFonts w:cstheme="minorHAnsi"/>
          <w:szCs w:val="20"/>
        </w:rPr>
        <w:t>s</w:t>
      </w:r>
      <w:r w:rsidRPr="00505321">
        <w:rPr>
          <w:rFonts w:cstheme="minorHAnsi"/>
          <w:szCs w:val="20"/>
        </w:rPr>
        <w:t xml:space="preserve"> og disse andre enheders samlede egenkapitals værdi i forhold til deres samlede aktiver, udregnet i procent. Ved en sammenslutning af virksomheder (f.eks. konsortier)</w:t>
      </w:r>
      <w:r>
        <w:rPr>
          <w:rFonts w:cstheme="minorHAnsi"/>
          <w:szCs w:val="20"/>
        </w:rPr>
        <w:t xml:space="preserve"> </w:t>
      </w:r>
      <w:r w:rsidRPr="00A77A01">
        <w:rPr>
          <w:rFonts w:cstheme="minorHAnsi"/>
          <w:szCs w:val="20"/>
        </w:rPr>
        <w:t xml:space="preserve">beregnes soliditetsgraden som sammenslutningens samlede egenkapitals værdi i forhold til sammenslutningens samlede aktiver, udregnet i procent. </w:t>
      </w:r>
    </w:p>
    <w:p w14:paraId="0DAB9262" w14:textId="68B4E3B9" w:rsidR="006F21A3" w:rsidRPr="00B67878" w:rsidRDefault="006F21A3" w:rsidP="006F21A3">
      <w:pPr>
        <w:tabs>
          <w:tab w:val="left" w:pos="1134"/>
          <w:tab w:val="left" w:pos="1701"/>
        </w:tabs>
        <w:overflowPunct w:val="0"/>
        <w:autoSpaceDE w:val="0"/>
        <w:autoSpaceDN w:val="0"/>
        <w:adjustRightInd w:val="0"/>
        <w:spacing w:before="180" w:after="0" w:line="240" w:lineRule="auto"/>
        <w:textAlignment w:val="baseline"/>
      </w:pPr>
      <w:r w:rsidRPr="00A16EE4">
        <w:rPr>
          <w:rFonts w:cstheme="minorHAnsi"/>
          <w:szCs w:val="20"/>
        </w:rPr>
        <w:t xml:space="preserve">Ved seneste disponible regnskabsår </w:t>
      </w:r>
      <w:r>
        <w:rPr>
          <w:rFonts w:cstheme="minorHAnsi"/>
          <w:szCs w:val="20"/>
        </w:rPr>
        <w:t>forstås</w:t>
      </w:r>
      <w:r w:rsidRPr="00A16EE4">
        <w:rPr>
          <w:rFonts w:cstheme="minorHAnsi"/>
          <w:szCs w:val="20"/>
        </w:rPr>
        <w:t xml:space="preserve"> det årsregnskab, som er </w:t>
      </w:r>
      <w:r w:rsidR="008E0630">
        <w:rPr>
          <w:rFonts w:cstheme="minorHAnsi"/>
          <w:szCs w:val="20"/>
        </w:rPr>
        <w:t xml:space="preserve">offentligt </w:t>
      </w:r>
      <w:r w:rsidRPr="00A16EE4">
        <w:rPr>
          <w:rFonts w:cstheme="minorHAnsi"/>
          <w:szCs w:val="20"/>
        </w:rPr>
        <w:t xml:space="preserve">tilgængeligt på tidspunktet </w:t>
      </w:r>
      <w:r w:rsidRPr="00215A31">
        <w:rPr>
          <w:rFonts w:cstheme="minorHAnsi"/>
          <w:szCs w:val="20"/>
        </w:rPr>
        <w:t>for f</w:t>
      </w:r>
      <w:r w:rsidRPr="00EA402B">
        <w:t xml:space="preserve">risten for </w:t>
      </w:r>
      <w:r w:rsidR="00010FD4">
        <w:t>tilbudsafgivelse</w:t>
      </w:r>
      <w:r w:rsidRPr="00EA402B">
        <w:t>.</w:t>
      </w:r>
    </w:p>
    <w:p w14:paraId="0A1B6031" w14:textId="12EFDCF8" w:rsidR="006F21A3" w:rsidRPr="00215A31" w:rsidRDefault="006F21A3" w:rsidP="006F21A3">
      <w:pPr>
        <w:spacing w:before="180"/>
      </w:pPr>
      <w:r w:rsidRPr="00215A31">
        <w:t xml:space="preserve">Oplysninger herom skal angives i ESPD-formularens Del IV, afsnit B, jf. om ESPD i punkt </w:t>
      </w:r>
      <w:r w:rsidRPr="00B67878">
        <w:fldChar w:fldCharType="begin"/>
      </w:r>
      <w:r w:rsidRPr="00215A31">
        <w:instrText xml:space="preserve"> REF _Ref458966562 \r \h  \* MERGEFORMAT </w:instrText>
      </w:r>
      <w:r w:rsidRPr="00B67878">
        <w:fldChar w:fldCharType="separate"/>
      </w:r>
      <w:r w:rsidR="002D65C5">
        <w:t>7.3</w:t>
      </w:r>
      <w:r w:rsidRPr="00B67878">
        <w:fldChar w:fldCharType="end"/>
      </w:r>
      <w:r w:rsidRPr="00215A31">
        <w:t>.</w:t>
      </w:r>
    </w:p>
    <w:p w14:paraId="74FBF26C" w14:textId="7CAAE23D" w:rsidR="00D4777D" w:rsidRPr="00B97A6B" w:rsidRDefault="006F21A3" w:rsidP="00D4777D">
      <w:pPr>
        <w:spacing w:before="180"/>
      </w:pPr>
      <w:r w:rsidRPr="00215A31">
        <w:t xml:space="preserve">Såfremt </w:t>
      </w:r>
      <w:r w:rsidR="004B3B0B">
        <w:t>tilbudsgiver</w:t>
      </w:r>
      <w:r w:rsidRPr="00215A31">
        <w:t xml:space="preserve"> baserer sig på andre enheders økonomiske og finansielle formåen, skal den/de enheder påtage sig at hæfte solidarisk med </w:t>
      </w:r>
      <w:r w:rsidR="004B3B0B">
        <w:t>tilbudsgiver</w:t>
      </w:r>
      <w:r w:rsidRPr="00215A31">
        <w:t xml:space="preserve">, jf. </w:t>
      </w:r>
      <w:r w:rsidR="00EA7AC9">
        <w:t>r</w:t>
      </w:r>
      <w:r w:rsidRPr="00215A31">
        <w:t>ammeaftalens punkt 6.4</w:t>
      </w:r>
      <w:r>
        <w:t>.</w:t>
      </w:r>
      <w:r w:rsidRPr="00215A31">
        <w:t xml:space="preserve"> </w:t>
      </w:r>
      <w:r w:rsidR="00D4777D">
        <w:t>Der henvises i øvrigt til punkt</w:t>
      </w:r>
      <w:r w:rsidR="00435F49">
        <w:t xml:space="preserve"> </w:t>
      </w:r>
      <w:r w:rsidR="00435F49">
        <w:fldChar w:fldCharType="begin"/>
      </w:r>
      <w:r w:rsidR="00435F49">
        <w:instrText xml:space="preserve"> REF _Ref73443449 \r \h </w:instrText>
      </w:r>
      <w:r w:rsidR="00435F49">
        <w:fldChar w:fldCharType="separate"/>
      </w:r>
      <w:r w:rsidR="002D65C5">
        <w:t>9.2.1</w:t>
      </w:r>
      <w:r w:rsidR="00435F49">
        <w:fldChar w:fldCharType="end"/>
      </w:r>
      <w:r w:rsidR="00D4777D">
        <w:t xml:space="preserve"> om ESPD</w:t>
      </w:r>
      <w:bookmarkStart w:id="62" w:name="_Hlk50965212"/>
      <w:r w:rsidR="00D4777D">
        <w:t>, hvor</w:t>
      </w:r>
      <w:r w:rsidR="00E34C2D">
        <w:t xml:space="preserve"> det beskrives</w:t>
      </w:r>
      <w:r w:rsidR="00B33777">
        <w:t>,</w:t>
      </w:r>
      <w:r w:rsidR="00E34C2D">
        <w:t xml:space="preserve"> hvorledes </w:t>
      </w:r>
      <w:r w:rsidR="00D4777D">
        <w:t>den støttende enhed skal angive den økonomiske og finansielle formåen</w:t>
      </w:r>
      <w:r w:rsidR="00FE2829">
        <w:t>,</w:t>
      </w:r>
      <w:r w:rsidR="00D4777D">
        <w:t xml:space="preserve"> som stilles til rådighed for tilbudsgiver,</w:t>
      </w:r>
      <w:bookmarkEnd w:id="62"/>
      <w:r w:rsidR="00D4777D">
        <w:t xml:space="preserve"> og </w:t>
      </w:r>
      <w:r w:rsidR="00D4777D" w:rsidRPr="00B97A6B">
        <w:t xml:space="preserve">punkt </w:t>
      </w:r>
      <w:r w:rsidR="00D4777D">
        <w:fldChar w:fldCharType="begin"/>
      </w:r>
      <w:r w:rsidR="00D4777D">
        <w:instrText xml:space="preserve"> REF _Ref50964770 \r \h </w:instrText>
      </w:r>
      <w:r w:rsidR="00D4777D">
        <w:fldChar w:fldCharType="separate"/>
      </w:r>
      <w:r w:rsidR="002D65C5">
        <w:t>16.3</w:t>
      </w:r>
      <w:r w:rsidR="00D4777D">
        <w:fldChar w:fldCharType="end"/>
      </w:r>
      <w:r w:rsidR="00D4777D" w:rsidRPr="00B97A6B">
        <w:t xml:space="preserve"> om støtteerklæring.</w:t>
      </w:r>
      <w:r w:rsidR="00D4777D">
        <w:t xml:space="preserve"> </w:t>
      </w:r>
    </w:p>
    <w:p w14:paraId="3381D062" w14:textId="42B6445B" w:rsidR="006F21A3" w:rsidRDefault="006F21A3" w:rsidP="006F21A3">
      <w:pPr>
        <w:spacing w:before="180"/>
      </w:pPr>
      <w:r w:rsidRPr="00215A31">
        <w:t xml:space="preserve">Såfremt </w:t>
      </w:r>
      <w:r w:rsidR="004B3B0B">
        <w:t>tilbudsgiver</w:t>
      </w:r>
      <w:r w:rsidRPr="00215A31">
        <w:t xml:space="preserve"> er en sammenslutning af økonomiske aktører (f.eks. et konsortium)</w:t>
      </w:r>
      <w:r w:rsidR="00453F0E">
        <w:t>,</w:t>
      </w:r>
      <w:r w:rsidRPr="00215A31">
        <w:t xml:space="preserve"> henvises til punkt </w:t>
      </w:r>
      <w:r w:rsidR="00435F49">
        <w:fldChar w:fldCharType="begin"/>
      </w:r>
      <w:r w:rsidR="00435F49">
        <w:instrText xml:space="preserve"> REF _Ref73443449 \r \h </w:instrText>
      </w:r>
      <w:r w:rsidR="00435F49">
        <w:fldChar w:fldCharType="separate"/>
      </w:r>
      <w:r w:rsidR="002D65C5">
        <w:t>9.2.1</w:t>
      </w:r>
      <w:r w:rsidR="00435F49">
        <w:fldChar w:fldCharType="end"/>
      </w:r>
      <w:r w:rsidR="00B81A5E">
        <w:t xml:space="preserve"> </w:t>
      </w:r>
      <w:r w:rsidRPr="00215A31">
        <w:t xml:space="preserve">om ESPD og punkt </w:t>
      </w:r>
      <w:r w:rsidR="002A1FA9">
        <w:fldChar w:fldCharType="begin"/>
      </w:r>
      <w:r w:rsidR="002A1FA9">
        <w:instrText xml:space="preserve"> REF _Ref62032633 \r \h </w:instrText>
      </w:r>
      <w:r w:rsidR="002A1FA9">
        <w:fldChar w:fldCharType="separate"/>
      </w:r>
      <w:r w:rsidR="002D65C5">
        <w:t>9.5</w:t>
      </w:r>
      <w:r w:rsidR="002A1FA9">
        <w:fldChar w:fldCharType="end"/>
      </w:r>
      <w:r w:rsidRPr="00215A31">
        <w:t>, andet tekstafsnit.</w:t>
      </w:r>
    </w:p>
    <w:p w14:paraId="6BCEFF2C" w14:textId="541B1A07" w:rsidR="00112F13" w:rsidRDefault="00112F13" w:rsidP="00112F13"/>
    <w:p w14:paraId="7A76C808" w14:textId="77777777" w:rsidR="00054AF9" w:rsidRPr="007C6AC6" w:rsidRDefault="00054AF9" w:rsidP="00054AF9">
      <w:pPr>
        <w:pStyle w:val="Overskrift2"/>
        <w:spacing w:before="480" w:after="60" w:line="240" w:lineRule="auto"/>
        <w:ind w:left="709" w:hanging="709"/>
      </w:pPr>
      <w:bookmarkStart w:id="63" w:name="_Toc427233694"/>
      <w:bookmarkStart w:id="64" w:name="_Ref458966562"/>
      <w:bookmarkStart w:id="65" w:name="_Ref445901577"/>
      <w:bookmarkStart w:id="66" w:name="_Ref445901816"/>
      <w:bookmarkStart w:id="67" w:name="_Toc448147123"/>
      <w:bookmarkStart w:id="68" w:name="_Toc460312127"/>
      <w:bookmarkStart w:id="69" w:name="_Toc461696651"/>
      <w:bookmarkStart w:id="70" w:name="_Toc73970400"/>
      <w:bookmarkEnd w:id="55"/>
      <w:bookmarkEnd w:id="56"/>
      <w:bookmarkEnd w:id="57"/>
      <w:bookmarkEnd w:id="58"/>
      <w:bookmarkEnd w:id="63"/>
      <w:r w:rsidRPr="007C6AC6">
        <w:t>Egenerklæring (ESPD) og dokumentation</w:t>
      </w:r>
      <w:bookmarkEnd w:id="64"/>
      <w:bookmarkEnd w:id="65"/>
      <w:bookmarkEnd w:id="66"/>
      <w:bookmarkEnd w:id="67"/>
      <w:bookmarkEnd w:id="68"/>
      <w:bookmarkEnd w:id="69"/>
      <w:bookmarkEnd w:id="70"/>
    </w:p>
    <w:p w14:paraId="052CACA7" w14:textId="588D41B7" w:rsidR="00BB5BD9" w:rsidRPr="00DF1884" w:rsidRDefault="00BB5BD9" w:rsidP="00BB5BD9">
      <w:pPr>
        <w:spacing w:before="180"/>
      </w:pPr>
      <w:r w:rsidRPr="00CF4682">
        <w:t xml:space="preserve">Det følger af udbudsloven, at SKI skal kræve, at </w:t>
      </w:r>
      <w:r w:rsidRPr="00DF1884" w:rsidDel="000576DC">
        <w:t>tilbudsgiver</w:t>
      </w:r>
      <w:r w:rsidRPr="00CF4682">
        <w:t xml:space="preserve"> i forbindelse med </w:t>
      </w:r>
      <w:r w:rsidRPr="00DF1884">
        <w:t>afgivelse af tilbud</w:t>
      </w:r>
      <w:r w:rsidRPr="00CF4682">
        <w:t xml:space="preserve"> benytter det fælles europæisk udbudsdokument. Det kaldes ”European Single Procurement </w:t>
      </w:r>
      <w:r w:rsidRPr="00DF1884">
        <w:t xml:space="preserve">Document” (forkortet ESPD), og er en egenerklæring, der fungerer som et foreløbigt bevis for, at en </w:t>
      </w:r>
      <w:r w:rsidRPr="00DF1884" w:rsidDel="007A7526">
        <w:t>tilbudsgiver</w:t>
      </w:r>
      <w:r w:rsidRPr="00DF1884">
        <w:t xml:space="preserve"> opfylder kriterierne til udelukkelse, egnethed, jf. udbudslovens § 148, stk. 1, nr. 1-</w:t>
      </w:r>
      <w:r w:rsidR="005A7CC3">
        <w:t>2</w:t>
      </w:r>
      <w:r w:rsidRPr="00DF1884">
        <w:t xml:space="preserve">. </w:t>
      </w:r>
      <w:r w:rsidRPr="00DF1884" w:rsidDel="007A7526">
        <w:t>Tilbudsgiver</w:t>
      </w:r>
      <w:r w:rsidRPr="00DF1884">
        <w:t xml:space="preserve">, herunder alle deltagerne i en sammenslutning og eventuelle støttende virksomheder, skal således udfylde og indsende et ESPD i forbindelse med afgivelse af tilbud. Om udfyldelse og indsendelse af ESPD henvises til punkt </w:t>
      </w:r>
      <w:r w:rsidR="00435F49">
        <w:fldChar w:fldCharType="begin"/>
      </w:r>
      <w:r w:rsidR="00435F49">
        <w:instrText xml:space="preserve"> REF _Ref73443449 \r \h </w:instrText>
      </w:r>
      <w:r w:rsidR="00435F49">
        <w:fldChar w:fldCharType="separate"/>
      </w:r>
      <w:r w:rsidR="002D65C5">
        <w:t>9.2.1</w:t>
      </w:r>
      <w:r w:rsidR="00435F49">
        <w:fldChar w:fldCharType="end"/>
      </w:r>
      <w:r w:rsidRPr="00DF1884">
        <w:t>.</w:t>
      </w:r>
    </w:p>
    <w:p w14:paraId="1DE83B8A" w14:textId="51E31C06" w:rsidR="00BB5BD9" w:rsidRPr="00DF1884" w:rsidRDefault="00BB5BD9" w:rsidP="00BB5BD9">
      <w:pPr>
        <w:spacing w:before="180"/>
      </w:pPr>
      <w:r w:rsidRPr="00DF1884">
        <w:t>SKI skal kræve dokumentation for de oplysninger, der er afgivet i det fælles europæiske udbudsdokument (ESPD), jf. punkt</w:t>
      </w:r>
      <w:r w:rsidR="00696DCF">
        <w:t xml:space="preserve"> </w:t>
      </w:r>
      <w:r w:rsidR="00696DCF">
        <w:fldChar w:fldCharType="begin"/>
      </w:r>
      <w:r w:rsidR="00696DCF">
        <w:instrText xml:space="preserve"> REF _Ref62070311 \r \h </w:instrText>
      </w:r>
      <w:r w:rsidR="00696DCF">
        <w:fldChar w:fldCharType="separate"/>
      </w:r>
      <w:r w:rsidR="002D65C5">
        <w:t>16</w:t>
      </w:r>
      <w:r w:rsidR="00696DCF">
        <w:fldChar w:fldCharType="end"/>
      </w:r>
      <w:r w:rsidRPr="00DF1884">
        <w:t xml:space="preserve">. For at lette udbudsprocessen vil SKI opfordre </w:t>
      </w:r>
      <w:r w:rsidRPr="00DF1884" w:rsidDel="001C3728">
        <w:t>tilbudsgiver</w:t>
      </w:r>
      <w:r w:rsidRPr="00DF1884">
        <w:t xml:space="preserve"> til at sende dokumentationen til SKI sammen med tilbuddet. Dette med henblik på</w:t>
      </w:r>
      <w:r w:rsidR="00B62DFD">
        <w:t>,</w:t>
      </w:r>
      <w:r w:rsidRPr="00DF1884">
        <w:t xml:space="preserve"> at dokumentationsprocessen kan afvikles smidigt</w:t>
      </w:r>
      <w:r w:rsidR="008608AF">
        <w:t>,</w:t>
      </w:r>
      <w:r w:rsidRPr="00DF1884">
        <w:t xml:space="preserve"> og SKI kan give meddelelse til tilbudsgivere så hurtigt som muligt, når SKI har identificeret den</w:t>
      </w:r>
      <w:r w:rsidRPr="00DF1884" w:rsidDel="004344CA">
        <w:t xml:space="preserve">/de </w:t>
      </w:r>
      <w:r w:rsidRPr="00DF1884">
        <w:t>tilbudsgiver</w:t>
      </w:r>
      <w:r w:rsidRPr="00DF1884" w:rsidDel="004344CA">
        <w:t>e</w:t>
      </w:r>
      <w:r w:rsidRPr="00DF1884">
        <w:t xml:space="preserve">, som SKI forventer at tildele rammeaftalen. I punkt </w:t>
      </w:r>
      <w:r w:rsidR="000B22D1">
        <w:fldChar w:fldCharType="begin"/>
      </w:r>
      <w:r w:rsidR="000B22D1">
        <w:instrText xml:space="preserve"> REF _Ref62070311 \r \h </w:instrText>
      </w:r>
      <w:r w:rsidR="000B22D1">
        <w:fldChar w:fldCharType="separate"/>
      </w:r>
      <w:r w:rsidR="002D65C5">
        <w:t>16</w:t>
      </w:r>
      <w:r w:rsidR="000B22D1">
        <w:fldChar w:fldCharType="end"/>
      </w:r>
      <w:r w:rsidRPr="00DF1884">
        <w:t xml:space="preserve"> nedenfor fremgår, hvilken dokumentation der skal sendes.</w:t>
      </w:r>
    </w:p>
    <w:p w14:paraId="7140F1CD" w14:textId="0BFF18CD" w:rsidR="00BB5BD9" w:rsidRPr="00DF1884" w:rsidRDefault="00BB5BD9" w:rsidP="00BB5BD9">
      <w:pPr>
        <w:spacing w:before="180"/>
      </w:pPr>
      <w:r w:rsidRPr="00DF1884">
        <w:t xml:space="preserve">Det er valgfrit at sende dokumentationen sammen med tilbuddet, og dokumentationen indgår ikke i evalueringen af tilbuddet, jf. punkt </w:t>
      </w:r>
      <w:r w:rsidR="00331C02">
        <w:fldChar w:fldCharType="begin"/>
      </w:r>
      <w:r w:rsidR="00331C02">
        <w:instrText xml:space="preserve"> REF _Ref62070511 \r \h </w:instrText>
      </w:r>
      <w:r w:rsidR="00331C02">
        <w:fldChar w:fldCharType="separate"/>
      </w:r>
      <w:r w:rsidR="002D65C5">
        <w:t>8</w:t>
      </w:r>
      <w:r w:rsidR="00331C02">
        <w:fldChar w:fldCharType="end"/>
      </w:r>
      <w:r w:rsidRPr="00DF1884">
        <w:t xml:space="preserve">. </w:t>
      </w:r>
    </w:p>
    <w:p w14:paraId="6389290D" w14:textId="2153840D" w:rsidR="00BB5BD9" w:rsidRDefault="00BB5BD9" w:rsidP="00BB5BD9">
      <w:pPr>
        <w:spacing w:before="180"/>
      </w:pPr>
      <w:r w:rsidRPr="00DF1884">
        <w:t>Hvis tilbudsgiver ikke vælger at sende dokumentationen sammen med tilbuddet, bedes tilbudsgiver dog være forberedt på at sende dokumentationen omgående, såfremt SKI måtte anmode herom.</w:t>
      </w:r>
    </w:p>
    <w:p w14:paraId="13469ACA" w14:textId="0587EEF9" w:rsidR="00C129BE" w:rsidRPr="007C6AC6" w:rsidRDefault="00C129BE" w:rsidP="00E108CE">
      <w:pPr>
        <w:spacing w:before="180"/>
      </w:pPr>
    </w:p>
    <w:p w14:paraId="33F2E32F" w14:textId="77777777" w:rsidR="001010B1" w:rsidRDefault="001010B1">
      <w:pPr>
        <w:jc w:val="left"/>
        <w:rPr>
          <w:rFonts w:asciiTheme="majorHAnsi" w:eastAsiaTheme="majorEastAsia" w:hAnsiTheme="majorHAnsi" w:cstheme="majorBidi"/>
          <w:color w:val="063A40" w:themeColor="text2"/>
          <w:sz w:val="32"/>
          <w:szCs w:val="32"/>
        </w:rPr>
      </w:pPr>
      <w:bookmarkStart w:id="71" w:name="_Ref456092233"/>
      <w:r>
        <w:br w:type="page"/>
      </w:r>
    </w:p>
    <w:p w14:paraId="16ACED69" w14:textId="66AA7261" w:rsidR="00C129BE" w:rsidRPr="007C6AC6" w:rsidRDefault="00C129BE">
      <w:pPr>
        <w:pStyle w:val="Overskrift1"/>
      </w:pPr>
      <w:bookmarkStart w:id="72" w:name="_Ref62070511"/>
      <w:bookmarkStart w:id="73" w:name="_Toc73970401"/>
      <w:r w:rsidRPr="007C6AC6">
        <w:t>Tildelingskriterier og evaluering</w:t>
      </w:r>
      <w:bookmarkEnd w:id="71"/>
      <w:bookmarkEnd w:id="72"/>
      <w:bookmarkEnd w:id="73"/>
    </w:p>
    <w:p w14:paraId="4523B189" w14:textId="532CDBE3" w:rsidR="001657BF" w:rsidRDefault="00E15789" w:rsidP="00C129BE">
      <w:r>
        <w:t>Rammeaftalen</w:t>
      </w:r>
      <w:r w:rsidRPr="007C6AC6">
        <w:t xml:space="preserve"> </w:t>
      </w:r>
      <w:r w:rsidR="0062502A" w:rsidRPr="007C6AC6">
        <w:t>udbydes som et varelinjeudbud, og tildele</w:t>
      </w:r>
      <w:r>
        <w:t>s</w:t>
      </w:r>
      <w:r w:rsidR="0062502A" w:rsidRPr="007C6AC6">
        <w:t xml:space="preserve"> på baggrund af tildelingskriteriet ”omkostninger”. </w:t>
      </w:r>
    </w:p>
    <w:p w14:paraId="100F6AC5" w14:textId="77777777" w:rsidR="001657BF" w:rsidRPr="007C6AC6" w:rsidRDefault="001657BF" w:rsidP="001657BF">
      <w:pPr>
        <w:pStyle w:val="Overskrift2"/>
      </w:pPr>
      <w:bookmarkStart w:id="74" w:name="_Toc73970402"/>
      <w:r>
        <w:t>E</w:t>
      </w:r>
      <w:r w:rsidRPr="007C6AC6">
        <w:t>valueringsmetode</w:t>
      </w:r>
      <w:bookmarkEnd w:id="74"/>
    </w:p>
    <w:p w14:paraId="43AAC1D6" w14:textId="099DA46A" w:rsidR="00461D8E" w:rsidRPr="007C6AC6" w:rsidRDefault="00461D8E" w:rsidP="00461D8E">
      <w:r w:rsidRPr="007C6AC6">
        <w:t xml:space="preserve">Evalueringen af tildelingskriteriet ”Omkostninger” vil </w:t>
      </w:r>
      <w:r w:rsidR="007A5CD2">
        <w:t xml:space="preserve">for visse produkter og ydelser </w:t>
      </w:r>
      <w:r w:rsidRPr="007C6AC6">
        <w:t>ske på baggrund af de afgivne priser</w:t>
      </w:r>
      <w:r>
        <w:t xml:space="preserve"> </w:t>
      </w:r>
      <w:r w:rsidR="002439E4">
        <w:t xml:space="preserve">og </w:t>
      </w:r>
      <w:r w:rsidR="007A5CD2">
        <w:t xml:space="preserve">for de resterende produkter og ydelser </w:t>
      </w:r>
      <w:r w:rsidR="001E6082">
        <w:t>på baggrund af</w:t>
      </w:r>
      <w:r>
        <w:t xml:space="preserve"> den beregnede</w:t>
      </w:r>
      <w:r w:rsidRPr="007C6AC6">
        <w:t xml:space="preserve"> TCO-pris</w:t>
      </w:r>
      <w:r>
        <w:t xml:space="preserve"> for produktet eller ydelsen</w:t>
      </w:r>
      <w:r w:rsidRPr="007C6AC6">
        <w:t xml:space="preserve"> i bilag C Leverandørens tilbud.</w:t>
      </w:r>
      <w:r w:rsidR="00E96625">
        <w:t xml:space="preserve"> </w:t>
      </w:r>
    </w:p>
    <w:p w14:paraId="25F2E6DF" w14:textId="76F2F433" w:rsidR="00A07539" w:rsidRDefault="00A07539" w:rsidP="00A07539">
      <w:r w:rsidRPr="007C6AC6">
        <w:t>Ved ”</w:t>
      </w:r>
      <w:r w:rsidR="002C5651">
        <w:t>O</w:t>
      </w:r>
      <w:r w:rsidRPr="007C6AC6">
        <w:t xml:space="preserve">mkostning” forstås varens </w:t>
      </w:r>
      <w:r w:rsidR="002243EB">
        <w:t>TCO-</w:t>
      </w:r>
      <w:r w:rsidRPr="007C6AC6">
        <w:t>pris</w:t>
      </w:r>
      <w:r w:rsidR="002243EB">
        <w:t xml:space="preserve"> </w:t>
      </w:r>
      <w:r w:rsidR="00434AD5">
        <w:t>dvs. varens anskaffelse</w:t>
      </w:r>
      <w:r w:rsidR="00540B0D">
        <w:t xml:space="preserve">spris </w:t>
      </w:r>
      <w:r w:rsidRPr="007C6AC6">
        <w:t>inklusive livscyklusomkostninger</w:t>
      </w:r>
      <w:r w:rsidR="00434AD5">
        <w:t>.</w:t>
      </w:r>
    </w:p>
    <w:p w14:paraId="11F32DB1" w14:textId="18C72F48" w:rsidR="00EF4E88" w:rsidRDefault="00EF4E88" w:rsidP="00EF4E88">
      <w:r w:rsidRPr="007C6AC6">
        <w:t xml:space="preserve">For hver varelinje, </w:t>
      </w:r>
      <w:r>
        <w:t>der evalueres efter TCO-pris,</w:t>
      </w:r>
      <w:r w:rsidRPr="007C6AC6">
        <w:t xml:space="preserve"> </w:t>
      </w:r>
      <w:r>
        <w:t>har SKI angivet</w:t>
      </w:r>
      <w:r w:rsidRPr="007C6AC6">
        <w:t xml:space="preserve"> </w:t>
      </w:r>
      <w:r>
        <w:t xml:space="preserve">en TCO-periode (i antal år), brugsmønstre for </w:t>
      </w:r>
      <w:r w:rsidR="0043006F">
        <w:t xml:space="preserve">slukket, </w:t>
      </w:r>
      <w:r>
        <w:t xml:space="preserve">standby, og </w:t>
      </w:r>
      <w:r w:rsidR="0043006F">
        <w:t>drift</w:t>
      </w:r>
      <w:r w:rsidR="006A5EE0">
        <w:t>s</w:t>
      </w:r>
      <w:r>
        <w:t xml:space="preserve">tilstand </w:t>
      </w:r>
      <w:r w:rsidR="007671CF">
        <w:t xml:space="preserve"> </w:t>
      </w:r>
      <w:r w:rsidRPr="007C6AC6">
        <w:t>og en kW</w:t>
      </w:r>
      <w:r w:rsidR="00476947">
        <w:t>h</w:t>
      </w:r>
      <w:r w:rsidRPr="007C6AC6">
        <w:t>-pris samt eventuelle driftsomkostninger (såsom</w:t>
      </w:r>
      <w:r w:rsidR="00235972">
        <w:t xml:space="preserve"> et</w:t>
      </w:r>
      <w:r w:rsidR="00E14FE9">
        <w:t xml:space="preserve"> ekstra</w:t>
      </w:r>
      <w:r w:rsidRPr="007C6AC6">
        <w:t xml:space="preserve"> </w:t>
      </w:r>
      <w:r w:rsidR="00235972" w:rsidRPr="007C6AC6">
        <w:t>filter</w:t>
      </w:r>
      <w:r w:rsidR="00235972">
        <w:t xml:space="preserve"> og</w:t>
      </w:r>
      <w:r w:rsidR="00E14FE9">
        <w:t>/eller</w:t>
      </w:r>
      <w:r w:rsidR="00235972">
        <w:t xml:space="preserve"> en lampe</w:t>
      </w:r>
      <w:r w:rsidR="00E14FE9">
        <w:t xml:space="preserve">) </w:t>
      </w:r>
      <w:r w:rsidRPr="007C6AC6">
        <w:t xml:space="preserve"> Eksempelvis vil der for en projektor </w:t>
      </w:r>
      <w:r w:rsidR="007671CF">
        <w:t xml:space="preserve">være </w:t>
      </w:r>
      <w:r w:rsidRPr="007C6AC6">
        <w:t>definere</w:t>
      </w:r>
      <w:r w:rsidR="00D60FCB">
        <w:t>t</w:t>
      </w:r>
      <w:r w:rsidRPr="007C6AC6">
        <w:t xml:space="preserve"> e</w:t>
      </w:r>
      <w:r>
        <w:t>n procentuel fordeling for</w:t>
      </w:r>
      <w:r w:rsidR="00D60FCB">
        <w:t>,</w:t>
      </w:r>
      <w:r>
        <w:t xml:space="preserve"> hvor meget den forventes at være i </w:t>
      </w:r>
      <w:r w:rsidR="006A5EE0">
        <w:t>slukket, standby, og driftstilstand</w:t>
      </w:r>
      <w:r w:rsidR="006A5EE0" w:rsidDel="006A5EE0">
        <w:t xml:space="preserve"> </w:t>
      </w:r>
      <w:r w:rsidR="00746821">
        <w:t>samt</w:t>
      </w:r>
      <w:r>
        <w:t xml:space="preserve"> antallet af gange </w:t>
      </w:r>
      <w:r w:rsidRPr="007C6AC6">
        <w:t>et</w:t>
      </w:r>
      <w:r w:rsidR="00E14FE9">
        <w:t xml:space="preserve"> ekstra</w:t>
      </w:r>
      <w:r w:rsidRPr="007C6AC6">
        <w:t xml:space="preserve"> filter</w:t>
      </w:r>
      <w:r w:rsidR="006A5EE0">
        <w:t xml:space="preserve"> og</w:t>
      </w:r>
      <w:r w:rsidR="007671CF">
        <w:t xml:space="preserve"> en</w:t>
      </w:r>
      <w:r w:rsidR="000907D2">
        <w:t xml:space="preserve"> lampe</w:t>
      </w:r>
      <w:r w:rsidRPr="007C6AC6">
        <w:t xml:space="preserve"> skal udskiftes i TCO-perioden. TCO-omkostningerne vil for hver varelinje </w:t>
      </w:r>
      <w:r>
        <w:t xml:space="preserve">blive </w:t>
      </w:r>
      <w:r w:rsidRPr="007C6AC6">
        <w:t>summere</w:t>
      </w:r>
      <w:r>
        <w:t>t</w:t>
      </w:r>
      <w:r w:rsidRPr="007C6AC6">
        <w:t xml:space="preserve"> til én samlet </w:t>
      </w:r>
      <w:r>
        <w:t>TCO-</w:t>
      </w:r>
      <w:r w:rsidRPr="007C6AC6">
        <w:t>pris</w:t>
      </w:r>
      <w:r w:rsidR="00002BD9">
        <w:t xml:space="preserve"> for varelinjen</w:t>
      </w:r>
      <w:r w:rsidRPr="007C6AC6">
        <w:t xml:space="preserve">, som rummer drifts- og </w:t>
      </w:r>
      <w:r w:rsidRPr="000972C2">
        <w:t xml:space="preserve">vedligeholdelsesomkostninger samt </w:t>
      </w:r>
      <w:r w:rsidR="00746821">
        <w:t>anskaffelses</w:t>
      </w:r>
      <w:r w:rsidRPr="000972C2">
        <w:t xml:space="preserve">pris. </w:t>
      </w:r>
    </w:p>
    <w:p w14:paraId="289DFA62" w14:textId="439ABFA3" w:rsidR="00D83BEC" w:rsidRDefault="00D83BEC" w:rsidP="00D83BEC">
      <w:r>
        <w:t>TCO-beregningen baserer sig på Miljøstyrelsens værktøj for TCO-beregninger for skærme og projektorer (</w:t>
      </w:r>
      <w:hyperlink r:id="rId14" w:history="1">
        <w:r w:rsidRPr="008C2FC2">
          <w:rPr>
            <w:rStyle w:val="Hyperlink"/>
          </w:rPr>
          <w:t>https://csr-indkob.dk/tco-vaerktoejer/tco-vaerktoej-projektorer/</w:t>
        </w:r>
      </w:hyperlink>
      <w:r>
        <w:t xml:space="preserve"> og </w:t>
      </w:r>
      <w:hyperlink r:id="rId15" w:history="1">
        <w:r w:rsidRPr="008C2FC2">
          <w:rPr>
            <w:rStyle w:val="Hyperlink"/>
          </w:rPr>
          <w:t>https://csr-indkob.dk/tco-vaerktoejer/tco-vaerktoej-skaerme/</w:t>
        </w:r>
      </w:hyperlink>
      <w:r>
        <w:t xml:space="preserve">). </w:t>
      </w:r>
    </w:p>
    <w:p w14:paraId="5F9E3990" w14:textId="47FC5F15" w:rsidR="00A7247A" w:rsidRDefault="002469A1" w:rsidP="002469A1">
      <w:r w:rsidRPr="007C6AC6">
        <w:t xml:space="preserve">For varelinjer, hvor det ikke er </w:t>
      </w:r>
      <w:r>
        <w:t>hensigtsmæssigt at beregne en TCO-pris</w:t>
      </w:r>
      <w:r w:rsidRPr="007C6AC6">
        <w:t xml:space="preserve"> – eksempelvis beslag og kabler – vil der udelukkende blive evalueret på produktet</w:t>
      </w:r>
      <w:r w:rsidR="008A149C">
        <w:t>s</w:t>
      </w:r>
      <w:r>
        <w:t xml:space="preserve"> eller ydelsen</w:t>
      </w:r>
      <w:r w:rsidRPr="007C6AC6">
        <w:t xml:space="preserve">s pris. </w:t>
      </w:r>
    </w:p>
    <w:p w14:paraId="445687DF" w14:textId="366F4214" w:rsidR="00A7247A" w:rsidRDefault="00A7247A" w:rsidP="00A7247A">
      <w:r>
        <w:t xml:space="preserve">Tilbudsgiver gøres særligt opmærksom på, at de tilbudte priser skal indeholde SKI’s andel. Se nærmere om SKI’s andel i </w:t>
      </w:r>
      <w:r w:rsidR="0002665D">
        <w:t>ra</w:t>
      </w:r>
      <w:r w:rsidR="003F617C">
        <w:t>mmeaftale</w:t>
      </w:r>
      <w:r w:rsidR="00106819">
        <w:t>n</w:t>
      </w:r>
      <w:r w:rsidR="00BC6EA0">
        <w:t>s</w:t>
      </w:r>
      <w:r w:rsidR="0002665D">
        <w:t xml:space="preserve"> </w:t>
      </w:r>
      <w:r>
        <w:t>punkt 8.5.</w:t>
      </w:r>
    </w:p>
    <w:p w14:paraId="7A2DD7B6" w14:textId="16CEE446" w:rsidR="00206A4A" w:rsidRPr="007C6AC6" w:rsidRDefault="00206A4A" w:rsidP="00206A4A">
      <w:r w:rsidRPr="000972C2">
        <w:t xml:space="preserve">De afgivne priser/TCO-priser omregnes til point pr. varelinje på en skala fra 1-10, </w:t>
      </w:r>
      <w:r w:rsidRPr="00702377">
        <w:t xml:space="preserve">jf. punkt </w:t>
      </w:r>
      <w:r w:rsidRPr="00702377">
        <w:fldChar w:fldCharType="begin"/>
      </w:r>
      <w:r w:rsidRPr="00702377">
        <w:instrText xml:space="preserve"> REF _Ref61993829 \r \h </w:instrText>
      </w:r>
      <w:r>
        <w:instrText xml:space="preserve"> \* MERGEFORMAT </w:instrText>
      </w:r>
      <w:r w:rsidRPr="00702377">
        <w:fldChar w:fldCharType="separate"/>
      </w:r>
      <w:r w:rsidR="002D65C5">
        <w:t>8.3</w:t>
      </w:r>
      <w:r w:rsidRPr="00702377">
        <w:fldChar w:fldCharType="end"/>
      </w:r>
      <w:r w:rsidRPr="00C538CE">
        <w:t>.</w:t>
      </w:r>
      <w:r w:rsidRPr="007C6AC6">
        <w:t xml:space="preserve"> </w:t>
      </w:r>
    </w:p>
    <w:p w14:paraId="357D9D3D" w14:textId="50D3C64F" w:rsidR="002C4DAD" w:rsidRDefault="00F80AAE" w:rsidP="000B7F6B">
      <w:pPr>
        <w:pStyle w:val="Overskrift2"/>
      </w:pPr>
      <w:bookmarkStart w:id="75" w:name="_Ref62653118"/>
      <w:bookmarkStart w:id="76" w:name="_Toc73970403"/>
      <w:bookmarkStart w:id="77" w:name="_Toc24354741"/>
      <w:bookmarkStart w:id="78" w:name="_Ref38892073"/>
      <w:bookmarkStart w:id="79" w:name="_Toc41552040"/>
      <w:r w:rsidRPr="007B2F42">
        <w:t xml:space="preserve">Vægtning af varelinjer </w:t>
      </w:r>
      <w:r>
        <w:t>i</w:t>
      </w:r>
      <w:r w:rsidR="002C4DAD">
        <w:t xml:space="preserve"> </w:t>
      </w:r>
      <w:r w:rsidRPr="007B2F42">
        <w:t>tilbudslisten</w:t>
      </w:r>
      <w:bookmarkEnd w:id="75"/>
      <w:bookmarkEnd w:id="76"/>
      <w:r w:rsidR="002C4DAD">
        <w:t xml:space="preserve"> </w:t>
      </w:r>
      <w:bookmarkEnd w:id="77"/>
      <w:bookmarkEnd w:id="78"/>
      <w:bookmarkEnd w:id="79"/>
    </w:p>
    <w:p w14:paraId="26DA9D8A" w14:textId="72324BD9" w:rsidR="00A51F5C" w:rsidRDefault="00682806" w:rsidP="00A51F5C">
      <w:r>
        <w:t>S</w:t>
      </w:r>
      <w:r w:rsidR="00A51F5C">
        <w:t xml:space="preserve">ortimentet </w:t>
      </w:r>
      <w:r>
        <w:t>er opdelt</w:t>
      </w:r>
      <w:r w:rsidR="00F272D0">
        <w:t xml:space="preserve"> i</w:t>
      </w:r>
      <w:r>
        <w:t xml:space="preserve"> </w:t>
      </w:r>
      <w:r w:rsidR="00673E44" w:rsidDel="002C158F">
        <w:t xml:space="preserve">fire </w:t>
      </w:r>
      <w:r w:rsidR="00673E44">
        <w:t>niveauer</w:t>
      </w:r>
      <w:r w:rsidR="00CB78EE">
        <w:t>;</w:t>
      </w:r>
      <w:r w:rsidR="00A51F5C">
        <w:t xml:space="preserve"> hovedproduktgrupper</w:t>
      </w:r>
      <w:r w:rsidR="00022545">
        <w:t>,</w:t>
      </w:r>
      <w:r w:rsidR="00A51F5C">
        <w:t xml:space="preserve"> produktgrupper</w:t>
      </w:r>
      <w:r>
        <w:t>, underproduktgrupper</w:t>
      </w:r>
      <w:r w:rsidR="008F3EFB">
        <w:t xml:space="preserve"> og</w:t>
      </w:r>
      <w:r w:rsidR="002C158F">
        <w:t xml:space="preserve"> </w:t>
      </w:r>
      <w:r w:rsidR="001D6415">
        <w:t>produkt</w:t>
      </w:r>
      <w:r w:rsidR="009F6A28">
        <w:t>-/ydelses</w:t>
      </w:r>
      <w:r w:rsidR="00B351E3">
        <w:t>specifikation</w:t>
      </w:r>
      <w:r w:rsidR="00CB78EE">
        <w:t>. Figur 1 nedenfor illustrerer denne opdeling. Opdeling</w:t>
      </w:r>
      <w:r w:rsidR="00B26986">
        <w:t>en</w:t>
      </w:r>
      <w:r w:rsidR="00CB78EE">
        <w:t xml:space="preserve"> har til formål </w:t>
      </w:r>
      <w:r w:rsidR="00B26986">
        <w:t xml:space="preserve">at </w:t>
      </w:r>
      <w:r w:rsidR="00A51F5C">
        <w:t xml:space="preserve">skabe en struktur for SKI´s kunder i forbindelse med </w:t>
      </w:r>
      <w:r w:rsidR="00365A90">
        <w:t>indkøb</w:t>
      </w:r>
      <w:r w:rsidR="00A51F5C" w:rsidDel="00365A90">
        <w:t xml:space="preserve"> på </w:t>
      </w:r>
      <w:r w:rsidR="00DD7E95">
        <w:t>rammeaftalen</w:t>
      </w:r>
      <w:r w:rsidR="00A51F5C">
        <w:t>.</w:t>
      </w:r>
      <w:r w:rsidR="005622A2">
        <w:t xml:space="preserve"> Antallet af </w:t>
      </w:r>
      <w:r w:rsidR="00951965">
        <w:t>produktgrupper, underproduktgrupper</w:t>
      </w:r>
      <w:r w:rsidR="00DB6D46">
        <w:t xml:space="preserve">, </w:t>
      </w:r>
      <w:r w:rsidR="00756A01">
        <w:t>produkt-/ydelses</w:t>
      </w:r>
      <w:r w:rsidR="00B825A5">
        <w:t>specifikation</w:t>
      </w:r>
      <w:r w:rsidR="00951965">
        <w:t xml:space="preserve"> varierer for hver hovedproduktgruppe.</w:t>
      </w:r>
    </w:p>
    <w:p w14:paraId="1CBEB868" w14:textId="1A4576CA" w:rsidR="00F003F2" w:rsidRPr="00F10E92" w:rsidRDefault="00F003F2" w:rsidP="00A51F5C">
      <w:pPr>
        <w:rPr>
          <w:b/>
          <w:bCs/>
        </w:rPr>
      </w:pPr>
      <w:r w:rsidRPr="00F10E92">
        <w:rPr>
          <w:b/>
          <w:bCs/>
        </w:rPr>
        <w:t xml:space="preserve">Figur 1: Sortimentets </w:t>
      </w:r>
      <w:r w:rsidR="00F10E92" w:rsidRPr="00F10E92">
        <w:rPr>
          <w:b/>
          <w:bCs/>
        </w:rPr>
        <w:t>opsætning</w:t>
      </w:r>
      <w:r w:rsidR="008B2F37">
        <w:rPr>
          <w:b/>
          <w:bCs/>
        </w:rPr>
        <w:t xml:space="preserve"> - Eksempel</w:t>
      </w:r>
    </w:p>
    <w:p w14:paraId="29BF3360" w14:textId="4D6994ED" w:rsidR="00CB78EE" w:rsidRDefault="00FB1F87" w:rsidP="00A51F5C">
      <w:r>
        <w:rPr>
          <w:noProof/>
        </w:rPr>
        <w:drawing>
          <wp:inline distT="0" distB="0" distL="0" distR="0" wp14:anchorId="66831858" wp14:editId="73E8C774">
            <wp:extent cx="5746115" cy="2145323"/>
            <wp:effectExtent l="0" t="0" r="0" b="4572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33CEDC0" w14:textId="7D1F9D2C" w:rsidR="00C507AB" w:rsidRDefault="00A51F5C" w:rsidP="00A51F5C">
      <w:r>
        <w:t>Hver varelinj</w:t>
      </w:r>
      <w:r w:rsidRPr="008E3281">
        <w:t>e er forud for offentliggørelse af udbuddet blevet tildelt en vægtning, som</w:t>
      </w:r>
      <w:r w:rsidRPr="008E3281" w:rsidDel="00D0110B">
        <w:t xml:space="preserve"> </w:t>
      </w:r>
      <w:r w:rsidRPr="008E3281">
        <w:t xml:space="preserve">fremgår af bilag C, kolonne </w:t>
      </w:r>
      <w:r w:rsidR="008B183C" w:rsidRPr="008E3281">
        <w:t>M</w:t>
      </w:r>
      <w:r w:rsidRPr="008E3281">
        <w:t>.</w:t>
      </w:r>
      <w:r>
        <w:t xml:space="preserve"> </w:t>
      </w:r>
    </w:p>
    <w:p w14:paraId="3CC69CD0" w14:textId="27DFD12E" w:rsidR="00C82278" w:rsidRDefault="00C507AB" w:rsidP="00C82278">
      <w:pPr>
        <w:autoSpaceDE w:val="0"/>
        <w:autoSpaceDN w:val="0"/>
        <w:adjustRightInd w:val="0"/>
        <w:spacing w:after="0" w:line="240" w:lineRule="auto"/>
        <w:jc w:val="left"/>
        <w:rPr>
          <w:rFonts w:ascii="Arial" w:hAnsi="Arial" w:cs="Arial"/>
          <w:color w:val="000000"/>
          <w:szCs w:val="20"/>
        </w:rPr>
      </w:pPr>
      <w:r>
        <w:rPr>
          <w:rFonts w:ascii="Arial" w:hAnsi="Arial" w:cs="Arial"/>
          <w:color w:val="000000"/>
          <w:szCs w:val="20"/>
        </w:rPr>
        <w:t>V</w:t>
      </w:r>
      <w:r w:rsidR="000D1630" w:rsidRPr="000D1630">
        <w:rPr>
          <w:rFonts w:ascii="Arial" w:hAnsi="Arial" w:cs="Arial"/>
          <w:color w:val="000000"/>
          <w:szCs w:val="20"/>
        </w:rPr>
        <w:t>arelinje</w:t>
      </w:r>
      <w:r w:rsidR="00DB1F7F">
        <w:rPr>
          <w:rFonts w:ascii="Arial" w:hAnsi="Arial" w:cs="Arial"/>
          <w:color w:val="000000"/>
          <w:szCs w:val="20"/>
        </w:rPr>
        <w:t>n</w:t>
      </w:r>
      <w:r>
        <w:rPr>
          <w:rFonts w:ascii="Arial" w:hAnsi="Arial" w:cs="Arial"/>
          <w:color w:val="000000"/>
          <w:szCs w:val="20"/>
        </w:rPr>
        <w:t>s</w:t>
      </w:r>
      <w:r w:rsidR="000D1630" w:rsidRPr="000D1630">
        <w:rPr>
          <w:rFonts w:ascii="Arial" w:hAnsi="Arial" w:cs="Arial"/>
          <w:color w:val="000000"/>
          <w:szCs w:val="20"/>
        </w:rPr>
        <w:t xml:space="preserve"> vægtning er baseret</w:t>
      </w:r>
      <w:r w:rsidR="00DB1F7F" w:rsidRPr="000D1630">
        <w:rPr>
          <w:rFonts w:ascii="Arial" w:hAnsi="Arial" w:cs="Arial"/>
          <w:color w:val="000000"/>
          <w:szCs w:val="20"/>
        </w:rPr>
        <w:t xml:space="preserve"> på varelinjens forholdsmæssige økonomiske volumen set i forhold til den samlede økonomiske volumen af alle varelinjer. Den økonomiske volumen er vurderet ud fra historiske </w:t>
      </w:r>
      <w:r w:rsidR="00C82278">
        <w:rPr>
          <w:spacing w:val="-5"/>
        </w:rPr>
        <w:t>omsætningsdata</w:t>
      </w:r>
      <w:r w:rsidR="00C82278" w:rsidRPr="007C6AC6">
        <w:rPr>
          <w:spacing w:val="-5"/>
        </w:rPr>
        <w:t xml:space="preserve"> justeret for forventningerne til den fremtidige indkøbsvolumen, herunder</w:t>
      </w:r>
      <w:r w:rsidR="00C82278" w:rsidRPr="00275151">
        <w:t xml:space="preserve"> forventet forbrug i rammeaftalens varighed </w:t>
      </w:r>
      <w:r w:rsidR="001D0BF5">
        <w:t xml:space="preserve">indmeldt </w:t>
      </w:r>
      <w:r w:rsidR="00C82278" w:rsidRPr="00275151">
        <w:t>fra kunder</w:t>
      </w:r>
      <w:r w:rsidR="00992669">
        <w:t xml:space="preserve">. Disse data er herefter verificeret af SKI i samarbejde med SKI’s </w:t>
      </w:r>
      <w:r w:rsidR="00992669" w:rsidRPr="007C6AC6">
        <w:t>eksterne AV-konsulent</w:t>
      </w:r>
      <w:r w:rsidR="00992669">
        <w:t>er</w:t>
      </w:r>
      <w:r w:rsidR="0004367E">
        <w:t xml:space="preserve">, jf. </w:t>
      </w:r>
      <w:r w:rsidR="001D0BF5">
        <w:t xml:space="preserve">punkt </w:t>
      </w:r>
      <w:r w:rsidR="001D0BF5">
        <w:fldChar w:fldCharType="begin"/>
      </w:r>
      <w:r w:rsidR="001D0BF5">
        <w:instrText xml:space="preserve"> REF _Ref62651386 \r \h </w:instrText>
      </w:r>
      <w:r w:rsidR="001D0BF5">
        <w:fldChar w:fldCharType="separate"/>
      </w:r>
      <w:r w:rsidR="002D65C5">
        <w:t>4.1</w:t>
      </w:r>
      <w:r w:rsidR="001D0BF5">
        <w:fldChar w:fldCharType="end"/>
      </w:r>
      <w:r w:rsidR="00C82278" w:rsidRPr="00275151">
        <w:t>.</w:t>
      </w:r>
    </w:p>
    <w:p w14:paraId="0369EA8F" w14:textId="77777777" w:rsidR="00C82278" w:rsidRDefault="00C82278" w:rsidP="00DB1F7F">
      <w:pPr>
        <w:autoSpaceDE w:val="0"/>
        <w:autoSpaceDN w:val="0"/>
        <w:adjustRightInd w:val="0"/>
        <w:spacing w:after="0" w:line="240" w:lineRule="auto"/>
        <w:jc w:val="left"/>
        <w:rPr>
          <w:rFonts w:ascii="Arial" w:hAnsi="Arial" w:cs="Arial"/>
          <w:color w:val="000000"/>
          <w:szCs w:val="20"/>
        </w:rPr>
      </w:pPr>
    </w:p>
    <w:p w14:paraId="35953727" w14:textId="5C8491CE" w:rsidR="00BD091E" w:rsidRPr="00647EF9" w:rsidRDefault="000D1630" w:rsidP="007B566E">
      <w:pPr>
        <w:rPr>
          <w:rFonts w:ascii="Arial" w:hAnsi="Arial" w:cs="Arial"/>
          <w:color w:val="000000"/>
          <w:szCs w:val="20"/>
        </w:rPr>
      </w:pPr>
      <w:r w:rsidRPr="00716117">
        <w:rPr>
          <w:rFonts w:ascii="Arial" w:hAnsi="Arial" w:cs="Arial"/>
          <w:color w:val="000000"/>
          <w:szCs w:val="20"/>
        </w:rPr>
        <w:t xml:space="preserve">Til brug for </w:t>
      </w:r>
      <w:r w:rsidRPr="00756885">
        <w:rPr>
          <w:rFonts w:ascii="Arial" w:hAnsi="Arial" w:cs="Arial"/>
          <w:color w:val="000000"/>
          <w:szCs w:val="20"/>
        </w:rPr>
        <w:t>tilbudsevalueringen benyttes en</w:t>
      </w:r>
      <w:r w:rsidR="00E54DC7" w:rsidRPr="009115D8">
        <w:rPr>
          <w:rFonts w:ascii="Arial" w:hAnsi="Arial" w:cs="Arial"/>
          <w:color w:val="000000"/>
          <w:szCs w:val="20"/>
        </w:rPr>
        <w:t xml:space="preserve"> forholdsmæssig</w:t>
      </w:r>
      <w:r w:rsidRPr="00853984">
        <w:rPr>
          <w:rFonts w:ascii="Arial" w:hAnsi="Arial" w:cs="Arial"/>
          <w:color w:val="000000"/>
          <w:szCs w:val="20"/>
        </w:rPr>
        <w:t xml:space="preserve"> vægtning</w:t>
      </w:r>
      <w:r w:rsidR="00716117" w:rsidRPr="00647EF9">
        <w:rPr>
          <w:rFonts w:ascii="Arial" w:hAnsi="Arial" w:cs="Arial"/>
          <w:color w:val="000000"/>
          <w:szCs w:val="20"/>
        </w:rPr>
        <w:t>,</w:t>
      </w:r>
      <w:r w:rsidR="000A606A" w:rsidRPr="00647EF9">
        <w:rPr>
          <w:rFonts w:ascii="Arial" w:hAnsi="Arial" w:cs="Arial"/>
          <w:color w:val="000000"/>
          <w:szCs w:val="20"/>
        </w:rPr>
        <w:t xml:space="preserve"> i form af en absolut værdi</w:t>
      </w:r>
      <w:r w:rsidR="00716117" w:rsidRPr="00647EF9">
        <w:rPr>
          <w:rFonts w:ascii="Arial" w:hAnsi="Arial" w:cs="Arial"/>
          <w:color w:val="000000"/>
          <w:szCs w:val="20"/>
        </w:rPr>
        <w:t>,</w:t>
      </w:r>
      <w:r w:rsidR="0054033E" w:rsidRPr="00756885">
        <w:rPr>
          <w:rFonts w:ascii="Arial" w:hAnsi="Arial" w:cs="Arial"/>
          <w:color w:val="000000"/>
          <w:szCs w:val="20"/>
        </w:rPr>
        <w:t xml:space="preserve"> for alle varelinje</w:t>
      </w:r>
      <w:r w:rsidR="00716117" w:rsidRPr="002F6A4D">
        <w:rPr>
          <w:rFonts w:ascii="Arial" w:hAnsi="Arial" w:cs="Arial"/>
          <w:color w:val="000000"/>
          <w:szCs w:val="20"/>
        </w:rPr>
        <w:t>r</w:t>
      </w:r>
      <w:r w:rsidR="00E54DC7" w:rsidRPr="00756885">
        <w:rPr>
          <w:rFonts w:ascii="Arial" w:hAnsi="Arial" w:cs="Arial"/>
          <w:color w:val="000000"/>
          <w:szCs w:val="20"/>
        </w:rPr>
        <w:t>, jf. ovenstående,</w:t>
      </w:r>
      <w:r w:rsidRPr="009115D8">
        <w:rPr>
          <w:rFonts w:ascii="Arial" w:hAnsi="Arial" w:cs="Arial"/>
          <w:color w:val="000000"/>
          <w:szCs w:val="20"/>
        </w:rPr>
        <w:t xml:space="preserve"> som summerer til </w:t>
      </w:r>
      <w:r w:rsidR="00A92E31">
        <w:rPr>
          <w:rFonts w:ascii="Arial" w:hAnsi="Arial" w:cs="Arial"/>
          <w:color w:val="000000"/>
          <w:szCs w:val="20"/>
        </w:rPr>
        <w:t>100</w:t>
      </w:r>
      <w:r w:rsidRPr="00756885">
        <w:rPr>
          <w:rFonts w:ascii="Arial" w:hAnsi="Arial" w:cs="Arial"/>
          <w:color w:val="000000"/>
          <w:szCs w:val="20"/>
        </w:rPr>
        <w:t>.</w:t>
      </w:r>
      <w:r w:rsidR="00671BE1" w:rsidRPr="009115D8">
        <w:rPr>
          <w:rFonts w:ascii="Arial" w:hAnsi="Arial" w:cs="Arial"/>
          <w:color w:val="000000"/>
          <w:szCs w:val="20"/>
        </w:rPr>
        <w:t xml:space="preserve"> </w:t>
      </w:r>
      <w:r w:rsidR="00AA702D" w:rsidRPr="009115D8">
        <w:rPr>
          <w:rFonts w:ascii="Arial" w:hAnsi="Arial" w:cs="Arial"/>
          <w:color w:val="000000"/>
          <w:szCs w:val="20"/>
        </w:rPr>
        <w:t xml:space="preserve">Såfremt </w:t>
      </w:r>
      <w:r w:rsidR="005146E8" w:rsidRPr="00853984">
        <w:rPr>
          <w:rFonts w:ascii="Arial" w:hAnsi="Arial" w:cs="Arial"/>
          <w:color w:val="000000"/>
          <w:szCs w:val="20"/>
        </w:rPr>
        <w:t>en varelinje</w:t>
      </w:r>
      <w:r w:rsidR="00A279C1" w:rsidRPr="00853984">
        <w:rPr>
          <w:rFonts w:ascii="Arial" w:hAnsi="Arial" w:cs="Arial"/>
          <w:color w:val="000000"/>
          <w:szCs w:val="20"/>
        </w:rPr>
        <w:t xml:space="preserve"> </w:t>
      </w:r>
      <w:r w:rsidR="00603056" w:rsidRPr="00A723A8">
        <w:rPr>
          <w:rFonts w:ascii="Arial" w:hAnsi="Arial" w:cs="Arial"/>
          <w:color w:val="000000"/>
          <w:szCs w:val="20"/>
        </w:rPr>
        <w:t xml:space="preserve">skulle udgå </w:t>
      </w:r>
      <w:r w:rsidR="00AE1F28" w:rsidRPr="00A723A8">
        <w:rPr>
          <w:rFonts w:ascii="Arial" w:hAnsi="Arial" w:cs="Arial"/>
          <w:color w:val="000000"/>
          <w:szCs w:val="20"/>
        </w:rPr>
        <w:t>under</w:t>
      </w:r>
      <w:r w:rsidR="00EE2892" w:rsidRPr="00A723A8">
        <w:rPr>
          <w:rFonts w:ascii="Arial" w:hAnsi="Arial" w:cs="Arial"/>
          <w:color w:val="000000"/>
          <w:szCs w:val="20"/>
        </w:rPr>
        <w:t xml:space="preserve"> udbuddet ændres </w:t>
      </w:r>
      <w:r w:rsidR="00BD091E" w:rsidRPr="00647EF9">
        <w:rPr>
          <w:rFonts w:ascii="Arial" w:hAnsi="Arial" w:cs="Arial"/>
          <w:color w:val="000000"/>
          <w:szCs w:val="20"/>
        </w:rPr>
        <w:t xml:space="preserve">vægtningen af </w:t>
      </w:r>
      <w:r w:rsidR="00EE2892" w:rsidRPr="00647EF9">
        <w:rPr>
          <w:rFonts w:ascii="Arial" w:hAnsi="Arial" w:cs="Arial"/>
          <w:color w:val="000000"/>
          <w:szCs w:val="20"/>
        </w:rPr>
        <w:t xml:space="preserve">de </w:t>
      </w:r>
      <w:r w:rsidR="00BD091E" w:rsidRPr="00647EF9">
        <w:rPr>
          <w:rFonts w:ascii="Arial" w:hAnsi="Arial" w:cs="Arial"/>
          <w:color w:val="000000"/>
          <w:szCs w:val="20"/>
        </w:rPr>
        <w:t xml:space="preserve">øvrige varelinjer </w:t>
      </w:r>
      <w:r w:rsidR="00BD091E" w:rsidRPr="00647EF9">
        <w:rPr>
          <w:rFonts w:ascii="Arial" w:hAnsi="Arial" w:cs="Arial"/>
          <w:i/>
          <w:iCs/>
          <w:color w:val="000000"/>
          <w:szCs w:val="20"/>
        </w:rPr>
        <w:t>ikke</w:t>
      </w:r>
      <w:r w:rsidR="00BD091E" w:rsidRPr="00647EF9">
        <w:rPr>
          <w:rFonts w:ascii="Arial" w:hAnsi="Arial" w:cs="Arial"/>
          <w:color w:val="000000"/>
          <w:szCs w:val="20"/>
        </w:rPr>
        <w:t xml:space="preserve">. </w:t>
      </w:r>
    </w:p>
    <w:p w14:paraId="19D6DB93" w14:textId="128DDF60" w:rsidR="002C5651" w:rsidRDefault="00BD091E" w:rsidP="007B566E">
      <w:pPr>
        <w:rPr>
          <w:rFonts w:ascii="Arial" w:hAnsi="Arial" w:cs="Arial"/>
          <w:color w:val="000000"/>
          <w:szCs w:val="20"/>
        </w:rPr>
      </w:pPr>
      <w:r w:rsidRPr="00647EF9">
        <w:rPr>
          <w:rFonts w:ascii="Arial" w:hAnsi="Arial" w:cs="Arial"/>
          <w:color w:val="000000"/>
          <w:szCs w:val="20"/>
          <w:u w:val="single"/>
        </w:rPr>
        <w:t>Eksempel:</w:t>
      </w:r>
      <w:r w:rsidRPr="00647EF9">
        <w:rPr>
          <w:rFonts w:ascii="Arial" w:hAnsi="Arial" w:cs="Arial"/>
          <w:color w:val="000000"/>
          <w:szCs w:val="20"/>
        </w:rPr>
        <w:t xml:space="preserve"> Vægtning af alle varelinjer summer til </w:t>
      </w:r>
      <w:r w:rsidR="00A92E31">
        <w:rPr>
          <w:rFonts w:ascii="Arial" w:hAnsi="Arial" w:cs="Arial"/>
          <w:color w:val="000000"/>
          <w:szCs w:val="20"/>
        </w:rPr>
        <w:t>100</w:t>
      </w:r>
      <w:r w:rsidRPr="00756885">
        <w:rPr>
          <w:rFonts w:ascii="Arial" w:hAnsi="Arial" w:cs="Arial"/>
          <w:color w:val="000000"/>
          <w:szCs w:val="20"/>
        </w:rPr>
        <w:t xml:space="preserve">. En varelinje med vægtning 1 udgår under udbuddet og fjernes fra tilbudslisten. </w:t>
      </w:r>
      <w:r w:rsidR="0066070D" w:rsidRPr="009115D8">
        <w:rPr>
          <w:rFonts w:ascii="Arial" w:hAnsi="Arial" w:cs="Arial"/>
          <w:color w:val="000000"/>
          <w:szCs w:val="20"/>
        </w:rPr>
        <w:t>Den samlede v</w:t>
      </w:r>
      <w:r w:rsidR="009600E0" w:rsidRPr="009115D8">
        <w:rPr>
          <w:rFonts w:ascii="Arial" w:hAnsi="Arial" w:cs="Arial"/>
          <w:color w:val="000000"/>
          <w:szCs w:val="20"/>
        </w:rPr>
        <w:t>ægtning af alle tilbageværende varelinjer i tilbudslisten summer</w:t>
      </w:r>
      <w:r w:rsidR="00647B67" w:rsidRPr="00853984">
        <w:rPr>
          <w:rFonts w:ascii="Arial" w:hAnsi="Arial" w:cs="Arial"/>
          <w:color w:val="000000"/>
          <w:szCs w:val="20"/>
        </w:rPr>
        <w:t xml:space="preserve"> </w:t>
      </w:r>
      <w:r w:rsidR="00242625" w:rsidRPr="00853984">
        <w:rPr>
          <w:rFonts w:ascii="Arial" w:hAnsi="Arial" w:cs="Arial"/>
          <w:color w:val="000000"/>
          <w:szCs w:val="20"/>
        </w:rPr>
        <w:t xml:space="preserve">nu til </w:t>
      </w:r>
      <w:r w:rsidR="00F7756B">
        <w:rPr>
          <w:rFonts w:ascii="Arial" w:hAnsi="Arial" w:cs="Arial"/>
          <w:color w:val="000000"/>
          <w:szCs w:val="20"/>
        </w:rPr>
        <w:t>9</w:t>
      </w:r>
      <w:r w:rsidR="00A92E31">
        <w:rPr>
          <w:rFonts w:ascii="Arial" w:hAnsi="Arial" w:cs="Arial"/>
          <w:color w:val="000000"/>
          <w:szCs w:val="20"/>
        </w:rPr>
        <w:t>9.</w:t>
      </w:r>
    </w:p>
    <w:p w14:paraId="554B7043" w14:textId="4370FC25" w:rsidR="00C129BE" w:rsidRPr="007C6AC6" w:rsidRDefault="003634A3" w:rsidP="0021278E">
      <w:pPr>
        <w:pStyle w:val="Overskrift2"/>
      </w:pPr>
      <w:bookmarkStart w:id="80" w:name="_Ref61993829"/>
      <w:bookmarkStart w:id="81" w:name="_Ref62032417"/>
      <w:bookmarkStart w:id="82" w:name="_Toc73970404"/>
      <w:r w:rsidRPr="007C6AC6">
        <w:t>Beregning af point for omkostninger</w:t>
      </w:r>
      <w:bookmarkEnd w:id="80"/>
      <w:bookmarkEnd w:id="81"/>
      <w:bookmarkEnd w:id="82"/>
    </w:p>
    <w:p w14:paraId="03765D5A" w14:textId="4D64C433" w:rsidR="00AF0D76" w:rsidRPr="007C6AC6" w:rsidRDefault="00AF0D76" w:rsidP="00AF0D76">
      <w:r w:rsidRPr="007C6AC6">
        <w:t>Beregningen af point for omkostninger</w:t>
      </w:r>
      <w:r w:rsidRPr="007C6AC6" w:rsidDel="00804981">
        <w:t xml:space="preserve"> </w:t>
      </w:r>
      <w:r w:rsidRPr="007C6AC6">
        <w:t>for hver af de tilbudte varelinjer sker som udgangspunkt efter den lineære model ”gennemsnitsprisen plus/minus X procent”</w:t>
      </w:r>
      <w:r w:rsidRPr="007C6AC6">
        <w:rPr>
          <w:vertAlign w:val="superscript"/>
        </w:rPr>
        <w:footnoteReference w:id="3"/>
      </w:r>
      <w:r w:rsidRPr="007C6AC6">
        <w:t xml:space="preserve">. Priserne evalueres ud fra to udregningsmodeller afhængigt af de indkomne prisers </w:t>
      </w:r>
      <w:r w:rsidR="009E4063">
        <w:t>spredning</w:t>
      </w:r>
      <w:r w:rsidRPr="007C6AC6">
        <w:t>. Model A vedrører scenarier, hvor den laveste pris</w:t>
      </w:r>
      <w:r w:rsidR="00BA1930">
        <w:t>/</w:t>
      </w:r>
      <w:r w:rsidR="00BA1930" w:rsidRPr="007C6AC6">
        <w:t>TCO-pris</w:t>
      </w:r>
      <w:r w:rsidRPr="007C6AC6">
        <w:t xml:space="preserve"> på en enkelt varelinje ligger inden</w:t>
      </w:r>
      <w:r w:rsidR="00084023">
        <w:t xml:space="preserve"> </w:t>
      </w:r>
      <w:r w:rsidRPr="007C6AC6">
        <w:t>for 10 % under middelværdien. Model B vedrører scenarier, hvor den laveste tilbudte pris</w:t>
      </w:r>
      <w:bookmarkStart w:id="83" w:name="_Hlk61994064"/>
      <w:r w:rsidR="00BA1930">
        <w:t>/</w:t>
      </w:r>
      <w:r w:rsidR="00BA1930" w:rsidRPr="007C6AC6">
        <w:t>TCO-pris</w:t>
      </w:r>
      <w:bookmarkEnd w:id="83"/>
      <w:r w:rsidRPr="007C6AC6">
        <w:t xml:space="preserve"> ikke kan inkluderes i et spænd 10 % under middelværdien, hvorfor spændet som følge heraf udvides. Modellerne er forklaret yderligere i nedenstående.</w:t>
      </w:r>
    </w:p>
    <w:p w14:paraId="6EE7EC48" w14:textId="77777777" w:rsidR="00AF0D76" w:rsidRPr="00153105" w:rsidRDefault="00AF0D76" w:rsidP="00AF0D76">
      <w:pPr>
        <w:rPr>
          <w:b/>
          <w:bCs/>
          <w:u w:val="single"/>
        </w:rPr>
      </w:pPr>
      <w:r w:rsidRPr="00153105">
        <w:rPr>
          <w:b/>
          <w:bCs/>
          <w:u w:val="single"/>
        </w:rPr>
        <w:t>Model A:</w:t>
      </w:r>
    </w:p>
    <w:p w14:paraId="526074E6" w14:textId="6CD3F9A4" w:rsidR="00AF0D76" w:rsidRPr="008F3371" w:rsidRDefault="00AF0D76" w:rsidP="00AF0D76">
      <w:pPr>
        <w:rPr>
          <w:i/>
          <w:iCs/>
        </w:rPr>
      </w:pPr>
      <w:r w:rsidRPr="007C6AC6">
        <w:rPr>
          <w:i/>
          <w:iCs/>
        </w:rPr>
        <w:t>Der gives point på en skala fra 1 til 10 point. Omregning fra pris</w:t>
      </w:r>
      <w:r w:rsidR="007208E9" w:rsidRPr="007208E9">
        <w:rPr>
          <w:i/>
          <w:iCs/>
        </w:rPr>
        <w:t>/TCO-pris</w:t>
      </w:r>
      <w:r w:rsidRPr="007C6AC6">
        <w:rPr>
          <w:i/>
          <w:iCs/>
        </w:rPr>
        <w:t xml:space="preserve"> til point for hver af de tilbudte varelinjer vil blive foretaget ved en model baseret på gennemsnitsprisen plus/minus 10%, dvs. at der vil blive tildelt maksimumpoint (10 point) til de(t) tilbud, der er 10% lavere end den gennemsnitlige pris, og der vil blive tildelt minimumpoint (1 point) til de(t) tilbud, der er</w:t>
      </w:r>
      <w:r w:rsidR="00FD4E79">
        <w:rPr>
          <w:i/>
          <w:iCs/>
        </w:rPr>
        <w:t xml:space="preserve"> mindst</w:t>
      </w:r>
      <w:r w:rsidRPr="007C6AC6">
        <w:rPr>
          <w:i/>
          <w:iCs/>
        </w:rPr>
        <w:t xml:space="preserve"> 10 % højere end den gennemsnitlige pris. Der vil blive tildelt point til de opgjorte priser efter lineær interpolation imellem disse punkter.</w:t>
      </w:r>
      <w:r w:rsidR="00203B72" w:rsidRPr="00203B72">
        <w:rPr>
          <w:i/>
          <w:iCs/>
        </w:rPr>
        <w:t xml:space="preserve"> </w:t>
      </w:r>
      <w:r w:rsidR="00203B72" w:rsidRPr="00F40354">
        <w:rPr>
          <w:i/>
          <w:iCs/>
        </w:rPr>
        <w:t>I det tilfælde, at en eller flere priser overstiger den maksimale ramme, som fastsat i henhold til enten model A vil en sådan pris blive tildelt minimumpoint (1 point).</w:t>
      </w:r>
      <w:r w:rsidRPr="007C6AC6">
        <w:rPr>
          <w:i/>
          <w:iCs/>
        </w:rPr>
        <w:t xml:space="preserve"> Denne model betegnes </w:t>
      </w:r>
      <w:r w:rsidRPr="007C6AC6">
        <w:rPr>
          <w:b/>
          <w:bCs/>
          <w:i/>
          <w:iCs/>
        </w:rPr>
        <w:t>model A</w:t>
      </w:r>
      <w:r w:rsidRPr="007C6AC6">
        <w:rPr>
          <w:i/>
          <w:iCs/>
        </w:rPr>
        <w:t xml:space="preserve"> og er den primære evalueringsmodel. </w:t>
      </w:r>
    </w:p>
    <w:p w14:paraId="59718760" w14:textId="77777777" w:rsidR="00AF0D76" w:rsidRPr="00A31960" w:rsidRDefault="00AF0D76" w:rsidP="00AF0D76">
      <w:pPr>
        <w:rPr>
          <w:b/>
          <w:u w:val="single"/>
        </w:rPr>
      </w:pPr>
      <w:r w:rsidRPr="00A31960">
        <w:rPr>
          <w:b/>
          <w:u w:val="single"/>
        </w:rPr>
        <w:t>Model B:</w:t>
      </w:r>
    </w:p>
    <w:p w14:paraId="73635652" w14:textId="6E74FE25" w:rsidR="00AF0D76" w:rsidRPr="007C6AC6" w:rsidRDefault="00AF0D76" w:rsidP="00AF0D76">
      <w:pPr>
        <w:rPr>
          <w:i/>
          <w:iCs/>
        </w:rPr>
      </w:pPr>
      <w:r w:rsidRPr="007C6AC6">
        <w:rPr>
          <w:i/>
          <w:iCs/>
        </w:rPr>
        <w:t xml:space="preserve">Hvis den </w:t>
      </w:r>
      <w:r w:rsidRPr="007C6AC6">
        <w:rPr>
          <w:b/>
          <w:bCs/>
          <w:i/>
          <w:iCs/>
        </w:rPr>
        <w:t>laveste pris</w:t>
      </w:r>
      <w:r w:rsidR="007208E9" w:rsidRPr="007208E9">
        <w:rPr>
          <w:b/>
          <w:bCs/>
          <w:i/>
          <w:iCs/>
        </w:rPr>
        <w:t>/TCO-pris</w:t>
      </w:r>
      <w:r w:rsidRPr="007C6AC6">
        <w:rPr>
          <w:i/>
          <w:iCs/>
        </w:rPr>
        <w:t xml:space="preserve"> afviger mere end 10 %, fra den gennemsnitlige pris på en varelinje, evalueres de tilbudte priser</w:t>
      </w:r>
      <w:r w:rsidR="007208E9" w:rsidRPr="00525BFE">
        <w:rPr>
          <w:i/>
          <w:iCs/>
        </w:rPr>
        <w:t>/TCO-priser</w:t>
      </w:r>
      <w:r w:rsidRPr="007C6AC6">
        <w:rPr>
          <w:i/>
          <w:iCs/>
        </w:rPr>
        <w:t xml:space="preserve"> på denne varelinje på baggrund af en model, hvor maksimumpoint (10 point) tildeles til det tilbud, der har den laveste pris. Minimumpoint (1 point) tildeles det tilbud, der er tilsvarende højere end den gennemsnitlige pris. Hvis den laveste pris f.eks. er 35 % lavere end den gennemsnitlige pris på en varelinje</w:t>
      </w:r>
      <w:r w:rsidR="00142E2F">
        <w:rPr>
          <w:i/>
          <w:iCs/>
        </w:rPr>
        <w:t>,</w:t>
      </w:r>
      <w:r w:rsidRPr="007C6AC6">
        <w:rPr>
          <w:i/>
          <w:iCs/>
        </w:rPr>
        <w:t xml:space="preserve"> vil modellen være en model baseret på gennemsnitsprisen plus/minus 35 %. Hvis den laveste pris f.eks. i stedet er </w:t>
      </w:r>
      <w:r w:rsidR="004F5BF6">
        <w:rPr>
          <w:i/>
          <w:iCs/>
        </w:rPr>
        <w:t>37,7</w:t>
      </w:r>
      <w:r w:rsidRPr="007C6AC6">
        <w:rPr>
          <w:i/>
          <w:iCs/>
        </w:rPr>
        <w:t xml:space="preserve"> % lavere end den gennemsnitlige pris på en varelinje</w:t>
      </w:r>
      <w:r w:rsidR="00FD63B7">
        <w:rPr>
          <w:i/>
          <w:iCs/>
        </w:rPr>
        <w:t>,</w:t>
      </w:r>
      <w:r w:rsidRPr="007C6AC6">
        <w:rPr>
          <w:i/>
          <w:iCs/>
        </w:rPr>
        <w:t xml:space="preserve"> vil modellen være en model baseret på gennemsnitsprisen plus/minus </w:t>
      </w:r>
      <w:r w:rsidR="00412E06">
        <w:rPr>
          <w:i/>
          <w:iCs/>
        </w:rPr>
        <w:t>37,7</w:t>
      </w:r>
      <w:r w:rsidRPr="007C6AC6">
        <w:rPr>
          <w:i/>
          <w:iCs/>
        </w:rPr>
        <w:t xml:space="preserve"> %.</w:t>
      </w:r>
      <w:r w:rsidR="00AC25B3">
        <w:rPr>
          <w:i/>
          <w:iCs/>
        </w:rPr>
        <w:t xml:space="preserve"> </w:t>
      </w:r>
      <w:r w:rsidR="00AC25B3" w:rsidRPr="00F40354">
        <w:rPr>
          <w:i/>
          <w:iCs/>
        </w:rPr>
        <w:t>I det tilfælde, at en eller flere priser overstiger den maksimale ramme, som fastsat i henhold til model B, vil en sådan pris blive tildelt minimumpoint (1 point).</w:t>
      </w:r>
      <w:r w:rsidRPr="007C6AC6">
        <w:rPr>
          <w:i/>
          <w:iCs/>
        </w:rPr>
        <w:t xml:space="preserve"> Der vil blive tildelt point til de opgjorte priser efter lineær interpolation imellem disse punkter. Denne model betegnes </w:t>
      </w:r>
      <w:r w:rsidRPr="007C6AC6">
        <w:rPr>
          <w:b/>
          <w:bCs/>
          <w:i/>
          <w:iCs/>
        </w:rPr>
        <w:t>model B</w:t>
      </w:r>
      <w:r w:rsidRPr="007C6AC6">
        <w:rPr>
          <w:i/>
          <w:iCs/>
        </w:rPr>
        <w:t>.</w:t>
      </w:r>
    </w:p>
    <w:p w14:paraId="44F38FEF" w14:textId="5881C94D" w:rsidR="00AF0D76" w:rsidRPr="007C6AC6" w:rsidRDefault="00AF0D76" w:rsidP="00AF0D76">
      <w:r w:rsidRPr="007C6AC6">
        <w:t>Gennemsnitsprisen opgøres ved at sammenlægge priserne</w:t>
      </w:r>
      <w:r w:rsidR="00525BFE">
        <w:t>/</w:t>
      </w:r>
      <w:r w:rsidR="00525BFE" w:rsidRPr="007C6AC6">
        <w:t>TCO-pris</w:t>
      </w:r>
      <w:r w:rsidR="00525BFE">
        <w:t>erne</w:t>
      </w:r>
      <w:r w:rsidRPr="007C6AC6">
        <w:t xml:space="preserve"> pr. varelinje fra samtlige konditionsmæssige tilbud og dividere det med antallet af konditionsmæssige tilbud. Prisen for tilbud med fejl i varelinjen, jf. punkt </w:t>
      </w:r>
      <w:r w:rsidR="00EE2D5D">
        <w:fldChar w:fldCharType="begin"/>
      </w:r>
      <w:r w:rsidR="00EE2D5D">
        <w:instrText xml:space="preserve"> REF _Ref38458350 \r \h </w:instrText>
      </w:r>
      <w:r w:rsidR="00EE2D5D">
        <w:fldChar w:fldCharType="separate"/>
      </w:r>
      <w:r w:rsidR="002D65C5">
        <w:t>9.4.1</w:t>
      </w:r>
      <w:r w:rsidR="00EE2D5D">
        <w:fldChar w:fldCharType="end"/>
      </w:r>
      <w:r w:rsidRPr="007C6AC6">
        <w:t xml:space="preserve">, indgår </w:t>
      </w:r>
      <w:r w:rsidRPr="007C6AC6">
        <w:rPr>
          <w:u w:val="single"/>
        </w:rPr>
        <w:t>ikke</w:t>
      </w:r>
      <w:r w:rsidRPr="007C6AC6">
        <w:t xml:space="preserve"> i opgørelsen af gennemsnitsprisen på den pågældende varelinje. </w:t>
      </w:r>
    </w:p>
    <w:p w14:paraId="4EE59F50" w14:textId="48B85EB7" w:rsidR="00AF0D76" w:rsidRPr="007C6AC6" w:rsidRDefault="00AF0D76" w:rsidP="00AF0D76">
      <w:r w:rsidRPr="007C6AC6">
        <w:t>Procentsatsen på 10 % er fastlagt på baggrund af SKI’s forventning til prisspredning baseret på tidligere gennemførte udbud af indkøb af AV-udstyr. Denne forventning til prisspredningen er ens for alle varelinjer, hvorfor der som udgangspunkt vælges en model baseret på gennemsnitsprisen plus/minus 10 % ved alle de udbudte varelinjer (model A).</w:t>
      </w:r>
    </w:p>
    <w:p w14:paraId="5A1D9195" w14:textId="77777777" w:rsidR="00AF0D76" w:rsidRPr="007C6AC6" w:rsidRDefault="00AF0D76" w:rsidP="00AF0D76">
      <w:r w:rsidRPr="007C6AC6">
        <w:t>Tilpasningen af modellen vil ske på varelinjeniveau, således alene den eller de varelinjer, hvor betingelserne er opfyldt, vil blive tilpasset. Bemærk, at model B kan være relevant for samtlige varelinjer i sortimentet.</w:t>
      </w:r>
    </w:p>
    <w:p w14:paraId="3B66F2F2" w14:textId="0CF3EF1A" w:rsidR="00AF0D76" w:rsidRPr="007C6AC6" w:rsidRDefault="00AF0D76" w:rsidP="00AF0D76">
      <w:r w:rsidRPr="007C6AC6">
        <w:t>Bemærk, at spændet i både model A og model B altid inkluderer den laveste pris</w:t>
      </w:r>
      <w:r w:rsidR="00DF381E">
        <w:t>/</w:t>
      </w:r>
      <w:r w:rsidR="00DF381E" w:rsidRPr="007C6AC6">
        <w:t>TCO-pris</w:t>
      </w:r>
      <w:r w:rsidR="00523D6A">
        <w:t>,</w:t>
      </w:r>
      <w:r w:rsidRPr="007C6AC6">
        <w:t xml:space="preserve"> og at den/de højeste priser ikke nødvendigvis er inkluderet i spændet.</w:t>
      </w:r>
    </w:p>
    <w:p w14:paraId="77830461" w14:textId="77777777" w:rsidR="00AF0D76" w:rsidRPr="007C6AC6" w:rsidRDefault="00AF0D76" w:rsidP="00AF0D76">
      <w:r w:rsidRPr="007C6AC6">
        <w:t xml:space="preserve">Afgørende for, om der anvendes model A eller model B, er således alene afstanden mellem den laveste tilbudte pris på en varelinje og den gennemsnitlige pris på denne varelinje. </w:t>
      </w:r>
    </w:p>
    <w:p w14:paraId="784BEE9A" w14:textId="4A527F82" w:rsidR="00AF0D76" w:rsidRPr="007C6AC6" w:rsidRDefault="00AF0D76" w:rsidP="00AF0D76">
      <w:r w:rsidRPr="007C6AC6">
        <w:t>De(n) højeste pris(er) for en varelinje indgår ikke i fastsættelsen af spændet i modellen for pågældende varelinje, udover at denne/disse indgår i beregningen af den gennemsnitlige pris.</w:t>
      </w:r>
      <w:r w:rsidR="00E609D8" w:rsidRPr="007C6AC6" w:rsidDel="00E609D8">
        <w:t xml:space="preserve"> </w:t>
      </w:r>
    </w:p>
    <w:p w14:paraId="140D8368" w14:textId="48B41514" w:rsidR="00AF0D76" w:rsidRPr="007C6AC6" w:rsidRDefault="00AF0D76" w:rsidP="00AF0D76">
      <w:r w:rsidRPr="007C6AC6">
        <w:t>Idet prisomregning</w:t>
      </w:r>
      <w:r w:rsidR="00DC691D">
        <w:t>en</w:t>
      </w:r>
      <w:r w:rsidRPr="007C6AC6">
        <w:t xml:space="preserve"> tager udgangspunkt i det procentuelle forhold mellem gennemsnitsprisen og laveste pris, vil de</w:t>
      </w:r>
      <w:r w:rsidR="004B2D66">
        <w:t>t</w:t>
      </w:r>
      <w:r w:rsidRPr="007C6AC6">
        <w:t xml:space="preserve"> procentmæssige evalueringsrum fra gennemsnitsprisen aldrig kunne overstige 100%. </w:t>
      </w:r>
      <w:bookmarkStart w:id="84" w:name="_Hlk65530592"/>
      <w:r w:rsidR="00D30CA1">
        <w:t>Formlen for den økonomiske ramme ser</w:t>
      </w:r>
      <w:r w:rsidRPr="007C6AC6">
        <w:t xml:space="preserve"> således</w:t>
      </w:r>
      <w:r w:rsidR="00D30CA1">
        <w:t xml:space="preserve"> ud</w:t>
      </w:r>
      <w:r w:rsidRPr="007C6AC6">
        <w:t>:</w:t>
      </w:r>
    </w:p>
    <w:p w14:paraId="6576F130" w14:textId="12C94F55" w:rsidR="00AF0D76" w:rsidRPr="007C6AC6" w:rsidRDefault="00002AEF" w:rsidP="00AF0D76">
      <m:oMathPara>
        <m:oMath>
          <m:r>
            <w:rPr>
              <w:rFonts w:ascii="Cambria Math" w:hAnsi="Cambria Math" w:cs="Cambria Math"/>
            </w:rPr>
            <m:t>Gennemsnit</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(Gennemsnit-laveste pris</m:t>
              </m:r>
              <m:r>
                <m:rPr>
                  <m:sty m:val="p"/>
                </m:rPr>
                <w:rPr>
                  <w:rFonts w:ascii="Cambria Math" w:hAnsi="Cambria Math"/>
                </w:rPr>
                <m:t>/TCO pris</m:t>
              </m:r>
              <m:r>
                <m:rPr>
                  <m:sty m:val="p"/>
                </m:rPr>
                <w:rPr>
                  <w:rFonts w:ascii="Cambria Math" w:hAnsi="Cambria Math" w:cs="Cambria Math"/>
                </w:rPr>
                <m:t>)</m:t>
              </m:r>
            </m:num>
            <m:den>
              <m:r>
                <m:rPr>
                  <m:sty m:val="p"/>
                </m:rPr>
                <w:rPr>
                  <w:rFonts w:ascii="Cambria Math" w:hAnsi="Cambria Math" w:cs="Cambria Math"/>
                </w:rPr>
                <m:t>Gennemsnit</m:t>
              </m:r>
            </m:den>
          </m:f>
          <m:r>
            <m:rPr>
              <m:sty m:val="p"/>
            </m:rPr>
            <w:rPr>
              <w:rFonts w:ascii="Cambria Math" w:hAnsi="Cambria Math" w:cs="Cambria Math"/>
            </w:rPr>
            <m:t>%</m:t>
          </m:r>
        </m:oMath>
      </m:oMathPara>
    </w:p>
    <w:bookmarkEnd w:id="84"/>
    <w:p w14:paraId="1F0FB86C" w14:textId="77777777" w:rsidR="00AF0D76" w:rsidRPr="007C6AC6" w:rsidRDefault="00AF0D76" w:rsidP="00AF0D76">
      <w:r w:rsidRPr="007C6AC6">
        <w:t>Prisomregningen til point gennemføres for hver af de tilbudte varelinjer, hvorfor det kan ske, at model A anvendes på en eller flere af de udbudte varelinjer, mens model B anvendes på en eller flere af de andre udbudte varelinjer. Begge modeller kan derfor være i spil, idet der dog vil være valgt én af de to modeller for hver enkelt varelinje i henhold til de ovenstående angivne kriterier.</w:t>
      </w:r>
    </w:p>
    <w:p w14:paraId="3922D5FC" w14:textId="77777777" w:rsidR="00AF0D76" w:rsidRPr="007C6AC6" w:rsidRDefault="00AF0D76" w:rsidP="00AF0D76">
      <w:r w:rsidRPr="007C6AC6">
        <w:t xml:space="preserve">Prisomregningen til point for hver af de udbudte varelinjer kan illustreres med nedenstående boks, der indeholder en tabel samt en række regneeksempler, der viser, hvorledes prisomregningen sker, når henholdsvis laveste og højeste pris ligger inden for eller uden for +/- 10% i forhold til den gennemsnitlige pris (valg mellem model A og model B). </w:t>
      </w:r>
    </w:p>
    <w:p w14:paraId="0877FAB8" w14:textId="77777777" w:rsidR="00AF0D76" w:rsidRPr="007C6AC6" w:rsidRDefault="00AF0D76" w:rsidP="00AF0D76"/>
    <w:tbl>
      <w:tblPr>
        <w:tblW w:w="0" w:type="auto"/>
        <w:tblInd w:w="-10" w:type="dxa"/>
        <w:shd w:val="clear" w:color="auto" w:fill="F2F2F2"/>
        <w:tblCellMar>
          <w:left w:w="0" w:type="dxa"/>
          <w:right w:w="0" w:type="dxa"/>
        </w:tblCellMar>
        <w:tblLook w:val="04A0" w:firstRow="1" w:lastRow="0" w:firstColumn="1" w:lastColumn="0" w:noHBand="0" w:noVBand="1"/>
      </w:tblPr>
      <w:tblGrid>
        <w:gridCol w:w="8977"/>
      </w:tblGrid>
      <w:tr w:rsidR="00AF0D76" w:rsidRPr="007C6AC6" w14:paraId="7ADA57BC" w14:textId="77777777" w:rsidTr="002B0E67">
        <w:trPr>
          <w:trHeight w:val="1444"/>
        </w:trPr>
        <w:tc>
          <w:tcPr>
            <w:tcW w:w="8930" w:type="dxa"/>
            <w:tcBorders>
              <w:top w:val="dashed" w:sz="8" w:space="0" w:color="auto"/>
              <w:left w:val="dashed" w:sz="8" w:space="0" w:color="auto"/>
              <w:bottom w:val="dashed" w:sz="8" w:space="0" w:color="auto"/>
              <w:right w:val="dashed" w:sz="8" w:space="0" w:color="auto"/>
            </w:tcBorders>
            <w:shd w:val="clear" w:color="auto" w:fill="F2F2F2" w:themeFill="background1" w:themeFillShade="F2"/>
            <w:tcMar>
              <w:top w:w="0" w:type="dxa"/>
              <w:left w:w="108" w:type="dxa"/>
              <w:bottom w:w="0" w:type="dxa"/>
              <w:right w:w="108" w:type="dxa"/>
            </w:tcMar>
          </w:tcPr>
          <w:p w14:paraId="7DDA13F8" w14:textId="77777777" w:rsidR="00AF0D76" w:rsidRPr="007C6AC6" w:rsidRDefault="00AF0D76" w:rsidP="00EF2352">
            <w:pPr>
              <w:rPr>
                <w:b/>
                <w:bCs/>
              </w:rPr>
            </w:pPr>
            <w:r w:rsidRPr="007C6AC6">
              <w:rPr>
                <w:b/>
                <w:bCs/>
              </w:rPr>
              <w:t>Regneeksempler (valg mellem model A og model B):</w:t>
            </w:r>
          </w:p>
          <w:p w14:paraId="323D1AF7" w14:textId="77777777" w:rsidR="00AF0D76" w:rsidRPr="007C6AC6" w:rsidRDefault="00AF0D76" w:rsidP="00EF2352"/>
          <w:tbl>
            <w:tblPr>
              <w:tblW w:w="0" w:type="auto"/>
              <w:tblInd w:w="504" w:type="dxa"/>
              <w:tblCellMar>
                <w:left w:w="0" w:type="dxa"/>
                <w:right w:w="0" w:type="dxa"/>
              </w:tblCellMar>
              <w:tblLook w:val="04A0" w:firstRow="1" w:lastRow="0" w:firstColumn="1" w:lastColumn="0" w:noHBand="0" w:noVBand="1"/>
            </w:tblPr>
            <w:tblGrid>
              <w:gridCol w:w="2660"/>
              <w:gridCol w:w="1003"/>
              <w:gridCol w:w="1832"/>
              <w:gridCol w:w="1853"/>
            </w:tblGrid>
            <w:tr w:rsidR="00AF0D76" w:rsidRPr="007C6AC6" w14:paraId="7CB74815" w14:textId="77777777" w:rsidTr="00EC45BF">
              <w:tc>
                <w:tcPr>
                  <w:tcW w:w="2660" w:type="dxa"/>
                  <w:tcMar>
                    <w:top w:w="0" w:type="dxa"/>
                    <w:left w:w="108" w:type="dxa"/>
                    <w:bottom w:w="0" w:type="dxa"/>
                    <w:right w:w="108" w:type="dxa"/>
                  </w:tcMar>
                </w:tcPr>
                <w:p w14:paraId="6D403199" w14:textId="77777777" w:rsidR="00AF0D76" w:rsidRPr="007C6AC6" w:rsidRDefault="00AF0D76" w:rsidP="00EF2352"/>
              </w:tc>
              <w:tc>
                <w:tcPr>
                  <w:tcW w:w="1003" w:type="dxa"/>
                  <w:tcBorders>
                    <w:top w:val="nil"/>
                    <w:left w:val="nil"/>
                    <w:bottom w:val="nil"/>
                    <w:right w:val="single" w:sz="8" w:space="0" w:color="auto"/>
                  </w:tcBorders>
                  <w:tcMar>
                    <w:top w:w="0" w:type="dxa"/>
                    <w:left w:w="108" w:type="dxa"/>
                    <w:bottom w:w="0" w:type="dxa"/>
                    <w:right w:w="108" w:type="dxa"/>
                  </w:tcMar>
                </w:tcPr>
                <w:p w14:paraId="52BB9971" w14:textId="77777777" w:rsidR="00AF0D76" w:rsidRPr="007C6AC6" w:rsidRDefault="00AF0D76" w:rsidP="00EF2352"/>
              </w:tc>
              <w:tc>
                <w:tcPr>
                  <w:tcW w:w="368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FA5C65" w14:textId="13AD17D4" w:rsidR="00AF0D76" w:rsidRPr="007C6AC6" w:rsidRDefault="00AF0D76" w:rsidP="00EF2352">
                  <w:r w:rsidRPr="007C6AC6">
                    <w:t>Laveste pris</w:t>
                  </w:r>
                  <w:r w:rsidR="00EC2E44">
                    <w:t>/</w:t>
                  </w:r>
                  <w:r w:rsidR="00EC2E44" w:rsidRPr="007C6AC6">
                    <w:t>TCO-pris</w:t>
                  </w:r>
                </w:p>
              </w:tc>
            </w:tr>
            <w:tr w:rsidR="00AF0D76" w:rsidRPr="007C6AC6" w14:paraId="17E89EAD" w14:textId="77777777" w:rsidTr="00EC45BF">
              <w:tc>
                <w:tcPr>
                  <w:tcW w:w="2660" w:type="dxa"/>
                  <w:tcBorders>
                    <w:top w:val="nil"/>
                    <w:left w:val="nil"/>
                    <w:bottom w:val="single" w:sz="8" w:space="0" w:color="auto"/>
                    <w:right w:val="nil"/>
                  </w:tcBorders>
                  <w:tcMar>
                    <w:top w:w="0" w:type="dxa"/>
                    <w:left w:w="108" w:type="dxa"/>
                    <w:bottom w:w="0" w:type="dxa"/>
                    <w:right w:w="108" w:type="dxa"/>
                  </w:tcMar>
                </w:tcPr>
                <w:p w14:paraId="1E555315" w14:textId="77777777" w:rsidR="00AF0D76" w:rsidRPr="007C6AC6" w:rsidRDefault="00AF0D76" w:rsidP="00EF2352"/>
              </w:tc>
              <w:tc>
                <w:tcPr>
                  <w:tcW w:w="1003" w:type="dxa"/>
                  <w:tcBorders>
                    <w:top w:val="nil"/>
                    <w:left w:val="nil"/>
                    <w:bottom w:val="single" w:sz="8" w:space="0" w:color="auto"/>
                    <w:right w:val="single" w:sz="8" w:space="0" w:color="auto"/>
                  </w:tcBorders>
                  <w:tcMar>
                    <w:top w:w="0" w:type="dxa"/>
                    <w:left w:w="108" w:type="dxa"/>
                    <w:bottom w:w="0" w:type="dxa"/>
                    <w:right w:w="108" w:type="dxa"/>
                  </w:tcMar>
                </w:tcPr>
                <w:p w14:paraId="4A610400" w14:textId="77777777" w:rsidR="00AF0D76" w:rsidRPr="007C6AC6" w:rsidRDefault="00AF0D76" w:rsidP="00EF2352"/>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14:paraId="06E356C2" w14:textId="220703C4" w:rsidR="00AF0D76" w:rsidRPr="007C6AC6" w:rsidRDefault="00AF0D76" w:rsidP="00EF2352">
                  <w:r w:rsidRPr="007C6AC6">
                    <w:t>Inden for 10%</w:t>
                  </w:r>
                </w:p>
              </w:tc>
              <w:tc>
                <w:tcPr>
                  <w:tcW w:w="18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841363" w14:textId="6BFA1CFF" w:rsidR="00AF0D76" w:rsidRPr="007C6AC6" w:rsidRDefault="00AF0D76" w:rsidP="00EF2352">
                  <w:r w:rsidRPr="007C6AC6">
                    <w:t>Uden</w:t>
                  </w:r>
                  <w:r w:rsidR="00084023">
                    <w:t xml:space="preserve"> </w:t>
                  </w:r>
                  <w:r w:rsidRPr="007C6AC6">
                    <w:t>for 10%</w:t>
                  </w:r>
                </w:p>
              </w:tc>
            </w:tr>
            <w:tr w:rsidR="00AF0D76" w:rsidRPr="007C6AC6" w14:paraId="4E644AE4" w14:textId="77777777" w:rsidTr="00EC45BF">
              <w:tc>
                <w:tcPr>
                  <w:tcW w:w="266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1C00EE" w14:textId="3C8279DA" w:rsidR="00AF0D76" w:rsidRPr="007C6AC6" w:rsidRDefault="00AF0D76" w:rsidP="00EF2352">
                  <w:r w:rsidRPr="007C6AC6">
                    <w:t>Højeste pris</w:t>
                  </w:r>
                  <w:r w:rsidR="0066019D">
                    <w:t>/TCO-pris</w:t>
                  </w:r>
                </w:p>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14:paraId="175C7923" w14:textId="77777777" w:rsidR="00AF0D76" w:rsidRPr="007C6AC6" w:rsidRDefault="00AF0D76" w:rsidP="00EF2352">
                  <w:r w:rsidRPr="007C6AC6">
                    <w:t>Inden for 10%</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14:paraId="51A002EA" w14:textId="77777777" w:rsidR="00AF0D76" w:rsidRPr="007C6AC6" w:rsidRDefault="00AF0D76" w:rsidP="00EF2352">
                  <w:r w:rsidRPr="007C6AC6">
                    <w:t>Regneeksempel 1</w:t>
                  </w:r>
                </w:p>
              </w:tc>
              <w:tc>
                <w:tcPr>
                  <w:tcW w:w="1853" w:type="dxa"/>
                  <w:tcBorders>
                    <w:top w:val="nil"/>
                    <w:left w:val="nil"/>
                    <w:bottom w:val="single" w:sz="8" w:space="0" w:color="auto"/>
                    <w:right w:val="single" w:sz="8" w:space="0" w:color="auto"/>
                  </w:tcBorders>
                  <w:tcMar>
                    <w:top w:w="0" w:type="dxa"/>
                    <w:left w:w="108" w:type="dxa"/>
                    <w:bottom w:w="0" w:type="dxa"/>
                    <w:right w:w="108" w:type="dxa"/>
                  </w:tcMar>
                  <w:hideMark/>
                </w:tcPr>
                <w:p w14:paraId="029CA4A0" w14:textId="77777777" w:rsidR="00AF0D76" w:rsidRPr="007C6AC6" w:rsidRDefault="00AF0D76" w:rsidP="00EF2352">
                  <w:r w:rsidRPr="007C6AC6">
                    <w:t>Regneeksempel 2</w:t>
                  </w:r>
                </w:p>
              </w:tc>
            </w:tr>
            <w:tr w:rsidR="00AF0D76" w:rsidRPr="007C6AC6" w14:paraId="47125F39" w14:textId="77777777" w:rsidTr="00EC45BF">
              <w:tc>
                <w:tcPr>
                  <w:tcW w:w="0" w:type="auto"/>
                  <w:vMerge/>
                  <w:tcBorders>
                    <w:top w:val="nil"/>
                    <w:left w:val="single" w:sz="8" w:space="0" w:color="auto"/>
                    <w:bottom w:val="single" w:sz="8" w:space="0" w:color="auto"/>
                    <w:right w:val="single" w:sz="8" w:space="0" w:color="auto"/>
                  </w:tcBorders>
                  <w:vAlign w:val="center"/>
                  <w:hideMark/>
                </w:tcPr>
                <w:p w14:paraId="7899F294" w14:textId="77777777" w:rsidR="00AF0D76" w:rsidRPr="007C6AC6" w:rsidRDefault="00AF0D76" w:rsidP="00EF2352"/>
              </w:tc>
              <w:tc>
                <w:tcPr>
                  <w:tcW w:w="1003" w:type="dxa"/>
                  <w:tcBorders>
                    <w:top w:val="nil"/>
                    <w:left w:val="nil"/>
                    <w:bottom w:val="single" w:sz="8" w:space="0" w:color="auto"/>
                    <w:right w:val="single" w:sz="8" w:space="0" w:color="auto"/>
                  </w:tcBorders>
                  <w:tcMar>
                    <w:top w:w="0" w:type="dxa"/>
                    <w:left w:w="108" w:type="dxa"/>
                    <w:bottom w:w="0" w:type="dxa"/>
                    <w:right w:w="108" w:type="dxa"/>
                  </w:tcMar>
                  <w:hideMark/>
                </w:tcPr>
                <w:p w14:paraId="44FC223C" w14:textId="79FCA864" w:rsidR="00AF0D76" w:rsidRPr="007C6AC6" w:rsidRDefault="00AF0D76" w:rsidP="00EF2352">
                  <w:r w:rsidRPr="007C6AC6">
                    <w:t>Uden</w:t>
                  </w:r>
                  <w:r w:rsidR="0072749C">
                    <w:t xml:space="preserve"> </w:t>
                  </w:r>
                  <w:r w:rsidRPr="007C6AC6">
                    <w:t>for 10%</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14:paraId="17BA250D" w14:textId="77777777" w:rsidR="00AF0D76" w:rsidRPr="007C6AC6" w:rsidRDefault="00AF0D76" w:rsidP="00EF2352">
                  <w:r w:rsidRPr="007C6AC6">
                    <w:t>Regneeksempel 3</w:t>
                  </w:r>
                </w:p>
              </w:tc>
              <w:tc>
                <w:tcPr>
                  <w:tcW w:w="1853" w:type="dxa"/>
                  <w:tcBorders>
                    <w:top w:val="nil"/>
                    <w:left w:val="nil"/>
                    <w:bottom w:val="single" w:sz="8" w:space="0" w:color="auto"/>
                    <w:right w:val="single" w:sz="8" w:space="0" w:color="auto"/>
                  </w:tcBorders>
                  <w:tcMar>
                    <w:top w:w="0" w:type="dxa"/>
                    <w:left w:w="108" w:type="dxa"/>
                    <w:bottom w:w="0" w:type="dxa"/>
                    <w:right w:w="108" w:type="dxa"/>
                  </w:tcMar>
                  <w:hideMark/>
                </w:tcPr>
                <w:p w14:paraId="5B2C219D" w14:textId="77777777" w:rsidR="00AF0D76" w:rsidRPr="007C6AC6" w:rsidRDefault="00AF0D76" w:rsidP="00EF2352">
                  <w:r w:rsidRPr="007C6AC6">
                    <w:t>Regneeksempel 4</w:t>
                  </w:r>
                </w:p>
              </w:tc>
            </w:tr>
            <w:tr w:rsidR="00AF0D76" w:rsidRPr="007C6AC6" w14:paraId="2D673737" w14:textId="77777777" w:rsidTr="00EC45BF">
              <w:tc>
                <w:tcPr>
                  <w:tcW w:w="36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DBE9B9" w14:textId="6D63CE1D" w:rsidR="00AF0D76" w:rsidRPr="007C6AC6" w:rsidRDefault="00AF0D76" w:rsidP="00EF2352">
                  <w:r w:rsidRPr="007C6AC6">
                    <w:t>Anvendt evalueringsmodel:</w:t>
                  </w:r>
                </w:p>
              </w:tc>
              <w:tc>
                <w:tcPr>
                  <w:tcW w:w="1832" w:type="dxa"/>
                  <w:tcBorders>
                    <w:top w:val="nil"/>
                    <w:left w:val="nil"/>
                    <w:bottom w:val="single" w:sz="8" w:space="0" w:color="auto"/>
                    <w:right w:val="single" w:sz="8" w:space="0" w:color="auto"/>
                  </w:tcBorders>
                  <w:tcMar>
                    <w:top w:w="0" w:type="dxa"/>
                    <w:left w:w="108" w:type="dxa"/>
                    <w:bottom w:w="0" w:type="dxa"/>
                    <w:right w:w="108" w:type="dxa"/>
                  </w:tcMar>
                  <w:hideMark/>
                </w:tcPr>
                <w:p w14:paraId="5DA213C7" w14:textId="77777777" w:rsidR="00AF0D76" w:rsidRPr="007C6AC6" w:rsidRDefault="00AF0D76" w:rsidP="00EF2352">
                  <w:pPr>
                    <w:rPr>
                      <w:b/>
                      <w:bCs/>
                    </w:rPr>
                  </w:pPr>
                  <w:r w:rsidRPr="007C6AC6">
                    <w:rPr>
                      <w:b/>
                      <w:bCs/>
                    </w:rPr>
                    <w:t>Model A</w:t>
                  </w:r>
                </w:p>
              </w:tc>
              <w:tc>
                <w:tcPr>
                  <w:tcW w:w="1853" w:type="dxa"/>
                  <w:tcBorders>
                    <w:top w:val="nil"/>
                    <w:left w:val="nil"/>
                    <w:bottom w:val="single" w:sz="8" w:space="0" w:color="auto"/>
                    <w:right w:val="single" w:sz="8" w:space="0" w:color="auto"/>
                  </w:tcBorders>
                  <w:tcMar>
                    <w:top w:w="0" w:type="dxa"/>
                    <w:left w:w="108" w:type="dxa"/>
                    <w:bottom w:w="0" w:type="dxa"/>
                    <w:right w:w="108" w:type="dxa"/>
                  </w:tcMar>
                  <w:hideMark/>
                </w:tcPr>
                <w:p w14:paraId="2DDDB4A0" w14:textId="77777777" w:rsidR="00AF0D76" w:rsidRPr="007C6AC6" w:rsidRDefault="00AF0D76" w:rsidP="00EF2352">
                  <w:pPr>
                    <w:rPr>
                      <w:b/>
                      <w:bCs/>
                    </w:rPr>
                  </w:pPr>
                  <w:r w:rsidRPr="007C6AC6">
                    <w:rPr>
                      <w:b/>
                      <w:bCs/>
                    </w:rPr>
                    <w:t>Model B</w:t>
                  </w:r>
                </w:p>
              </w:tc>
            </w:tr>
          </w:tbl>
          <w:p w14:paraId="78C4654D" w14:textId="77777777" w:rsidR="002429C1" w:rsidRDefault="002429C1" w:rsidP="00EF2352">
            <w:pPr>
              <w:rPr>
                <w:i/>
                <w:iCs/>
                <w:u w:val="single"/>
              </w:rPr>
            </w:pPr>
          </w:p>
          <w:p w14:paraId="6BBE11B1" w14:textId="115804FF" w:rsidR="00AF0D76" w:rsidRPr="007C6AC6" w:rsidRDefault="00AF0D76" w:rsidP="00EF2352">
            <w:pPr>
              <w:rPr>
                <w:i/>
                <w:iCs/>
                <w:u w:val="single"/>
              </w:rPr>
            </w:pPr>
            <w:r w:rsidRPr="007C6AC6">
              <w:rPr>
                <w:i/>
                <w:iCs/>
                <w:u w:val="single"/>
              </w:rPr>
              <w:t>Regneeksempel 1:</w:t>
            </w:r>
          </w:p>
          <w:p w14:paraId="75B9B5E6" w14:textId="77777777" w:rsidR="00AF0D76" w:rsidRPr="007C6AC6" w:rsidRDefault="00AF0D76" w:rsidP="00EF2352">
            <w:r w:rsidRPr="007C6AC6">
              <w:t>Forudsætninger:</w:t>
            </w:r>
          </w:p>
          <w:p w14:paraId="70842978" w14:textId="77777777" w:rsidR="00AF0D76" w:rsidRPr="007C6AC6" w:rsidRDefault="00AF0D76" w:rsidP="00130DFF">
            <w:pPr>
              <w:numPr>
                <w:ilvl w:val="0"/>
                <w:numId w:val="15"/>
              </w:numPr>
              <w:spacing w:before="120" w:after="0" w:line="240" w:lineRule="auto"/>
              <w:jc w:val="left"/>
            </w:pPr>
            <w:r w:rsidRPr="007C6AC6">
              <w:t xml:space="preserve">Den </w:t>
            </w:r>
            <w:r w:rsidRPr="007C6AC6">
              <w:rPr>
                <w:b/>
                <w:bCs/>
              </w:rPr>
              <w:t>gennemsnitlige pris</w:t>
            </w:r>
            <w:r w:rsidRPr="007C6AC6">
              <w:t xml:space="preserve"> for varelinjen udgør DKK 1.000.</w:t>
            </w:r>
          </w:p>
          <w:p w14:paraId="1937D69C" w14:textId="06BFD0D5" w:rsidR="00AF0D76" w:rsidRPr="007C6AC6" w:rsidRDefault="00AF0D76" w:rsidP="00130DFF">
            <w:pPr>
              <w:numPr>
                <w:ilvl w:val="0"/>
                <w:numId w:val="15"/>
              </w:numPr>
              <w:spacing w:before="120" w:after="0" w:line="240" w:lineRule="auto"/>
              <w:jc w:val="left"/>
            </w:pPr>
            <w:r w:rsidRPr="007C6AC6">
              <w:t>Tilbudsgivernes priser</w:t>
            </w:r>
            <w:r w:rsidR="000D24BE">
              <w:t>/</w:t>
            </w:r>
            <w:r w:rsidR="000D24BE" w:rsidRPr="007C6AC6">
              <w:t>TCO-pris</w:t>
            </w:r>
            <w:r w:rsidR="000D24BE">
              <w:t>er</w:t>
            </w:r>
            <w:r w:rsidRPr="007C6AC6">
              <w:t xml:space="preserve"> ligger inden for plus/minus 10% i forhold til den gennemsnitlige pris på DKK 1.000, hvorfor </w:t>
            </w:r>
            <w:r w:rsidRPr="007C6AC6">
              <w:rPr>
                <w:b/>
                <w:bCs/>
              </w:rPr>
              <w:t>model A</w:t>
            </w:r>
            <w:r w:rsidRPr="007C6AC6">
              <w:t xml:space="preserve"> anvendes, hvilket indebærer en lineær interpolation mellem yderpunkterne DKK </w:t>
            </w:r>
            <w:r w:rsidR="00B34E12">
              <w:t>900</w:t>
            </w:r>
            <w:r w:rsidRPr="007C6AC6">
              <w:t xml:space="preserve"> og DKK 1.</w:t>
            </w:r>
            <w:r w:rsidR="00B34E12">
              <w:t>10</w:t>
            </w:r>
            <w:r w:rsidRPr="007C6AC6">
              <w:t>0.</w:t>
            </w:r>
          </w:p>
          <w:p w14:paraId="0E30D573" w14:textId="07BB220C" w:rsidR="00AF0D76" w:rsidRPr="007C6AC6" w:rsidRDefault="00AF0D76" w:rsidP="00130DFF">
            <w:pPr>
              <w:numPr>
                <w:ilvl w:val="0"/>
                <w:numId w:val="15"/>
              </w:numPr>
              <w:spacing w:before="120" w:after="0" w:line="240" w:lineRule="auto"/>
              <w:jc w:val="left"/>
            </w:pPr>
            <w:r w:rsidRPr="007C6AC6">
              <w:t>Pointskala: 1-</w:t>
            </w:r>
            <w:r w:rsidR="00816561">
              <w:t>10</w:t>
            </w:r>
          </w:p>
          <w:p w14:paraId="027947CA" w14:textId="77777777" w:rsidR="00AF0D76" w:rsidRPr="007C6AC6" w:rsidRDefault="00AF0D76" w:rsidP="00EF2352">
            <w:r w:rsidRPr="007C6AC6">
              <w:t>Point:</w:t>
            </w:r>
          </w:p>
          <w:tbl>
            <w:tblPr>
              <w:tblW w:w="8318" w:type="dxa"/>
              <w:tblInd w:w="392" w:type="dxa"/>
              <w:tblCellMar>
                <w:left w:w="0" w:type="dxa"/>
                <w:right w:w="0" w:type="dxa"/>
              </w:tblCellMar>
              <w:tblLook w:val="04A0" w:firstRow="1" w:lastRow="0" w:firstColumn="1" w:lastColumn="0" w:noHBand="0" w:noVBand="1"/>
            </w:tblPr>
            <w:tblGrid>
              <w:gridCol w:w="2182"/>
              <w:gridCol w:w="882"/>
              <w:gridCol w:w="883"/>
              <w:gridCol w:w="1218"/>
              <w:gridCol w:w="1218"/>
              <w:gridCol w:w="1218"/>
              <w:gridCol w:w="717"/>
            </w:tblGrid>
            <w:tr w:rsidR="00AF0D76" w:rsidRPr="007C6AC6" w14:paraId="498255DD" w14:textId="77777777" w:rsidTr="008E7011">
              <w:tc>
                <w:tcPr>
                  <w:tcW w:w="1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C3CDE7" w14:textId="77777777" w:rsidR="00AF0D76" w:rsidRPr="007C6AC6" w:rsidRDefault="00AF0D76" w:rsidP="00EF2352">
                  <w:r w:rsidRPr="007C6AC6">
                    <w:t>Tilbudsgiver:</w:t>
                  </w:r>
                </w:p>
              </w:tc>
              <w:tc>
                <w:tcPr>
                  <w:tcW w:w="5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BECF44" w14:textId="77777777" w:rsidR="00AF0D76" w:rsidRPr="007C6AC6" w:rsidRDefault="00AF0D76" w:rsidP="00EF2352">
                  <w:r w:rsidRPr="007C6AC6">
                    <w:t>A</w:t>
                  </w:r>
                </w:p>
              </w:tc>
              <w:tc>
                <w:tcPr>
                  <w:tcW w:w="5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2244F4" w14:textId="77777777" w:rsidR="00AF0D76" w:rsidRPr="007C6AC6" w:rsidRDefault="00AF0D76" w:rsidP="00EF2352">
                  <w:r w:rsidRPr="007C6AC6">
                    <w:t>B</w:t>
                  </w:r>
                </w:p>
              </w:tc>
              <w:tc>
                <w:tcPr>
                  <w:tcW w:w="7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BC345C" w14:textId="77777777" w:rsidR="00AF0D76" w:rsidRPr="007C6AC6" w:rsidRDefault="00AF0D76" w:rsidP="00EF2352">
                  <w:r w:rsidRPr="007C6AC6">
                    <w:t>C</w:t>
                  </w:r>
                </w:p>
              </w:tc>
              <w:tc>
                <w:tcPr>
                  <w:tcW w:w="7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318098" w14:textId="77777777" w:rsidR="00AF0D76" w:rsidRPr="007C6AC6" w:rsidRDefault="00AF0D76" w:rsidP="00EF2352">
                  <w:r w:rsidRPr="007C6AC6">
                    <w:t>D</w:t>
                  </w:r>
                </w:p>
              </w:tc>
              <w:tc>
                <w:tcPr>
                  <w:tcW w:w="7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1F1286" w14:textId="77777777" w:rsidR="00AF0D76" w:rsidRPr="007C6AC6" w:rsidRDefault="00AF0D76" w:rsidP="00EF2352">
                  <w:r w:rsidRPr="007C6AC6">
                    <w:t>E</w:t>
                  </w:r>
                </w:p>
              </w:tc>
              <w:tc>
                <w:tcPr>
                  <w:tcW w:w="4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166735" w14:textId="77777777" w:rsidR="00AF0D76" w:rsidRPr="007C6AC6" w:rsidRDefault="00AF0D76" w:rsidP="00EF2352">
                  <w:r w:rsidRPr="007C6AC6">
                    <w:t>Sum</w:t>
                  </w:r>
                </w:p>
              </w:tc>
            </w:tr>
            <w:tr w:rsidR="00620074" w:rsidRPr="007C6AC6" w14:paraId="61D750B9" w14:textId="77777777" w:rsidTr="008E7011">
              <w:tc>
                <w:tcPr>
                  <w:tcW w:w="1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24D1A2" w14:textId="77777777" w:rsidR="00620074" w:rsidRPr="007C6AC6" w:rsidRDefault="00620074" w:rsidP="00620074">
                  <w:r w:rsidRPr="007C6AC6">
                    <w:t>Pris (DKK):</w:t>
                  </w:r>
                </w:p>
              </w:tc>
              <w:tc>
                <w:tcPr>
                  <w:tcW w:w="5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8AFF3B" w14:textId="4308585B" w:rsidR="00620074" w:rsidRPr="007C6AC6" w:rsidRDefault="00EB02D4" w:rsidP="00620074">
                  <w:r>
                    <w:rPr>
                      <w:rFonts w:ascii="Arial" w:hAnsi="Arial" w:cs="Arial"/>
                      <w:color w:val="2A2A2A"/>
                      <w:szCs w:val="20"/>
                    </w:rPr>
                    <w:t>900</w:t>
                  </w:r>
                </w:p>
              </w:tc>
              <w:tc>
                <w:tcPr>
                  <w:tcW w:w="5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6E49EF" w14:textId="3232737A" w:rsidR="00620074" w:rsidRPr="007C6AC6" w:rsidRDefault="00E9117A" w:rsidP="00620074">
                  <w:r>
                    <w:rPr>
                      <w:rFonts w:ascii="Arial" w:hAnsi="Arial" w:cs="Arial"/>
                      <w:color w:val="2A2A2A"/>
                      <w:szCs w:val="20"/>
                    </w:rPr>
                    <w:t>920</w:t>
                  </w:r>
                </w:p>
              </w:tc>
              <w:tc>
                <w:tcPr>
                  <w:tcW w:w="7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1724F4" w14:textId="0620478B" w:rsidR="00620074" w:rsidRPr="007C6AC6" w:rsidRDefault="00E9117A" w:rsidP="00620074">
                  <w:r>
                    <w:rPr>
                      <w:rFonts w:ascii="Arial" w:hAnsi="Arial" w:cs="Arial"/>
                      <w:color w:val="2A2A2A"/>
                      <w:szCs w:val="20"/>
                    </w:rPr>
                    <w:t>1.</w:t>
                  </w:r>
                  <w:r w:rsidR="00620074">
                    <w:rPr>
                      <w:rFonts w:ascii="Arial" w:hAnsi="Arial" w:cs="Arial"/>
                      <w:color w:val="2A2A2A"/>
                      <w:szCs w:val="20"/>
                    </w:rPr>
                    <w:t>020</w:t>
                  </w:r>
                </w:p>
              </w:tc>
              <w:tc>
                <w:tcPr>
                  <w:tcW w:w="7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150EC" w14:textId="1F65403E" w:rsidR="00620074" w:rsidRPr="007C6AC6" w:rsidRDefault="00E9117A" w:rsidP="00620074">
                  <w:r>
                    <w:rPr>
                      <w:rFonts w:ascii="Arial" w:hAnsi="Arial" w:cs="Arial"/>
                      <w:color w:val="2A2A2A"/>
                      <w:szCs w:val="20"/>
                    </w:rPr>
                    <w:t>1.050</w:t>
                  </w:r>
                </w:p>
              </w:tc>
              <w:tc>
                <w:tcPr>
                  <w:tcW w:w="7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BA54FD" w14:textId="5EA81EB6" w:rsidR="00620074" w:rsidRPr="007C6AC6" w:rsidRDefault="00E9117A" w:rsidP="00620074">
                  <w:r>
                    <w:rPr>
                      <w:rFonts w:ascii="Arial" w:hAnsi="Arial" w:cs="Arial"/>
                      <w:color w:val="2A2A2A"/>
                      <w:szCs w:val="20"/>
                    </w:rPr>
                    <w:t>1.</w:t>
                  </w:r>
                  <w:r w:rsidR="00620074">
                    <w:rPr>
                      <w:rFonts w:ascii="Arial" w:hAnsi="Arial" w:cs="Arial"/>
                      <w:color w:val="2A2A2A"/>
                      <w:szCs w:val="20"/>
                    </w:rPr>
                    <w:t>110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5B2CED" w14:textId="77777777" w:rsidR="00620074" w:rsidRPr="007C6AC6" w:rsidRDefault="00620074" w:rsidP="00620074">
                  <w:r w:rsidRPr="007C6AC6">
                    <w:t>5.000</w:t>
                  </w:r>
                </w:p>
              </w:tc>
            </w:tr>
            <w:tr w:rsidR="00620074" w:rsidRPr="007C6AC6" w14:paraId="4DF6CA9F" w14:textId="77777777" w:rsidTr="00A31960">
              <w:tc>
                <w:tcPr>
                  <w:tcW w:w="1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0A4C6" w14:textId="77777777" w:rsidR="00620074" w:rsidRPr="007C6AC6" w:rsidRDefault="00620074" w:rsidP="00620074">
                  <w:r w:rsidRPr="007C6AC6">
                    <w:t>Antal point:</w:t>
                  </w:r>
                </w:p>
              </w:tc>
              <w:tc>
                <w:tcPr>
                  <w:tcW w:w="53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FDF20E" w14:textId="72AF0FC5" w:rsidR="00620074" w:rsidRPr="007C6AC6" w:rsidRDefault="008E7011" w:rsidP="00620074">
                  <w:r>
                    <w:rPr>
                      <w:rFonts w:ascii="Calibri" w:hAnsi="Calibri" w:cs="Calibri"/>
                      <w:color w:val="000000"/>
                      <w:sz w:val="22"/>
                    </w:rPr>
                    <w:t>10</w:t>
                  </w:r>
                </w:p>
              </w:tc>
              <w:tc>
                <w:tcPr>
                  <w:tcW w:w="531"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073BF0C9" w14:textId="40FCE8BC" w:rsidR="00620074" w:rsidRPr="007C6AC6" w:rsidRDefault="00620074" w:rsidP="00620074">
                  <w:r>
                    <w:rPr>
                      <w:rFonts w:ascii="Calibri" w:hAnsi="Calibri" w:cs="Calibri"/>
                      <w:color w:val="000000"/>
                      <w:sz w:val="22"/>
                    </w:rPr>
                    <w:t>9,</w:t>
                  </w:r>
                  <w:r w:rsidR="008E7011">
                    <w:rPr>
                      <w:rFonts w:ascii="Calibri" w:hAnsi="Calibri" w:cs="Calibri"/>
                      <w:color w:val="000000"/>
                      <w:sz w:val="22"/>
                    </w:rPr>
                    <w:t>1</w:t>
                  </w:r>
                </w:p>
              </w:tc>
              <w:tc>
                <w:tcPr>
                  <w:tcW w:w="73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90FF80" w14:textId="653EABD1" w:rsidR="00620074" w:rsidRPr="007C6AC6" w:rsidRDefault="00620074" w:rsidP="00620074">
                  <w:r>
                    <w:rPr>
                      <w:rFonts w:ascii="Calibri" w:hAnsi="Calibri" w:cs="Calibri"/>
                      <w:color w:val="000000"/>
                      <w:sz w:val="22"/>
                    </w:rPr>
                    <w:t>4,6</w:t>
                  </w:r>
                </w:p>
              </w:tc>
              <w:tc>
                <w:tcPr>
                  <w:tcW w:w="73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A698FB" w14:textId="30525DF3" w:rsidR="00620074" w:rsidRPr="007C6AC6" w:rsidRDefault="008E7011" w:rsidP="00620074">
                  <w:r>
                    <w:rPr>
                      <w:rFonts w:ascii="Calibri" w:hAnsi="Calibri" w:cs="Calibri"/>
                      <w:color w:val="000000"/>
                      <w:sz w:val="22"/>
                    </w:rPr>
                    <w:t>3,25</w:t>
                  </w:r>
                </w:p>
              </w:tc>
              <w:tc>
                <w:tcPr>
                  <w:tcW w:w="73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5C47B9F6" w14:textId="62EAF1C4" w:rsidR="00620074" w:rsidRPr="007C6AC6" w:rsidRDefault="008E7011" w:rsidP="00620074">
                  <w:r>
                    <w:rPr>
                      <w:rFonts w:ascii="Calibri" w:hAnsi="Calibri" w:cs="Calibri"/>
                      <w:color w:val="000000"/>
                      <w:sz w:val="22"/>
                    </w:rPr>
                    <w:t>1</w:t>
                  </w:r>
                </w:p>
              </w:tc>
              <w:tc>
                <w:tcPr>
                  <w:tcW w:w="431" w:type="pct"/>
                  <w:tcMar>
                    <w:top w:w="0" w:type="dxa"/>
                    <w:left w:w="108" w:type="dxa"/>
                    <w:bottom w:w="0" w:type="dxa"/>
                    <w:right w:w="108" w:type="dxa"/>
                  </w:tcMar>
                </w:tcPr>
                <w:p w14:paraId="46B5F7F8" w14:textId="77777777" w:rsidR="00620074" w:rsidRPr="007C6AC6" w:rsidRDefault="00620074" w:rsidP="00620074"/>
              </w:tc>
            </w:tr>
          </w:tbl>
          <w:p w14:paraId="0FC81453" w14:textId="77777777" w:rsidR="00AF0D76" w:rsidRPr="007C6AC6" w:rsidRDefault="00AF0D76" w:rsidP="00EF2352">
            <w:pPr>
              <w:rPr>
                <w:i/>
                <w:iCs/>
                <w:u w:val="single"/>
              </w:rPr>
            </w:pPr>
          </w:p>
          <w:p w14:paraId="09C07079" w14:textId="77777777" w:rsidR="00AF0D76" w:rsidRPr="007C6AC6" w:rsidRDefault="00AF0D76" w:rsidP="00EF2352">
            <w:pPr>
              <w:rPr>
                <w:i/>
                <w:iCs/>
                <w:u w:val="single"/>
              </w:rPr>
            </w:pPr>
            <w:r w:rsidRPr="007C6AC6">
              <w:rPr>
                <w:i/>
                <w:iCs/>
                <w:u w:val="single"/>
              </w:rPr>
              <w:t>Regneeksempel 2:</w:t>
            </w:r>
          </w:p>
          <w:p w14:paraId="36A78DE7" w14:textId="77777777" w:rsidR="00AF0D76" w:rsidRPr="007C6AC6" w:rsidRDefault="00AF0D76" w:rsidP="00EF2352">
            <w:r w:rsidRPr="007C6AC6">
              <w:t>Forudsætninger:</w:t>
            </w:r>
          </w:p>
          <w:p w14:paraId="54FB9662" w14:textId="77777777" w:rsidR="00AF0D76" w:rsidRPr="007C6AC6" w:rsidRDefault="00AF0D76" w:rsidP="00130DFF">
            <w:pPr>
              <w:numPr>
                <w:ilvl w:val="0"/>
                <w:numId w:val="15"/>
              </w:numPr>
              <w:spacing w:before="120" w:after="0" w:line="240" w:lineRule="auto"/>
              <w:jc w:val="left"/>
            </w:pPr>
            <w:r w:rsidRPr="007C6AC6">
              <w:t>Den gennemsnitlige pris for varelinjen udgør DKK 1.000.</w:t>
            </w:r>
          </w:p>
          <w:p w14:paraId="52C501AC" w14:textId="11115A05" w:rsidR="00AF0D76" w:rsidRPr="007C6AC6" w:rsidRDefault="00AF0D76" w:rsidP="00130DFF">
            <w:pPr>
              <w:numPr>
                <w:ilvl w:val="0"/>
                <w:numId w:val="15"/>
              </w:numPr>
              <w:spacing w:before="120" w:after="0" w:line="240" w:lineRule="auto"/>
              <w:jc w:val="left"/>
            </w:pPr>
            <w:r w:rsidRPr="007C6AC6">
              <w:t xml:space="preserve">Tilbudsgiver med </w:t>
            </w:r>
            <w:r w:rsidRPr="007C6AC6">
              <w:rPr>
                <w:b/>
                <w:bCs/>
              </w:rPr>
              <w:t>den laveste pris</w:t>
            </w:r>
            <w:r w:rsidRPr="007C6AC6">
              <w:t xml:space="preserve"> har tilbudt en pris</w:t>
            </w:r>
            <w:r w:rsidR="0048529B">
              <w:t>/</w:t>
            </w:r>
            <w:r w:rsidR="0048529B" w:rsidRPr="007C6AC6">
              <w:t>TCO-pris</w:t>
            </w:r>
            <w:r w:rsidRPr="007C6AC6">
              <w:t xml:space="preserve">, der ligger mere end </w:t>
            </w:r>
            <w:r w:rsidR="001215AA">
              <w:t>10</w:t>
            </w:r>
            <w:r w:rsidR="001215AA" w:rsidRPr="007C6AC6">
              <w:t xml:space="preserve"> </w:t>
            </w:r>
            <w:r w:rsidRPr="007C6AC6">
              <w:t xml:space="preserve">% lavere end den gennemsnitlige pris på DKK 1.000, hvorfor </w:t>
            </w:r>
            <w:r w:rsidRPr="007C6AC6">
              <w:rPr>
                <w:b/>
                <w:bCs/>
              </w:rPr>
              <w:t>model B</w:t>
            </w:r>
            <w:r w:rsidRPr="007C6AC6">
              <w:t xml:space="preserve"> anvendes. </w:t>
            </w:r>
          </w:p>
          <w:p w14:paraId="6ADDF5AE" w14:textId="77777777" w:rsidR="00AF0D76" w:rsidRPr="007C6AC6" w:rsidRDefault="00AF0D76" w:rsidP="00130DFF">
            <w:pPr>
              <w:numPr>
                <w:ilvl w:val="0"/>
                <w:numId w:val="15"/>
              </w:numPr>
              <w:spacing w:before="120" w:after="0" w:line="240" w:lineRule="auto"/>
              <w:jc w:val="left"/>
            </w:pPr>
            <w:r w:rsidRPr="007C6AC6">
              <w:t>Det indebærer, at SKI beregner den procentvise forskel fra den gennemsnitlige pris på DKK 1.000 og til den laveste pris på DKK 670.</w:t>
            </w:r>
          </w:p>
          <w:p w14:paraId="6026F804" w14:textId="0BBD9EE4" w:rsidR="00AF0D76" w:rsidRPr="007C6AC6" w:rsidRDefault="00AF0D76" w:rsidP="00130DFF">
            <w:pPr>
              <w:numPr>
                <w:ilvl w:val="0"/>
                <w:numId w:val="15"/>
              </w:numPr>
              <w:spacing w:before="120" w:after="0" w:line="240" w:lineRule="auto"/>
              <w:jc w:val="left"/>
            </w:pPr>
            <w:r w:rsidRPr="007C6AC6">
              <w:t>Der anvendes derfor lineær interpolation mellem yderpunkterne DKK 670 og DKK 1.</w:t>
            </w:r>
            <w:r w:rsidR="006D2156">
              <w:t>220</w:t>
            </w:r>
            <w:r w:rsidRPr="007C6AC6">
              <w:t xml:space="preserve"> (plus/minus 33% i forhold til den gennemsnitlige pris).</w:t>
            </w:r>
          </w:p>
          <w:p w14:paraId="52058932" w14:textId="5C6903C2" w:rsidR="00AF0D76" w:rsidRPr="00CC48EE" w:rsidRDefault="00AF0D76" w:rsidP="00130DFF">
            <w:pPr>
              <w:numPr>
                <w:ilvl w:val="0"/>
                <w:numId w:val="15"/>
              </w:numPr>
              <w:spacing w:before="120" w:after="0" w:line="240" w:lineRule="auto"/>
              <w:jc w:val="left"/>
            </w:pPr>
            <w:r w:rsidRPr="00CC48EE">
              <w:t>Pointskala: 1-</w:t>
            </w:r>
            <w:r w:rsidR="00D07B9F" w:rsidRPr="00CC48EE">
              <w:t>10</w:t>
            </w:r>
            <w:r w:rsidRPr="00CC48EE">
              <w:t>.</w:t>
            </w:r>
          </w:p>
          <w:p w14:paraId="396D118A" w14:textId="77777777" w:rsidR="00AF0D76" w:rsidRPr="007C6AC6" w:rsidRDefault="00AF0D76" w:rsidP="00EF2352">
            <w:r w:rsidRPr="007C6AC6">
              <w:t>Point:</w:t>
            </w:r>
          </w:p>
          <w:tbl>
            <w:tblPr>
              <w:tblW w:w="8334" w:type="dxa"/>
              <w:tblInd w:w="392" w:type="dxa"/>
              <w:tblCellMar>
                <w:left w:w="0" w:type="dxa"/>
                <w:right w:w="0" w:type="dxa"/>
              </w:tblCellMar>
              <w:tblLook w:val="04A0" w:firstRow="1" w:lastRow="0" w:firstColumn="1" w:lastColumn="0" w:noHBand="0" w:noVBand="1"/>
            </w:tblPr>
            <w:tblGrid>
              <w:gridCol w:w="2803"/>
              <w:gridCol w:w="923"/>
              <w:gridCol w:w="922"/>
              <w:gridCol w:w="922"/>
              <w:gridCol w:w="922"/>
              <w:gridCol w:w="922"/>
              <w:gridCol w:w="920"/>
            </w:tblGrid>
            <w:tr w:rsidR="00AF0D76" w:rsidRPr="007C6AC6" w14:paraId="40F682FC" w14:textId="77777777" w:rsidTr="005E2EE8">
              <w:tc>
                <w:tcPr>
                  <w:tcW w:w="16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46B4D3" w14:textId="77777777" w:rsidR="00AF0D76" w:rsidRPr="007C6AC6" w:rsidRDefault="00AF0D76" w:rsidP="00EF2352">
                  <w:r w:rsidRPr="007C6AC6">
                    <w:t>Tilbudsgiver:</w:t>
                  </w:r>
                </w:p>
              </w:tc>
              <w:tc>
                <w:tcPr>
                  <w:tcW w:w="5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93C663" w14:textId="77777777" w:rsidR="00AF0D76" w:rsidRPr="007C6AC6" w:rsidRDefault="00AF0D76" w:rsidP="00EF2352">
                  <w:r w:rsidRPr="007C6AC6">
                    <w:t>A</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2EA599" w14:textId="77777777" w:rsidR="00AF0D76" w:rsidRPr="007C6AC6" w:rsidRDefault="00AF0D76" w:rsidP="00EF2352">
                  <w:r w:rsidRPr="007C6AC6">
                    <w:t>B</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93AC0F" w14:textId="77777777" w:rsidR="00AF0D76" w:rsidRPr="007C6AC6" w:rsidRDefault="00AF0D76" w:rsidP="00EF2352">
                  <w:r w:rsidRPr="007C6AC6">
                    <w:t>C</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3C8E3E" w14:textId="77777777" w:rsidR="00AF0D76" w:rsidRPr="007C6AC6" w:rsidRDefault="00AF0D76" w:rsidP="00EF2352">
                  <w:r w:rsidRPr="007C6AC6">
                    <w:t>D</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29D5B6" w14:textId="77777777" w:rsidR="00AF0D76" w:rsidRPr="007C6AC6" w:rsidRDefault="00AF0D76" w:rsidP="00EF2352">
                  <w:r w:rsidRPr="007C6AC6">
                    <w:t>E</w:t>
                  </w:r>
                </w:p>
              </w:tc>
              <w:tc>
                <w:tcPr>
                  <w:tcW w:w="5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F88442" w14:textId="77777777" w:rsidR="00AF0D76" w:rsidRPr="007C6AC6" w:rsidRDefault="00AF0D76" w:rsidP="00EF2352">
                  <w:r w:rsidRPr="007C6AC6">
                    <w:t>Sum</w:t>
                  </w:r>
                </w:p>
              </w:tc>
            </w:tr>
            <w:tr w:rsidR="00AF0D76" w:rsidRPr="007C6AC6" w14:paraId="7842945F" w14:textId="77777777" w:rsidTr="005E2EE8">
              <w:tc>
                <w:tcPr>
                  <w:tcW w:w="16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0BE16D" w14:textId="77777777" w:rsidR="00AF0D76" w:rsidRPr="007C6AC6" w:rsidRDefault="00AF0D76" w:rsidP="00EF2352">
                  <w:r w:rsidRPr="007C6AC6">
                    <w:t>Pris (DKK):</w:t>
                  </w:r>
                </w:p>
              </w:tc>
              <w:tc>
                <w:tcPr>
                  <w:tcW w:w="5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D3F14E" w14:textId="77777777" w:rsidR="00AF0D76" w:rsidRPr="007C6AC6" w:rsidRDefault="00AF0D76" w:rsidP="00EF2352">
                  <w:r w:rsidRPr="007C6AC6">
                    <w:t>670</w:t>
                  </w:r>
                </w:p>
              </w:tc>
              <w:tc>
                <w:tcPr>
                  <w:tcW w:w="5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D2DF5" w14:textId="77777777" w:rsidR="00AF0D76" w:rsidRPr="007C6AC6" w:rsidRDefault="00AF0D76" w:rsidP="00EF2352">
                  <w:r w:rsidRPr="007C6AC6">
                    <w:t>850</w:t>
                  </w:r>
                </w:p>
              </w:tc>
              <w:tc>
                <w:tcPr>
                  <w:tcW w:w="5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8C3C7" w14:textId="77777777" w:rsidR="00AF0D76" w:rsidRPr="007C6AC6" w:rsidRDefault="00AF0D76" w:rsidP="00EF2352">
                  <w:r w:rsidRPr="007C6AC6">
                    <w:t>1.085</w:t>
                  </w:r>
                </w:p>
              </w:tc>
              <w:tc>
                <w:tcPr>
                  <w:tcW w:w="5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BB96D6" w14:textId="77777777" w:rsidR="00AF0D76" w:rsidRPr="007C6AC6" w:rsidRDefault="00AF0D76" w:rsidP="00EF2352">
                  <w:r w:rsidRPr="007C6AC6">
                    <w:t>1.175</w:t>
                  </w:r>
                </w:p>
              </w:tc>
              <w:tc>
                <w:tcPr>
                  <w:tcW w:w="5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67F29" w14:textId="77777777" w:rsidR="00AF0D76" w:rsidRPr="007C6AC6" w:rsidRDefault="00AF0D76" w:rsidP="00EF2352">
                  <w:r w:rsidRPr="007C6AC6">
                    <w:t>1.220</w:t>
                  </w:r>
                </w:p>
              </w:tc>
              <w:tc>
                <w:tcPr>
                  <w:tcW w:w="5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99258D" w14:textId="77777777" w:rsidR="00AF0D76" w:rsidRPr="007C6AC6" w:rsidRDefault="00AF0D76" w:rsidP="00EF2352">
                  <w:r w:rsidRPr="007C6AC6">
                    <w:t>5.000</w:t>
                  </w:r>
                </w:p>
              </w:tc>
            </w:tr>
            <w:tr w:rsidR="005E2EE8" w:rsidRPr="007C6AC6" w14:paraId="727A6A93" w14:textId="77777777" w:rsidTr="00823C32">
              <w:tc>
                <w:tcPr>
                  <w:tcW w:w="16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2EDFC" w14:textId="77777777" w:rsidR="005E2EE8" w:rsidRPr="007C6AC6" w:rsidRDefault="005E2EE8" w:rsidP="005E2EE8">
                  <w:r w:rsidRPr="007C6AC6">
                    <w:t>Antal point:</w:t>
                  </w:r>
                </w:p>
              </w:tc>
              <w:tc>
                <w:tcPr>
                  <w:tcW w:w="554"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BB09E8E" w14:textId="43C21573" w:rsidR="005E2EE8" w:rsidRPr="007C6AC6" w:rsidRDefault="005E2EE8" w:rsidP="005E2EE8">
                  <w:r>
                    <w:rPr>
                      <w:rFonts w:ascii="Calibri" w:hAnsi="Calibri" w:cs="Calibri"/>
                      <w:color w:val="000000"/>
                      <w:sz w:val="22"/>
                    </w:rPr>
                    <w:t>10</w:t>
                  </w:r>
                </w:p>
              </w:tc>
              <w:tc>
                <w:tcPr>
                  <w:tcW w:w="553"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41BFAEC3" w14:textId="5591CC5A" w:rsidR="005E2EE8" w:rsidRPr="007C6AC6" w:rsidRDefault="005E2EE8" w:rsidP="005E2EE8">
                  <w:r>
                    <w:rPr>
                      <w:rFonts w:ascii="Calibri" w:hAnsi="Calibri" w:cs="Calibri"/>
                      <w:color w:val="000000"/>
                      <w:sz w:val="22"/>
                    </w:rPr>
                    <w:t>7,54</w:t>
                  </w:r>
                </w:p>
              </w:tc>
              <w:tc>
                <w:tcPr>
                  <w:tcW w:w="553"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71A04E5F" w14:textId="55598065" w:rsidR="005E2EE8" w:rsidRPr="007C6AC6" w:rsidRDefault="005E2EE8" w:rsidP="005E2EE8">
                  <w:r>
                    <w:rPr>
                      <w:rFonts w:ascii="Calibri" w:hAnsi="Calibri" w:cs="Calibri"/>
                      <w:color w:val="000000"/>
                      <w:sz w:val="22"/>
                    </w:rPr>
                    <w:t>4,34</w:t>
                  </w:r>
                </w:p>
              </w:tc>
              <w:tc>
                <w:tcPr>
                  <w:tcW w:w="553"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2DEB830E" w14:textId="659F8B84" w:rsidR="005E2EE8" w:rsidRPr="007C6AC6" w:rsidRDefault="005E2EE8" w:rsidP="005E2EE8">
                  <w:r>
                    <w:rPr>
                      <w:rFonts w:ascii="Calibri" w:hAnsi="Calibri" w:cs="Calibri"/>
                      <w:color w:val="000000"/>
                      <w:sz w:val="22"/>
                    </w:rPr>
                    <w:t>3,11</w:t>
                  </w:r>
                </w:p>
              </w:tc>
              <w:tc>
                <w:tcPr>
                  <w:tcW w:w="553" w:type="pct"/>
                  <w:tcBorders>
                    <w:top w:val="nil"/>
                    <w:left w:val="nil"/>
                    <w:bottom w:val="single" w:sz="8" w:space="0" w:color="auto"/>
                    <w:right w:val="single" w:sz="8" w:space="0" w:color="auto"/>
                  </w:tcBorders>
                  <w:tcMar>
                    <w:top w:w="0" w:type="dxa"/>
                    <w:left w:w="108" w:type="dxa"/>
                    <w:bottom w:w="0" w:type="dxa"/>
                    <w:right w:w="108" w:type="dxa"/>
                  </w:tcMar>
                  <w:vAlign w:val="bottom"/>
                  <w:hideMark/>
                </w:tcPr>
                <w:p w14:paraId="3F0F8355" w14:textId="6EC574E3" w:rsidR="005E2EE8" w:rsidRPr="007C6AC6" w:rsidRDefault="005E2EE8" w:rsidP="005E2EE8">
                  <w:r>
                    <w:rPr>
                      <w:rFonts w:ascii="Calibri" w:hAnsi="Calibri" w:cs="Calibri"/>
                      <w:color w:val="000000"/>
                      <w:sz w:val="22"/>
                    </w:rPr>
                    <w:t>2,5</w:t>
                  </w:r>
                </w:p>
              </w:tc>
              <w:tc>
                <w:tcPr>
                  <w:tcW w:w="552" w:type="pct"/>
                  <w:tcMar>
                    <w:top w:w="0" w:type="dxa"/>
                    <w:left w:w="108" w:type="dxa"/>
                    <w:bottom w:w="0" w:type="dxa"/>
                    <w:right w:w="108" w:type="dxa"/>
                  </w:tcMar>
                  <w:vAlign w:val="center"/>
                </w:tcPr>
                <w:p w14:paraId="512E2626" w14:textId="77777777" w:rsidR="005E2EE8" w:rsidRPr="007C6AC6" w:rsidRDefault="005E2EE8" w:rsidP="005E2EE8"/>
              </w:tc>
            </w:tr>
          </w:tbl>
          <w:p w14:paraId="5D578362" w14:textId="77777777" w:rsidR="00AF0D76" w:rsidRPr="007C6AC6" w:rsidRDefault="00AF0D76" w:rsidP="00EF2352"/>
          <w:p w14:paraId="01583BB8" w14:textId="77777777" w:rsidR="00AF0D76" w:rsidRPr="007C6AC6" w:rsidRDefault="00AF0D76" w:rsidP="00EF2352">
            <w:pPr>
              <w:rPr>
                <w:i/>
                <w:iCs/>
                <w:u w:val="single"/>
              </w:rPr>
            </w:pPr>
            <w:r w:rsidRPr="007C6AC6">
              <w:rPr>
                <w:i/>
                <w:iCs/>
                <w:u w:val="single"/>
              </w:rPr>
              <w:t>Regneeksempel 3:</w:t>
            </w:r>
          </w:p>
          <w:p w14:paraId="30F7B1A6" w14:textId="77777777" w:rsidR="00AF0D76" w:rsidRPr="007C6AC6" w:rsidRDefault="00AF0D76" w:rsidP="00EF2352">
            <w:r w:rsidRPr="007C6AC6">
              <w:t>Forudsætninger:</w:t>
            </w:r>
          </w:p>
          <w:p w14:paraId="296702CD" w14:textId="77777777" w:rsidR="00AF0D76" w:rsidRPr="007C6AC6" w:rsidRDefault="00AF0D76" w:rsidP="00130DFF">
            <w:pPr>
              <w:numPr>
                <w:ilvl w:val="0"/>
                <w:numId w:val="15"/>
              </w:numPr>
              <w:spacing w:before="120" w:after="0" w:line="240" w:lineRule="auto"/>
              <w:jc w:val="left"/>
            </w:pPr>
            <w:r w:rsidRPr="007C6AC6">
              <w:t>Den gennemsnitlige pris for varelinjen udgør DKK 1.000.</w:t>
            </w:r>
          </w:p>
          <w:p w14:paraId="6FE33B1D" w14:textId="3111FCFE" w:rsidR="00AF0D76" w:rsidRPr="007C6AC6" w:rsidRDefault="00AF0D76" w:rsidP="00130DFF">
            <w:pPr>
              <w:numPr>
                <w:ilvl w:val="0"/>
                <w:numId w:val="15"/>
              </w:numPr>
              <w:spacing w:before="120" w:after="0" w:line="240" w:lineRule="auto"/>
              <w:jc w:val="left"/>
            </w:pPr>
            <w:r w:rsidRPr="007C6AC6">
              <w:t xml:space="preserve">Tilbudsgiver med </w:t>
            </w:r>
            <w:r w:rsidRPr="007C6AC6">
              <w:rPr>
                <w:b/>
                <w:bCs/>
              </w:rPr>
              <w:t>den laveste pris</w:t>
            </w:r>
            <w:r w:rsidR="00A654ED" w:rsidRPr="00A654ED">
              <w:t>/TCO-pris</w:t>
            </w:r>
            <w:r w:rsidRPr="007C6AC6">
              <w:t xml:space="preserve"> har tilbudt en pris, der ligger inden for minus 10% af den gennemsnitlige pris på DKK 1.000, hvorimod tilbudsgiver med den højeste pris</w:t>
            </w:r>
            <w:r w:rsidR="000613B4">
              <w:t>/</w:t>
            </w:r>
            <w:r w:rsidR="000613B4" w:rsidRPr="007C6AC6">
              <w:t>TCO-pris</w:t>
            </w:r>
            <w:r w:rsidRPr="007C6AC6">
              <w:t>, har tilbud en pris</w:t>
            </w:r>
            <w:r w:rsidR="000613B4">
              <w:t>/</w:t>
            </w:r>
            <w:r w:rsidR="000613B4" w:rsidRPr="007C6AC6">
              <w:t>TCO-pris</w:t>
            </w:r>
            <w:r w:rsidRPr="007C6AC6">
              <w:t>, der er mere end 10% højere end den gennemsnitlige pris.</w:t>
            </w:r>
          </w:p>
          <w:p w14:paraId="7B5FB869" w14:textId="11CE24AD" w:rsidR="00AF0D76" w:rsidRPr="00255ACA" w:rsidRDefault="00AF0D76" w:rsidP="00130DFF">
            <w:pPr>
              <w:numPr>
                <w:ilvl w:val="0"/>
                <w:numId w:val="15"/>
              </w:numPr>
              <w:spacing w:before="120" w:after="0" w:line="240" w:lineRule="auto"/>
              <w:jc w:val="left"/>
            </w:pPr>
            <w:r w:rsidRPr="007C6AC6">
              <w:t xml:space="preserve">Derfor anvendes </w:t>
            </w:r>
            <w:r w:rsidRPr="007C6AC6">
              <w:rPr>
                <w:b/>
                <w:bCs/>
              </w:rPr>
              <w:t>model A</w:t>
            </w:r>
            <w:r w:rsidRPr="007C6AC6">
              <w:t>, hvilket indebærer en lineær interpolation mellem yderpunkterne DKK 750 og DKK 1.</w:t>
            </w:r>
            <w:r w:rsidR="006A337D" w:rsidRPr="001974E9">
              <w:t>130</w:t>
            </w:r>
            <w:r w:rsidRPr="00B61DD4">
              <w:t xml:space="preserve"> </w:t>
            </w:r>
            <w:r w:rsidRPr="00255ACA">
              <w:t>(plus/minus 10% i forhold til den gennemsnitlige vægtede timepris).</w:t>
            </w:r>
          </w:p>
          <w:p w14:paraId="223299E5" w14:textId="2C61AC88" w:rsidR="00AF0D76" w:rsidRPr="001974E9" w:rsidRDefault="00AF0D76" w:rsidP="00130DFF">
            <w:pPr>
              <w:numPr>
                <w:ilvl w:val="0"/>
                <w:numId w:val="15"/>
              </w:numPr>
              <w:spacing w:before="120" w:after="0" w:line="240" w:lineRule="auto"/>
              <w:jc w:val="left"/>
            </w:pPr>
            <w:r w:rsidRPr="001974E9">
              <w:t>Pointskala: 1-</w:t>
            </w:r>
            <w:r w:rsidR="00D07B9F" w:rsidRPr="001974E9">
              <w:t>10</w:t>
            </w:r>
            <w:r w:rsidRPr="001974E9">
              <w:t>.</w:t>
            </w:r>
          </w:p>
          <w:p w14:paraId="0A46A283" w14:textId="77777777" w:rsidR="00AF0D76" w:rsidRPr="007C6AC6" w:rsidRDefault="00AF0D76" w:rsidP="00EF2352">
            <w:r w:rsidRPr="007C6AC6">
              <w:t>Point:</w:t>
            </w:r>
          </w:p>
          <w:tbl>
            <w:tblPr>
              <w:tblW w:w="8349" w:type="dxa"/>
              <w:tblInd w:w="392" w:type="dxa"/>
              <w:tblCellMar>
                <w:left w:w="0" w:type="dxa"/>
                <w:right w:w="0" w:type="dxa"/>
              </w:tblCellMar>
              <w:tblLook w:val="04A0" w:firstRow="1" w:lastRow="0" w:firstColumn="1" w:lastColumn="0" w:noHBand="0" w:noVBand="1"/>
            </w:tblPr>
            <w:tblGrid>
              <w:gridCol w:w="715"/>
              <w:gridCol w:w="1823"/>
              <w:gridCol w:w="635"/>
              <w:gridCol w:w="776"/>
              <w:gridCol w:w="720"/>
              <w:gridCol w:w="1702"/>
              <w:gridCol w:w="1261"/>
              <w:gridCol w:w="717"/>
            </w:tblGrid>
            <w:tr w:rsidR="008139E6" w:rsidRPr="007C6AC6" w14:paraId="52617CFB" w14:textId="77777777" w:rsidTr="002119C4">
              <w:tc>
                <w:tcPr>
                  <w:tcW w:w="152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D53788" w14:textId="77777777" w:rsidR="00AF0D76" w:rsidRPr="007C6AC6" w:rsidRDefault="00AF0D76" w:rsidP="00EF2352">
                  <w:r w:rsidRPr="007C6AC6">
                    <w:t>Tilbudsgiver:</w:t>
                  </w:r>
                </w:p>
              </w:tc>
              <w:tc>
                <w:tcPr>
                  <w:tcW w:w="38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C0423C" w14:textId="77777777" w:rsidR="00AF0D76" w:rsidRPr="007C6AC6" w:rsidRDefault="00AF0D76" w:rsidP="00EF2352">
                  <w:r w:rsidRPr="007C6AC6">
                    <w:t>A</w:t>
                  </w:r>
                </w:p>
              </w:tc>
              <w:tc>
                <w:tcPr>
                  <w:tcW w:w="46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B9CBDD" w14:textId="77777777" w:rsidR="00AF0D76" w:rsidRPr="007C6AC6" w:rsidRDefault="00AF0D76" w:rsidP="00EF2352">
                  <w:r w:rsidRPr="007C6AC6">
                    <w:t>B</w:t>
                  </w:r>
                </w:p>
              </w:tc>
              <w:tc>
                <w:tcPr>
                  <w:tcW w:w="4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CED5D9" w14:textId="77777777" w:rsidR="00AF0D76" w:rsidRPr="007C6AC6" w:rsidRDefault="00AF0D76" w:rsidP="00EF2352">
                  <w:r w:rsidRPr="007C6AC6">
                    <w:t>C</w:t>
                  </w:r>
                </w:p>
              </w:tc>
              <w:tc>
                <w:tcPr>
                  <w:tcW w:w="10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EEA345" w14:textId="77777777" w:rsidR="00AF0D76" w:rsidRPr="007C6AC6" w:rsidRDefault="00AF0D76" w:rsidP="00EF2352">
                  <w:r w:rsidRPr="007C6AC6">
                    <w:t>D</w:t>
                  </w:r>
                </w:p>
              </w:tc>
              <w:tc>
                <w:tcPr>
                  <w:tcW w:w="75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FA8C2B" w14:textId="77777777" w:rsidR="00AF0D76" w:rsidRPr="007C6AC6" w:rsidRDefault="00AF0D76" w:rsidP="00EF2352">
                  <w:r w:rsidRPr="007C6AC6">
                    <w:t>E</w:t>
                  </w:r>
                </w:p>
              </w:tc>
              <w:tc>
                <w:tcPr>
                  <w:tcW w:w="42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E0426F" w14:textId="77777777" w:rsidR="00AF0D76" w:rsidRPr="007C6AC6" w:rsidRDefault="00AF0D76" w:rsidP="00EF2352">
                  <w:r w:rsidRPr="007C6AC6">
                    <w:t>Sum</w:t>
                  </w:r>
                </w:p>
              </w:tc>
            </w:tr>
            <w:tr w:rsidR="008139E6" w:rsidRPr="007C6AC6" w14:paraId="7D434C44" w14:textId="77777777" w:rsidTr="002119C4">
              <w:tc>
                <w:tcPr>
                  <w:tcW w:w="152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48F2A" w14:textId="77777777" w:rsidR="000E6B8B" w:rsidRPr="007C6AC6" w:rsidRDefault="000E6B8B" w:rsidP="000E6B8B">
                  <w:r w:rsidRPr="007C6AC6">
                    <w:t>Pris (DKK):</w:t>
                  </w:r>
                </w:p>
              </w:tc>
              <w:tc>
                <w:tcPr>
                  <w:tcW w:w="38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F4F9E7" w14:textId="0837B9E1" w:rsidR="000E6B8B" w:rsidRPr="007C6AC6" w:rsidRDefault="000E6B8B" w:rsidP="000E6B8B">
                  <w:r>
                    <w:rPr>
                      <w:rFonts w:ascii="Arial" w:hAnsi="Arial" w:cs="Arial"/>
                      <w:color w:val="2A2A2A"/>
                      <w:szCs w:val="20"/>
                    </w:rPr>
                    <w:t>900</w:t>
                  </w:r>
                </w:p>
              </w:tc>
              <w:tc>
                <w:tcPr>
                  <w:tcW w:w="4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23DCE0" w14:textId="5CE2B4AB" w:rsidR="000E6B8B" w:rsidRPr="007C6AC6" w:rsidRDefault="000E6B8B" w:rsidP="000E6B8B">
                  <w:r>
                    <w:rPr>
                      <w:rFonts w:ascii="Arial" w:hAnsi="Arial" w:cs="Arial"/>
                      <w:color w:val="2A2A2A"/>
                      <w:szCs w:val="20"/>
                    </w:rPr>
                    <w:t>920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DD4711" w14:textId="0039EC5A" w:rsidR="000E6B8B" w:rsidRPr="007C6AC6" w:rsidRDefault="000E6B8B" w:rsidP="000E6B8B">
                  <w:r>
                    <w:rPr>
                      <w:rFonts w:ascii="Arial" w:hAnsi="Arial" w:cs="Arial"/>
                      <w:color w:val="2A2A2A"/>
                      <w:szCs w:val="20"/>
                    </w:rPr>
                    <w:t>1.000</w:t>
                  </w:r>
                </w:p>
              </w:tc>
              <w:tc>
                <w:tcPr>
                  <w:tcW w:w="101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FC3685" w14:textId="492CDF35" w:rsidR="000E6B8B" w:rsidRPr="007C6AC6" w:rsidRDefault="000E6B8B" w:rsidP="000E6B8B">
                  <w:r>
                    <w:rPr>
                      <w:rFonts w:ascii="Arial" w:hAnsi="Arial" w:cs="Arial"/>
                      <w:color w:val="2A2A2A"/>
                      <w:szCs w:val="20"/>
                    </w:rPr>
                    <w:t>1.050</w:t>
                  </w:r>
                </w:p>
              </w:tc>
              <w:tc>
                <w:tcPr>
                  <w:tcW w:w="7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C47EA9" w14:textId="597BDC08" w:rsidR="000E6B8B" w:rsidRPr="007C6AC6" w:rsidRDefault="000E6B8B" w:rsidP="000E6B8B">
                  <w:r>
                    <w:rPr>
                      <w:rFonts w:ascii="Arial" w:hAnsi="Arial" w:cs="Arial"/>
                      <w:color w:val="2A2A2A"/>
                      <w:szCs w:val="20"/>
                    </w:rPr>
                    <w:t>1.130</w:t>
                  </w:r>
                </w:p>
              </w:tc>
              <w:tc>
                <w:tcPr>
                  <w:tcW w:w="4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BD410" w14:textId="77777777" w:rsidR="000E6B8B" w:rsidRPr="007C6AC6" w:rsidRDefault="000E6B8B" w:rsidP="000E6B8B">
                  <w:r w:rsidRPr="007C6AC6">
                    <w:t>5.000</w:t>
                  </w:r>
                </w:p>
              </w:tc>
            </w:tr>
            <w:tr w:rsidR="0082648B" w:rsidRPr="007C6AC6" w14:paraId="7FCFB8D5" w14:textId="77777777" w:rsidTr="002119C4">
              <w:tc>
                <w:tcPr>
                  <w:tcW w:w="152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82E104" w14:textId="7A2FD25E" w:rsidR="0082648B" w:rsidRPr="007C6AC6" w:rsidRDefault="0082648B" w:rsidP="000E6B8B">
                  <w:r>
                    <w:t xml:space="preserve">Antal point: </w:t>
                  </w:r>
                </w:p>
              </w:tc>
              <w:tc>
                <w:tcPr>
                  <w:tcW w:w="380" w:type="pct"/>
                  <w:tcBorders>
                    <w:top w:val="nil"/>
                    <w:left w:val="nil"/>
                    <w:bottom w:val="single" w:sz="8" w:space="0" w:color="auto"/>
                    <w:right w:val="single" w:sz="8" w:space="0" w:color="auto"/>
                  </w:tcBorders>
                  <w:tcMar>
                    <w:top w:w="0" w:type="dxa"/>
                    <w:left w:w="108" w:type="dxa"/>
                    <w:bottom w:w="0" w:type="dxa"/>
                    <w:right w:w="108" w:type="dxa"/>
                  </w:tcMar>
                  <w:vAlign w:val="center"/>
                </w:tcPr>
                <w:p w14:paraId="30FF34CA" w14:textId="24232769" w:rsidR="0082648B" w:rsidRDefault="0082648B" w:rsidP="000E6B8B">
                  <w:pPr>
                    <w:rPr>
                      <w:rFonts w:ascii="Arial" w:hAnsi="Arial" w:cs="Arial"/>
                      <w:color w:val="2A2A2A"/>
                      <w:szCs w:val="20"/>
                    </w:rPr>
                  </w:pPr>
                  <w:r>
                    <w:rPr>
                      <w:rFonts w:ascii="Arial" w:hAnsi="Arial" w:cs="Arial"/>
                      <w:color w:val="2A2A2A"/>
                      <w:szCs w:val="20"/>
                    </w:rPr>
                    <w:t>10</w:t>
                  </w:r>
                </w:p>
              </w:tc>
              <w:tc>
                <w:tcPr>
                  <w:tcW w:w="465" w:type="pct"/>
                  <w:tcBorders>
                    <w:top w:val="nil"/>
                    <w:left w:val="nil"/>
                    <w:bottom w:val="single" w:sz="8" w:space="0" w:color="auto"/>
                    <w:right w:val="single" w:sz="8" w:space="0" w:color="auto"/>
                  </w:tcBorders>
                  <w:tcMar>
                    <w:top w:w="0" w:type="dxa"/>
                    <w:left w:w="108" w:type="dxa"/>
                    <w:bottom w:w="0" w:type="dxa"/>
                    <w:right w:w="108" w:type="dxa"/>
                  </w:tcMar>
                  <w:vAlign w:val="center"/>
                </w:tcPr>
                <w:p w14:paraId="4998F728" w14:textId="0EFB783D" w:rsidR="0082648B" w:rsidRDefault="0082648B" w:rsidP="000E6B8B">
                  <w:pPr>
                    <w:rPr>
                      <w:rFonts w:ascii="Arial" w:hAnsi="Arial" w:cs="Arial"/>
                      <w:color w:val="2A2A2A"/>
                      <w:szCs w:val="20"/>
                    </w:rPr>
                  </w:pPr>
                  <w:r>
                    <w:rPr>
                      <w:rFonts w:ascii="Arial" w:hAnsi="Arial" w:cs="Arial"/>
                      <w:color w:val="2A2A2A"/>
                      <w:szCs w:val="20"/>
                    </w:rPr>
                    <w:t>9,1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0C4EA834" w14:textId="14390C0E" w:rsidR="0082648B" w:rsidRDefault="0082648B" w:rsidP="000E6B8B">
                  <w:pPr>
                    <w:rPr>
                      <w:rFonts w:ascii="Arial" w:hAnsi="Arial" w:cs="Arial"/>
                      <w:color w:val="2A2A2A"/>
                      <w:szCs w:val="20"/>
                    </w:rPr>
                  </w:pPr>
                  <w:r>
                    <w:rPr>
                      <w:rFonts w:ascii="Arial" w:hAnsi="Arial" w:cs="Arial"/>
                      <w:color w:val="2A2A2A"/>
                      <w:szCs w:val="20"/>
                    </w:rPr>
                    <w:t>5,5</w:t>
                  </w:r>
                </w:p>
              </w:tc>
              <w:tc>
                <w:tcPr>
                  <w:tcW w:w="1019" w:type="pct"/>
                  <w:tcBorders>
                    <w:top w:val="nil"/>
                    <w:left w:val="nil"/>
                    <w:bottom w:val="single" w:sz="8" w:space="0" w:color="auto"/>
                    <w:right w:val="single" w:sz="8" w:space="0" w:color="auto"/>
                  </w:tcBorders>
                  <w:tcMar>
                    <w:top w:w="0" w:type="dxa"/>
                    <w:left w:w="108" w:type="dxa"/>
                    <w:bottom w:w="0" w:type="dxa"/>
                    <w:right w:w="108" w:type="dxa"/>
                  </w:tcMar>
                  <w:vAlign w:val="center"/>
                </w:tcPr>
                <w:p w14:paraId="4097913B" w14:textId="26FCBC1D" w:rsidR="0082648B" w:rsidRDefault="0082648B" w:rsidP="000E6B8B">
                  <w:pPr>
                    <w:rPr>
                      <w:rFonts w:ascii="Arial" w:hAnsi="Arial" w:cs="Arial"/>
                      <w:color w:val="2A2A2A"/>
                      <w:szCs w:val="20"/>
                    </w:rPr>
                  </w:pPr>
                  <w:r>
                    <w:rPr>
                      <w:rFonts w:ascii="Arial" w:hAnsi="Arial" w:cs="Arial"/>
                      <w:color w:val="2A2A2A"/>
                      <w:szCs w:val="20"/>
                    </w:rPr>
                    <w:t>3,25</w:t>
                  </w:r>
                </w:p>
              </w:tc>
              <w:tc>
                <w:tcPr>
                  <w:tcW w:w="755" w:type="pct"/>
                  <w:tcBorders>
                    <w:top w:val="nil"/>
                    <w:left w:val="nil"/>
                    <w:bottom w:val="single" w:sz="8" w:space="0" w:color="auto"/>
                    <w:right w:val="single" w:sz="8" w:space="0" w:color="auto"/>
                  </w:tcBorders>
                  <w:tcMar>
                    <w:top w:w="0" w:type="dxa"/>
                    <w:left w:w="108" w:type="dxa"/>
                    <w:bottom w:w="0" w:type="dxa"/>
                    <w:right w:w="108" w:type="dxa"/>
                  </w:tcMar>
                  <w:vAlign w:val="center"/>
                </w:tcPr>
                <w:p w14:paraId="11AB6312" w14:textId="48C9790E" w:rsidR="0082648B" w:rsidRDefault="0082648B" w:rsidP="000E6B8B">
                  <w:pPr>
                    <w:rPr>
                      <w:rFonts w:ascii="Arial" w:hAnsi="Arial" w:cs="Arial"/>
                      <w:color w:val="2A2A2A"/>
                      <w:szCs w:val="20"/>
                    </w:rPr>
                  </w:pPr>
                  <w:r>
                    <w:rPr>
                      <w:rFonts w:ascii="Arial" w:hAnsi="Arial" w:cs="Arial"/>
                      <w:color w:val="2A2A2A"/>
                      <w:szCs w:val="20"/>
                    </w:rPr>
                    <w:t>1</w:t>
                  </w:r>
                </w:p>
              </w:tc>
              <w:tc>
                <w:tcPr>
                  <w:tcW w:w="429" w:type="pct"/>
                  <w:tcBorders>
                    <w:top w:val="nil"/>
                    <w:left w:val="nil"/>
                    <w:bottom w:val="single" w:sz="8" w:space="0" w:color="auto"/>
                    <w:right w:val="single" w:sz="8" w:space="0" w:color="auto"/>
                  </w:tcBorders>
                  <w:tcMar>
                    <w:top w:w="0" w:type="dxa"/>
                    <w:left w:w="108" w:type="dxa"/>
                    <w:bottom w:w="0" w:type="dxa"/>
                    <w:right w:w="108" w:type="dxa"/>
                  </w:tcMar>
                  <w:vAlign w:val="center"/>
                </w:tcPr>
                <w:p w14:paraId="77046CD2" w14:textId="77777777" w:rsidR="0082648B" w:rsidRPr="007C6AC6" w:rsidRDefault="0082648B" w:rsidP="000E6B8B"/>
              </w:tc>
            </w:tr>
            <w:tr w:rsidR="0082648B" w:rsidRPr="007C6AC6" w14:paraId="214C335C" w14:textId="77777777" w:rsidTr="008139E6">
              <w:trPr>
                <w:gridAfter w:val="7"/>
                <w:wAfter w:w="4571" w:type="pct"/>
              </w:trPr>
              <w:tc>
                <w:tcPr>
                  <w:tcW w:w="429" w:type="pct"/>
                  <w:tcMar>
                    <w:top w:w="0" w:type="dxa"/>
                    <w:left w:w="108" w:type="dxa"/>
                    <w:bottom w:w="0" w:type="dxa"/>
                    <w:right w:w="108" w:type="dxa"/>
                  </w:tcMar>
                  <w:vAlign w:val="center"/>
                </w:tcPr>
                <w:p w14:paraId="7546342A" w14:textId="77777777" w:rsidR="0082648B" w:rsidRPr="007C6AC6" w:rsidRDefault="0082648B" w:rsidP="000E6B8B"/>
              </w:tc>
            </w:tr>
          </w:tbl>
          <w:p w14:paraId="035B0CE5" w14:textId="77777777" w:rsidR="00AF0D76" w:rsidRPr="007C6AC6" w:rsidRDefault="00AF0D76" w:rsidP="00EF2352"/>
          <w:p w14:paraId="570A50B5" w14:textId="77777777" w:rsidR="00AF0D76" w:rsidRPr="007C6AC6" w:rsidRDefault="00AF0D76" w:rsidP="00EF2352">
            <w:pPr>
              <w:rPr>
                <w:i/>
                <w:iCs/>
                <w:u w:val="single"/>
              </w:rPr>
            </w:pPr>
            <w:r w:rsidRPr="007C6AC6">
              <w:rPr>
                <w:i/>
                <w:iCs/>
                <w:u w:val="single"/>
              </w:rPr>
              <w:t>Regneeksempel 4:</w:t>
            </w:r>
          </w:p>
          <w:p w14:paraId="41C70D57" w14:textId="77777777" w:rsidR="00AF0D76" w:rsidRPr="007C6AC6" w:rsidRDefault="00AF0D76" w:rsidP="00EF2352">
            <w:r w:rsidRPr="007C6AC6">
              <w:t>Forudsætninger:</w:t>
            </w:r>
          </w:p>
          <w:p w14:paraId="0C57976E" w14:textId="77777777" w:rsidR="00AF0D76" w:rsidRPr="007C6AC6" w:rsidRDefault="00AF0D76" w:rsidP="00130DFF">
            <w:pPr>
              <w:numPr>
                <w:ilvl w:val="0"/>
                <w:numId w:val="15"/>
              </w:numPr>
              <w:spacing w:before="120" w:after="0" w:line="240" w:lineRule="auto"/>
              <w:jc w:val="left"/>
            </w:pPr>
            <w:r w:rsidRPr="007C6AC6">
              <w:t>Den gennemsnitlige pris for varelinjen udgør DKK 1.000.</w:t>
            </w:r>
          </w:p>
          <w:p w14:paraId="1758FBC1" w14:textId="3729122F" w:rsidR="00AF0D76" w:rsidRPr="007C6AC6" w:rsidRDefault="00AF0D76" w:rsidP="00130DFF">
            <w:pPr>
              <w:numPr>
                <w:ilvl w:val="0"/>
                <w:numId w:val="15"/>
              </w:numPr>
              <w:spacing w:before="120" w:after="0" w:line="240" w:lineRule="auto"/>
              <w:jc w:val="left"/>
            </w:pPr>
            <w:r w:rsidRPr="007C6AC6">
              <w:t xml:space="preserve">Tilbudsgiver med </w:t>
            </w:r>
            <w:r w:rsidRPr="007C6AC6">
              <w:rPr>
                <w:b/>
                <w:bCs/>
              </w:rPr>
              <w:t>den laveste pris</w:t>
            </w:r>
            <w:r w:rsidR="00A654ED" w:rsidRPr="00A654ED">
              <w:rPr>
                <w:b/>
                <w:bCs/>
              </w:rPr>
              <w:t>/TCO-pris</w:t>
            </w:r>
            <w:r w:rsidRPr="007C6AC6">
              <w:t>, har tilbudt en pris (DKK 500), der ligger 50% under den gennemsnitlige pris på DKK 1.000, hvorimod tilbudsgiver med den højeste pris</w:t>
            </w:r>
            <w:r w:rsidR="00B26BA7">
              <w:t>/</w:t>
            </w:r>
            <w:r w:rsidR="00B26BA7" w:rsidRPr="007C6AC6">
              <w:t>TCO-pris</w:t>
            </w:r>
            <w:r w:rsidRPr="007C6AC6">
              <w:t>, har tilbud en pris (DKK 1.600), der ligger 60% højere end den gennemsnitlige pris.</w:t>
            </w:r>
          </w:p>
          <w:p w14:paraId="4BBED5B5" w14:textId="579CE609" w:rsidR="00AF0D76" w:rsidRPr="007C6AC6" w:rsidRDefault="00AF0D76" w:rsidP="00130DFF">
            <w:pPr>
              <w:numPr>
                <w:ilvl w:val="0"/>
                <w:numId w:val="15"/>
              </w:numPr>
              <w:spacing w:before="120" w:after="0" w:line="240" w:lineRule="auto"/>
              <w:jc w:val="left"/>
            </w:pPr>
            <w:r w:rsidRPr="007C6AC6">
              <w:t xml:space="preserve">Derfor anvendes </w:t>
            </w:r>
            <w:r w:rsidRPr="007C6AC6">
              <w:rPr>
                <w:b/>
                <w:bCs/>
              </w:rPr>
              <w:t>model B</w:t>
            </w:r>
            <w:r w:rsidRPr="007C6AC6">
              <w:t>, hvilket indebærer en lineær interpolation mellem yderpunkterne DKK 500 og DKK 1.</w:t>
            </w:r>
            <w:r w:rsidR="008D337F">
              <w:t>6</w:t>
            </w:r>
            <w:r w:rsidRPr="008D337F">
              <w:t>00</w:t>
            </w:r>
            <w:r w:rsidRPr="007C6AC6">
              <w:t xml:space="preserve"> (plus/minus 50% i forhold til den gennemsnitlige pris).</w:t>
            </w:r>
          </w:p>
          <w:p w14:paraId="73195C3D" w14:textId="1B00F3B4" w:rsidR="00AF0D76" w:rsidRPr="008D337F" w:rsidRDefault="00AF0D76" w:rsidP="00130DFF">
            <w:pPr>
              <w:numPr>
                <w:ilvl w:val="0"/>
                <w:numId w:val="15"/>
              </w:numPr>
              <w:spacing w:before="120" w:after="0" w:line="240" w:lineRule="auto"/>
              <w:jc w:val="left"/>
            </w:pPr>
            <w:r w:rsidRPr="008D337F">
              <w:t>Pointskala: 1-</w:t>
            </w:r>
            <w:r w:rsidR="00B61DD4" w:rsidRPr="008D337F">
              <w:t>10</w:t>
            </w:r>
            <w:r w:rsidRPr="008D337F">
              <w:t>.</w:t>
            </w:r>
          </w:p>
          <w:p w14:paraId="2EF4880C" w14:textId="77777777" w:rsidR="00AF0D76" w:rsidRPr="007C6AC6" w:rsidRDefault="00AF0D76" w:rsidP="00EF2352">
            <w:r w:rsidRPr="007C6AC6">
              <w:t>Point:</w:t>
            </w:r>
          </w:p>
          <w:tbl>
            <w:tblPr>
              <w:tblW w:w="8184" w:type="dxa"/>
              <w:tblInd w:w="392" w:type="dxa"/>
              <w:tblCellMar>
                <w:left w:w="0" w:type="dxa"/>
                <w:right w:w="0" w:type="dxa"/>
              </w:tblCellMar>
              <w:tblLook w:val="04A0" w:firstRow="1" w:lastRow="0" w:firstColumn="1" w:lastColumn="0" w:noHBand="0" w:noVBand="1"/>
            </w:tblPr>
            <w:tblGrid>
              <w:gridCol w:w="2967"/>
              <w:gridCol w:w="817"/>
              <w:gridCol w:w="748"/>
              <w:gridCol w:w="748"/>
              <w:gridCol w:w="971"/>
              <w:gridCol w:w="971"/>
              <w:gridCol w:w="962"/>
            </w:tblGrid>
            <w:tr w:rsidR="00AF0D76" w:rsidRPr="007C6AC6" w14:paraId="26AF9452" w14:textId="77777777" w:rsidTr="00EF2352">
              <w:tc>
                <w:tcPr>
                  <w:tcW w:w="18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13FFCF" w14:textId="77777777" w:rsidR="00AF0D76" w:rsidRPr="007C6AC6" w:rsidRDefault="00AF0D76" w:rsidP="00EF2352">
                  <w:r w:rsidRPr="007C6AC6">
                    <w:t>Tilbudsgiver:</w:t>
                  </w:r>
                </w:p>
              </w:tc>
              <w:tc>
                <w:tcPr>
                  <w:tcW w:w="4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49A507" w14:textId="77777777" w:rsidR="00AF0D76" w:rsidRPr="007C6AC6" w:rsidRDefault="00AF0D76" w:rsidP="00EF2352">
                  <w:r w:rsidRPr="007C6AC6">
                    <w:t>A</w:t>
                  </w:r>
                </w:p>
              </w:tc>
              <w:tc>
                <w:tcPr>
                  <w:tcW w:w="4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4CEF0F" w14:textId="77777777" w:rsidR="00AF0D76" w:rsidRPr="007C6AC6" w:rsidRDefault="00AF0D76" w:rsidP="00EF2352">
                  <w:r w:rsidRPr="007C6AC6">
                    <w:t>B</w:t>
                  </w:r>
                </w:p>
              </w:tc>
              <w:tc>
                <w:tcPr>
                  <w:tcW w:w="4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7BF37B" w14:textId="77777777" w:rsidR="00AF0D76" w:rsidRPr="007C6AC6" w:rsidRDefault="00AF0D76" w:rsidP="00EF2352">
                  <w:r w:rsidRPr="007C6AC6">
                    <w:t>C</w:t>
                  </w:r>
                </w:p>
              </w:tc>
              <w:tc>
                <w:tcPr>
                  <w:tcW w:w="5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389824" w14:textId="77777777" w:rsidR="00AF0D76" w:rsidRPr="007C6AC6" w:rsidRDefault="00AF0D76" w:rsidP="00EF2352">
                  <w:r w:rsidRPr="007C6AC6">
                    <w:t>D</w:t>
                  </w:r>
                </w:p>
              </w:tc>
              <w:tc>
                <w:tcPr>
                  <w:tcW w:w="5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316AA1" w14:textId="77777777" w:rsidR="00AF0D76" w:rsidRPr="007C6AC6" w:rsidRDefault="00AF0D76" w:rsidP="00EF2352">
                  <w:r w:rsidRPr="007C6AC6">
                    <w:t>E</w:t>
                  </w:r>
                </w:p>
              </w:tc>
              <w:tc>
                <w:tcPr>
                  <w:tcW w:w="5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D47C41" w14:textId="77777777" w:rsidR="00AF0D76" w:rsidRPr="007C6AC6" w:rsidRDefault="00AF0D76" w:rsidP="00EF2352">
                  <w:r w:rsidRPr="007C6AC6">
                    <w:t>Sum</w:t>
                  </w:r>
                </w:p>
              </w:tc>
            </w:tr>
            <w:tr w:rsidR="00A34564" w:rsidRPr="007C6AC6" w14:paraId="1A711D38" w14:textId="77777777" w:rsidTr="00EF2352">
              <w:tc>
                <w:tcPr>
                  <w:tcW w:w="18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D9C4F0" w14:textId="77777777" w:rsidR="00A34564" w:rsidRPr="007C6AC6" w:rsidRDefault="00A34564" w:rsidP="00A34564">
                  <w:r w:rsidRPr="007C6AC6">
                    <w:t>Pris (DKK):</w:t>
                  </w:r>
                </w:p>
              </w:tc>
              <w:tc>
                <w:tcPr>
                  <w:tcW w:w="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4F90A" w14:textId="199137ED" w:rsidR="00A34564" w:rsidRPr="007C6AC6" w:rsidRDefault="00A34564" w:rsidP="00A34564">
                  <w:r w:rsidDel="00CE4893">
                    <w:rPr>
                      <w:rFonts w:ascii="Arial" w:hAnsi="Arial" w:cs="Arial"/>
                      <w:color w:val="2A2A2A"/>
                      <w:szCs w:val="20"/>
                    </w:rPr>
                    <w:t>500</w:t>
                  </w:r>
                </w:p>
              </w:tc>
              <w:tc>
                <w:tcPr>
                  <w:tcW w:w="4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2C3E8" w14:textId="731B3E8F" w:rsidR="00A34564" w:rsidRPr="007C6AC6" w:rsidRDefault="00A34564" w:rsidP="00A34564">
                  <w:r w:rsidDel="00CE4893">
                    <w:rPr>
                      <w:rFonts w:ascii="Arial" w:hAnsi="Arial" w:cs="Arial"/>
                      <w:color w:val="2A2A2A"/>
                      <w:szCs w:val="20"/>
                    </w:rPr>
                    <w:t>750</w:t>
                  </w:r>
                </w:p>
              </w:tc>
              <w:tc>
                <w:tcPr>
                  <w:tcW w:w="4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127BDE" w14:textId="773BEE61" w:rsidR="00A34564" w:rsidRPr="007C6AC6" w:rsidRDefault="00A34564" w:rsidP="00A34564">
                  <w:r w:rsidDel="00CE4893">
                    <w:rPr>
                      <w:rFonts w:ascii="Arial" w:hAnsi="Arial" w:cs="Arial"/>
                      <w:color w:val="2A2A2A"/>
                      <w:szCs w:val="20"/>
                    </w:rPr>
                    <w:t>900</w:t>
                  </w:r>
                </w:p>
              </w:tc>
              <w:tc>
                <w:tcPr>
                  <w:tcW w:w="59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26AC4C" w14:textId="5134F7F2" w:rsidR="00A34564" w:rsidRPr="007C6AC6" w:rsidRDefault="00A34564" w:rsidP="00A34564">
                  <w:r w:rsidDel="00CE4893">
                    <w:rPr>
                      <w:rFonts w:ascii="Arial" w:hAnsi="Arial" w:cs="Arial"/>
                      <w:color w:val="2A2A2A"/>
                      <w:szCs w:val="20"/>
                    </w:rPr>
                    <w:t>1.250</w:t>
                  </w:r>
                </w:p>
              </w:tc>
              <w:tc>
                <w:tcPr>
                  <w:tcW w:w="59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64AC9F5F" w14:textId="7818F0BA" w:rsidR="00A34564" w:rsidRPr="007C6AC6" w:rsidRDefault="00A34564" w:rsidP="00A34564">
                  <w:r w:rsidDel="00CE4893">
                    <w:rPr>
                      <w:rFonts w:ascii="Arial" w:hAnsi="Arial" w:cs="Arial"/>
                      <w:color w:val="2A2A2A"/>
                      <w:szCs w:val="20"/>
                    </w:rPr>
                    <w:t>1.600</w:t>
                  </w:r>
                </w:p>
              </w:tc>
              <w:tc>
                <w:tcPr>
                  <w:tcW w:w="588"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D6AEF74" w14:textId="77777777" w:rsidR="00A34564" w:rsidRPr="007C6AC6" w:rsidRDefault="00A34564" w:rsidP="00A34564">
                  <w:r w:rsidRPr="007C6AC6">
                    <w:t>5.000</w:t>
                  </w:r>
                </w:p>
              </w:tc>
            </w:tr>
            <w:tr w:rsidR="00A34564" w:rsidRPr="007C6AC6" w14:paraId="1FC014B2" w14:textId="77777777" w:rsidTr="00153105">
              <w:tc>
                <w:tcPr>
                  <w:tcW w:w="181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07AAC4A" w14:textId="77777777" w:rsidR="00A34564" w:rsidRPr="007C6AC6" w:rsidRDefault="00A34564" w:rsidP="00A34564">
                  <w:r w:rsidRPr="007C6AC6">
                    <w:t>Antal point:</w:t>
                  </w:r>
                </w:p>
              </w:tc>
              <w:tc>
                <w:tcPr>
                  <w:tcW w:w="499"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7D30362C" w14:textId="6FD80C66" w:rsidR="00A34564" w:rsidRPr="007C6AC6" w:rsidRDefault="00A34564" w:rsidP="00A34564">
                  <w:r>
                    <w:rPr>
                      <w:rFonts w:ascii="Calibri" w:hAnsi="Calibri" w:cs="Calibri"/>
                      <w:color w:val="000000"/>
                      <w:sz w:val="22"/>
                    </w:rPr>
                    <w:t>10</w:t>
                  </w:r>
                </w:p>
              </w:tc>
              <w:tc>
                <w:tcPr>
                  <w:tcW w:w="457"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3D9B2508" w14:textId="4E609692" w:rsidR="00A34564" w:rsidRPr="007C6AC6" w:rsidRDefault="00A34564" w:rsidP="00A34564">
                  <w:r>
                    <w:rPr>
                      <w:rFonts w:ascii="Calibri" w:hAnsi="Calibri" w:cs="Calibri"/>
                      <w:color w:val="000000"/>
                      <w:sz w:val="22"/>
                    </w:rPr>
                    <w:t>7,75</w:t>
                  </w:r>
                </w:p>
              </w:tc>
              <w:tc>
                <w:tcPr>
                  <w:tcW w:w="457"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03E86A45" w14:textId="6A7D4012" w:rsidR="00A34564" w:rsidRPr="007C6AC6" w:rsidRDefault="00A34564" w:rsidP="00A34564">
                  <w:r>
                    <w:rPr>
                      <w:rFonts w:ascii="Calibri" w:hAnsi="Calibri" w:cs="Calibri"/>
                      <w:color w:val="000000"/>
                      <w:sz w:val="22"/>
                    </w:rPr>
                    <w:t>6,4</w:t>
                  </w:r>
                </w:p>
              </w:tc>
              <w:tc>
                <w:tcPr>
                  <w:tcW w:w="593" w:type="pct"/>
                  <w:tcBorders>
                    <w:top w:val="single" w:sz="8" w:space="0" w:color="auto"/>
                    <w:left w:val="nil"/>
                    <w:bottom w:val="single" w:sz="4" w:space="0" w:color="auto"/>
                    <w:right w:val="single" w:sz="4" w:space="0" w:color="auto"/>
                  </w:tcBorders>
                  <w:tcMar>
                    <w:top w:w="0" w:type="dxa"/>
                    <w:left w:w="108" w:type="dxa"/>
                    <w:bottom w:w="0" w:type="dxa"/>
                    <w:right w:w="108" w:type="dxa"/>
                  </w:tcMar>
                  <w:vAlign w:val="bottom"/>
                  <w:hideMark/>
                </w:tcPr>
                <w:p w14:paraId="06417BB0" w14:textId="620FD4FE" w:rsidR="00A34564" w:rsidRPr="007C6AC6" w:rsidRDefault="00A34564" w:rsidP="00A34564">
                  <w:r>
                    <w:rPr>
                      <w:rFonts w:ascii="Calibri" w:hAnsi="Calibri" w:cs="Calibri"/>
                      <w:color w:val="000000"/>
                      <w:sz w:val="22"/>
                    </w:rPr>
                    <w:t>3,25</w:t>
                  </w:r>
                </w:p>
              </w:tc>
              <w:tc>
                <w:tcPr>
                  <w:tcW w:w="5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932BF45" w14:textId="146B080A" w:rsidR="00A34564" w:rsidRPr="007C6AC6" w:rsidRDefault="00A34564" w:rsidP="00A34564">
                  <w:r>
                    <w:rPr>
                      <w:rFonts w:ascii="Calibri" w:hAnsi="Calibri" w:cs="Calibri"/>
                      <w:color w:val="000000"/>
                      <w:sz w:val="22"/>
                    </w:rPr>
                    <w:t>1</w:t>
                  </w:r>
                </w:p>
              </w:tc>
              <w:tc>
                <w:tcPr>
                  <w:tcW w:w="588" w:type="pct"/>
                  <w:tcBorders>
                    <w:top w:val="single" w:sz="4" w:space="0" w:color="auto"/>
                    <w:left w:val="single" w:sz="4" w:space="0" w:color="auto"/>
                  </w:tcBorders>
                  <w:tcMar>
                    <w:top w:w="0" w:type="dxa"/>
                    <w:left w:w="108" w:type="dxa"/>
                    <w:bottom w:w="0" w:type="dxa"/>
                    <w:right w:w="108" w:type="dxa"/>
                  </w:tcMar>
                  <w:vAlign w:val="center"/>
                </w:tcPr>
                <w:p w14:paraId="4AE0739C" w14:textId="77777777" w:rsidR="00A34564" w:rsidRPr="007C6AC6" w:rsidRDefault="00A34564" w:rsidP="00A34564"/>
              </w:tc>
            </w:tr>
          </w:tbl>
          <w:p w14:paraId="26E6AF28" w14:textId="77777777" w:rsidR="00AF0D76" w:rsidRPr="007C6AC6" w:rsidRDefault="00AF0D76" w:rsidP="00EF2352"/>
        </w:tc>
      </w:tr>
    </w:tbl>
    <w:p w14:paraId="331C5D4F" w14:textId="72C2F717" w:rsidR="00AA4EE6" w:rsidRDefault="00A51F5C" w:rsidP="00AA4EE6">
      <w:pPr>
        <w:pStyle w:val="Overskrift2"/>
        <w:spacing w:after="60"/>
        <w:ind w:left="709" w:hanging="709"/>
      </w:pPr>
      <w:r w:rsidRPr="007C6AC6" w:rsidDel="002C02DE">
        <w:t xml:space="preserve"> </w:t>
      </w:r>
      <w:bookmarkStart w:id="85" w:name="_Toc38437285"/>
      <w:bookmarkStart w:id="86" w:name="_Ref38983847"/>
      <w:bookmarkStart w:id="87" w:name="_Ref39495653"/>
      <w:bookmarkStart w:id="88" w:name="_Toc41552044"/>
      <w:bookmarkStart w:id="89" w:name="_Toc73970405"/>
      <w:r w:rsidR="00AA4EE6" w:rsidRPr="00C92783">
        <w:t>Samlet evaluering</w:t>
      </w:r>
      <w:bookmarkEnd w:id="85"/>
      <w:bookmarkEnd w:id="86"/>
      <w:bookmarkEnd w:id="87"/>
      <w:bookmarkEnd w:id="88"/>
      <w:bookmarkEnd w:id="89"/>
      <w:r w:rsidR="00AA4EE6" w:rsidRPr="00C92783">
        <w:t xml:space="preserve"> </w:t>
      </w:r>
    </w:p>
    <w:p w14:paraId="3F764555" w14:textId="6C3FAACF" w:rsidR="003F2CCF" w:rsidRPr="00600067" w:rsidRDefault="003F2CCF" w:rsidP="003F2CCF">
      <w:r w:rsidRPr="00600067">
        <w:t>Tilbudsgiverens samlede point for ”omkostninger” beregnes som et vægtet gennemsnit af point opnået for de enkelte varelinjer. Dette sker ved at multiplicere tilbudsgivers opnåede point på varelinjen med varelinjens vægt</w:t>
      </w:r>
      <w:r w:rsidR="002D5936">
        <w:t xml:space="preserve"> i</w:t>
      </w:r>
      <w:r w:rsidR="006F0A17">
        <w:t xml:space="preserve"> </w:t>
      </w:r>
      <w:r w:rsidR="008B183C" w:rsidRPr="009B10F0">
        <w:t>kolonne M</w:t>
      </w:r>
      <w:r w:rsidRPr="009B10F0">
        <w:t xml:space="preserve"> i bilag C,</w:t>
      </w:r>
      <w:r w:rsidRPr="00600067">
        <w:t xml:space="preserve"> og efterfølgende addere samtlige varelinjers vægtede point. Herefter divideres den samlede pointscore for varelinjerne med summen af vægte for alle varelinjer, og derved fremkommer det endelige resultat.</w:t>
      </w:r>
    </w:p>
    <w:p w14:paraId="374EA2C6" w14:textId="77777777" w:rsidR="003F2CCF" w:rsidRDefault="003F2CCF" w:rsidP="003F2CCF">
      <w:r w:rsidRPr="00600067">
        <w:t>Den tilbudsgiver, der har opnået den højeste samlede score, anses for at have afgivet det økonomisk mest fordelagtige tilbud i henhold til tildelingskriteriet ”Omkostninger”, og vil blive tildelt rammeaftalen.</w:t>
      </w:r>
    </w:p>
    <w:p w14:paraId="2E2C592D" w14:textId="3B494590" w:rsidR="00485ADE" w:rsidRDefault="00485ADE" w:rsidP="00485ADE">
      <w:r w:rsidRPr="0003428B">
        <w:t>Beregningen af point</w:t>
      </w:r>
      <w:r w:rsidR="00FB4BD5" w:rsidRPr="0003428B">
        <w:t xml:space="preserve"> </w:t>
      </w:r>
      <w:r w:rsidRPr="0003428B">
        <w:t>vil blive foretaget uden afrunding. I forbindelse med tilbagemelding til tilbudsgiverne om resultatet af den samlede evaluering vil point blive oplyst afrundet til 2 decimaler, medmindre yderligere decimaler er nødvendige for at rangere tilbudsgivernes tilbud.</w:t>
      </w:r>
    </w:p>
    <w:p w14:paraId="1D0A2BC5" w14:textId="54671603" w:rsidR="00F31147" w:rsidRPr="005A728F" w:rsidRDefault="00F31147" w:rsidP="00F31147">
      <w:pPr>
        <w:pStyle w:val="Overskrift1"/>
      </w:pPr>
      <w:bookmarkStart w:id="90" w:name="_Toc50965968"/>
      <w:bookmarkStart w:id="91" w:name="_Toc73970406"/>
      <w:bookmarkStart w:id="92" w:name="_Toc460312135"/>
      <w:bookmarkStart w:id="93" w:name="_Toc461696662"/>
      <w:r>
        <w:t>Afgivelse af tilbud</w:t>
      </w:r>
      <w:bookmarkEnd w:id="90"/>
      <w:bookmarkEnd w:id="91"/>
    </w:p>
    <w:p w14:paraId="2A3DF651" w14:textId="77777777" w:rsidR="00F31147" w:rsidRDefault="00F31147" w:rsidP="00F31147">
      <w:pPr>
        <w:pStyle w:val="Overskrift2"/>
      </w:pPr>
      <w:bookmarkStart w:id="94" w:name="_Toc50965969"/>
      <w:bookmarkStart w:id="95" w:name="_Toc73970407"/>
      <w:r>
        <w:t>Generelt</w:t>
      </w:r>
      <w:bookmarkEnd w:id="94"/>
      <w:bookmarkEnd w:id="95"/>
    </w:p>
    <w:p w14:paraId="261F3B6C" w14:textId="7FC6AD40" w:rsidR="00F31147" w:rsidRPr="008E3F02" w:rsidRDefault="00854170" w:rsidP="00F31147">
      <w:r>
        <w:t>T</w:t>
      </w:r>
      <w:r w:rsidR="00F31147" w:rsidRPr="008E3F02">
        <w:t>ilbudsgiver bør indledningsvis læse det samlede udbudsmateriale grundigt igennem og nøje følge de angivne anvisninger ved udarbejdelsen af tilbud. Det anbefales at begynde i god tid og at indsende eventuelle spørgsmål hurtigst muligt, jf. punkt</w:t>
      </w:r>
      <w:r w:rsidR="001B61B9">
        <w:t xml:space="preserve"> </w:t>
      </w:r>
      <w:r w:rsidR="001B61B9">
        <w:fldChar w:fldCharType="begin"/>
      </w:r>
      <w:r w:rsidR="001B61B9">
        <w:instrText xml:space="preserve"> REF _Ref62069978 \r \h </w:instrText>
      </w:r>
      <w:r w:rsidR="001B61B9">
        <w:fldChar w:fldCharType="separate"/>
      </w:r>
      <w:r w:rsidR="002D65C5">
        <w:t>11.1</w:t>
      </w:r>
      <w:r w:rsidR="001B61B9">
        <w:fldChar w:fldCharType="end"/>
      </w:r>
      <w:r w:rsidR="00F31147" w:rsidRPr="008E3F02">
        <w:t xml:space="preserve">. </w:t>
      </w:r>
    </w:p>
    <w:p w14:paraId="17376857" w14:textId="77777777" w:rsidR="00F31147" w:rsidRPr="008E3F02" w:rsidRDefault="00F31147" w:rsidP="00F31147">
      <w:r w:rsidRPr="008E3F02">
        <w:t xml:space="preserve">Tilbud udformes på grundlag af vedlagte kontraktparadigme, der udtrykker de krav og forventninger, som SKI har til tilbudsgivers tilbud. </w:t>
      </w:r>
    </w:p>
    <w:p w14:paraId="0371FDC2" w14:textId="2CA0318A" w:rsidR="00F31147" w:rsidRPr="008E3F02" w:rsidRDefault="00F31147" w:rsidP="00F31147">
      <w:r w:rsidRPr="008E3F02">
        <w:t xml:space="preserve">I punkt </w:t>
      </w:r>
      <w:r w:rsidR="00676C28">
        <w:fldChar w:fldCharType="begin"/>
      </w:r>
      <w:r w:rsidR="00676C28">
        <w:instrText xml:space="preserve"> REF _Ref62069999 \r \h </w:instrText>
      </w:r>
      <w:r w:rsidR="00676C28">
        <w:fldChar w:fldCharType="separate"/>
      </w:r>
      <w:r w:rsidR="002D65C5">
        <w:t>9.2</w:t>
      </w:r>
      <w:r w:rsidR="00676C28">
        <w:fldChar w:fldCharType="end"/>
      </w:r>
      <w:r w:rsidR="00DE066B">
        <w:t xml:space="preserve"> </w:t>
      </w:r>
      <w:r w:rsidRPr="008E3F02">
        <w:t xml:space="preserve">er beskrevet hvilke dokumenter, der skal indgå i tilbuddet, og </w:t>
      </w:r>
      <w:r w:rsidR="00FE09F6">
        <w:t>i</w:t>
      </w:r>
      <w:r w:rsidRPr="008E3F02">
        <w:t xml:space="preserve"> punkt </w:t>
      </w:r>
      <w:r w:rsidR="00676C28">
        <w:fldChar w:fldCharType="begin"/>
      </w:r>
      <w:r w:rsidR="00676C28">
        <w:instrText xml:space="preserve"> REF _Ref62070021 \r \h </w:instrText>
      </w:r>
      <w:r w:rsidR="00676C28">
        <w:fldChar w:fldCharType="separate"/>
      </w:r>
      <w:r w:rsidR="002D65C5">
        <w:t>9.3</w:t>
      </w:r>
      <w:r w:rsidR="00676C28">
        <w:fldChar w:fldCharType="end"/>
      </w:r>
      <w:r w:rsidR="00676C28">
        <w:t xml:space="preserve"> </w:t>
      </w:r>
      <w:r w:rsidRPr="008E3F02">
        <w:t xml:space="preserve">er det angivet, hvordan tilbud afgives. </w:t>
      </w:r>
    </w:p>
    <w:p w14:paraId="4720A164" w14:textId="4AABC52B" w:rsidR="00F31147" w:rsidRPr="008E3F02" w:rsidRDefault="00F31147" w:rsidP="00F31147">
      <w:r w:rsidRPr="008E3F02">
        <w:t xml:space="preserve">Er tilbudsgiver en sammenslutning af flere økonomiske aktører (f.eks. et konsortium), er der yderligere vejledning, i hvordan tilbud afgives under punkt </w:t>
      </w:r>
      <w:r w:rsidR="00220C88">
        <w:fldChar w:fldCharType="begin"/>
      </w:r>
      <w:r w:rsidR="00220C88">
        <w:instrText xml:space="preserve"> REF _Ref62070052 \r \h </w:instrText>
      </w:r>
      <w:r w:rsidR="00220C88">
        <w:fldChar w:fldCharType="separate"/>
      </w:r>
      <w:r w:rsidR="002D65C5">
        <w:t>9.5</w:t>
      </w:r>
      <w:r w:rsidR="00220C88">
        <w:fldChar w:fldCharType="end"/>
      </w:r>
      <w:r w:rsidR="00493E5D">
        <w:t>.</w:t>
      </w:r>
    </w:p>
    <w:p w14:paraId="49DC4FB8" w14:textId="2600874E" w:rsidR="00D82831" w:rsidRPr="00D82831" w:rsidRDefault="00F31147" w:rsidP="00D82831">
      <w:r w:rsidRPr="008E3F02">
        <w:t xml:space="preserve">Øvrige forhold vedrørende tilbudsafgivelse fremgår af punkt </w:t>
      </w:r>
      <w:r w:rsidR="00220C88">
        <w:fldChar w:fldCharType="begin"/>
      </w:r>
      <w:r w:rsidR="00220C88">
        <w:instrText xml:space="preserve"> REF _Ref62070066 \r \h </w:instrText>
      </w:r>
      <w:r w:rsidR="00220C88">
        <w:fldChar w:fldCharType="separate"/>
      </w:r>
      <w:r w:rsidR="002D65C5">
        <w:t>9.6</w:t>
      </w:r>
      <w:r w:rsidR="00220C88">
        <w:fldChar w:fldCharType="end"/>
      </w:r>
      <w:r w:rsidR="00220C88">
        <w:t>.</w:t>
      </w:r>
    </w:p>
    <w:p w14:paraId="3A97C293" w14:textId="2A51A35D" w:rsidR="005879FF" w:rsidRDefault="005879FF" w:rsidP="005879FF">
      <w:pPr>
        <w:pStyle w:val="Overskrift3"/>
      </w:pPr>
      <w:bookmarkStart w:id="96" w:name="_Ref73969609"/>
      <w:bookmarkStart w:id="97" w:name="_Toc73970408"/>
      <w:r w:rsidRPr="005879FF">
        <w:t>Vejledning til ændringer i udbudsmaterialet</w:t>
      </w:r>
      <w:bookmarkEnd w:id="96"/>
      <w:bookmarkEnd w:id="97"/>
      <w:r w:rsidRPr="005879FF">
        <w:t xml:space="preserve">  </w:t>
      </w:r>
    </w:p>
    <w:p w14:paraId="0A006D7B" w14:textId="4334418C" w:rsidR="00EC4401" w:rsidRPr="00EC4401" w:rsidRDefault="00E402C3" w:rsidP="00EC4401">
      <w:r>
        <w:t xml:space="preserve">Tilbudsgiver bør orientere sig i </w:t>
      </w:r>
      <w:r w:rsidR="0011301B">
        <w:t xml:space="preserve">filen ved navn ”Vejledning til ændringer i udbudsmaterialet”. Denne fil </w:t>
      </w:r>
      <w:r w:rsidR="005550F6">
        <w:t>indeholder information om hvilke ændringer, der er foretaget i forbindelse med nærværende</w:t>
      </w:r>
      <w:r w:rsidR="003B2E58">
        <w:t xml:space="preserve"> </w:t>
      </w:r>
      <w:r w:rsidR="00F8616D">
        <w:t>udbud</w:t>
      </w:r>
      <w:r w:rsidR="005550F6">
        <w:t xml:space="preserve"> set i relation til </w:t>
      </w:r>
      <w:r w:rsidR="00BA3386" w:rsidRPr="00BA3386">
        <w:t>det oprindelige</w:t>
      </w:r>
      <w:r w:rsidR="008435E9">
        <w:t xml:space="preserve">/tidligere </w:t>
      </w:r>
      <w:r w:rsidR="00BA3386" w:rsidRPr="00BA3386">
        <w:t>udbud offentliggjort den 29. marts 2021 med bekendtgørelsesnummer 2021/S 065-163380</w:t>
      </w:r>
      <w:r w:rsidR="008435E9">
        <w:t xml:space="preserve">. </w:t>
      </w:r>
    </w:p>
    <w:p w14:paraId="5F1DFF82" w14:textId="77777777" w:rsidR="00237C45" w:rsidRDefault="00237C45" w:rsidP="00237C45">
      <w:pPr>
        <w:pStyle w:val="Overskrift2"/>
      </w:pPr>
      <w:bookmarkStart w:id="98" w:name="_Toc50965974"/>
      <w:bookmarkStart w:id="99" w:name="_Toc50965975"/>
      <w:bookmarkStart w:id="100" w:name="_Toc50965976"/>
      <w:bookmarkStart w:id="101" w:name="_Toc50965977"/>
      <w:bookmarkStart w:id="102" w:name="_Toc50965978"/>
      <w:bookmarkStart w:id="103" w:name="_Toc50965979"/>
      <w:bookmarkStart w:id="104" w:name="_Toc50965980"/>
      <w:bookmarkStart w:id="105" w:name="_Toc50965982"/>
      <w:bookmarkStart w:id="106" w:name="_Ref62069754"/>
      <w:bookmarkStart w:id="107" w:name="_Ref62069783"/>
      <w:bookmarkStart w:id="108" w:name="_Ref62069999"/>
      <w:bookmarkStart w:id="109" w:name="_Ref73968552"/>
      <w:bookmarkStart w:id="110" w:name="_Toc73970409"/>
      <w:bookmarkStart w:id="111" w:name="_Ref458975418"/>
      <w:bookmarkStart w:id="112" w:name="_Toc460312137"/>
      <w:bookmarkStart w:id="113" w:name="_Toc461696664"/>
      <w:bookmarkEnd w:id="92"/>
      <w:bookmarkEnd w:id="93"/>
      <w:bookmarkEnd w:id="98"/>
      <w:bookmarkEnd w:id="99"/>
      <w:bookmarkEnd w:id="100"/>
      <w:bookmarkEnd w:id="101"/>
      <w:bookmarkEnd w:id="102"/>
      <w:bookmarkEnd w:id="103"/>
      <w:bookmarkEnd w:id="104"/>
      <w:r>
        <w:t>Tilbudsafgivelse: Tilbuddets indhold</w:t>
      </w:r>
      <w:bookmarkEnd w:id="105"/>
      <w:bookmarkEnd w:id="106"/>
      <w:bookmarkEnd w:id="107"/>
      <w:bookmarkEnd w:id="108"/>
      <w:bookmarkEnd w:id="109"/>
      <w:bookmarkEnd w:id="110"/>
    </w:p>
    <w:p w14:paraId="1CDFF8AB" w14:textId="77777777" w:rsidR="00237C45" w:rsidRPr="00506648" w:rsidRDefault="00237C45" w:rsidP="00237C45">
      <w:r w:rsidRPr="00506648">
        <w:t xml:space="preserve">Tilbuddet afgives ved at udfylde og indsende nedenstående dokumenter via SKI’s udbudssystem ETHICS: </w:t>
      </w:r>
    </w:p>
    <w:p w14:paraId="2F6A3AA4" w14:textId="448E9EF7" w:rsidR="000C5184" w:rsidRPr="00074735" w:rsidRDefault="000C5184" w:rsidP="000C5184">
      <w:pPr>
        <w:pStyle w:val="Brdtekst"/>
        <w:numPr>
          <w:ilvl w:val="0"/>
          <w:numId w:val="3"/>
        </w:numPr>
        <w:jc w:val="both"/>
        <w:rPr>
          <w:rFonts w:asciiTheme="minorHAnsi" w:hAnsiTheme="minorHAnsi" w:cstheme="minorHAnsi"/>
          <w:spacing w:val="0"/>
          <w:sz w:val="20"/>
          <w:szCs w:val="20"/>
        </w:rPr>
      </w:pPr>
      <w:bookmarkStart w:id="114" w:name="_Ref73440378"/>
      <w:bookmarkStart w:id="115" w:name="_Ref73440318"/>
      <w:r w:rsidRPr="00074735">
        <w:rPr>
          <w:rFonts w:asciiTheme="minorHAnsi" w:hAnsiTheme="minorHAnsi" w:cstheme="minorHAnsi"/>
          <w:spacing w:val="0"/>
          <w:sz w:val="20"/>
          <w:szCs w:val="20"/>
        </w:rPr>
        <w:t>European Single Procurement Document (ESPD), jf. punkt</w:t>
      </w:r>
      <w:bookmarkEnd w:id="114"/>
      <w:r w:rsidR="00E73031">
        <w:rPr>
          <w:rFonts w:asciiTheme="minorHAnsi" w:hAnsiTheme="minorHAnsi" w:cstheme="minorHAnsi"/>
          <w:spacing w:val="0"/>
          <w:sz w:val="20"/>
          <w:szCs w:val="20"/>
        </w:rPr>
        <w:t xml:space="preserve"> </w:t>
      </w:r>
      <w:bookmarkEnd w:id="115"/>
      <w:r w:rsidR="008432F0">
        <w:rPr>
          <w:rFonts w:asciiTheme="minorHAnsi" w:hAnsiTheme="minorHAnsi" w:cstheme="minorHAnsi"/>
          <w:spacing w:val="0"/>
          <w:sz w:val="20"/>
          <w:szCs w:val="20"/>
        </w:rPr>
        <w:fldChar w:fldCharType="begin"/>
      </w:r>
      <w:r w:rsidR="008432F0">
        <w:rPr>
          <w:rFonts w:asciiTheme="minorHAnsi" w:hAnsiTheme="minorHAnsi" w:cstheme="minorHAnsi"/>
          <w:spacing w:val="0"/>
          <w:sz w:val="20"/>
          <w:szCs w:val="20"/>
        </w:rPr>
        <w:instrText xml:space="preserve"> REF _Ref73443414 \r \h </w:instrText>
      </w:r>
      <w:r w:rsidR="008432F0">
        <w:rPr>
          <w:rFonts w:asciiTheme="minorHAnsi" w:hAnsiTheme="minorHAnsi" w:cstheme="minorHAnsi"/>
          <w:spacing w:val="0"/>
          <w:sz w:val="20"/>
          <w:szCs w:val="20"/>
        </w:rPr>
      </w:r>
      <w:r w:rsidR="008432F0">
        <w:rPr>
          <w:rFonts w:asciiTheme="minorHAnsi" w:hAnsiTheme="minorHAnsi" w:cstheme="minorHAnsi"/>
          <w:spacing w:val="0"/>
          <w:sz w:val="20"/>
          <w:szCs w:val="20"/>
        </w:rPr>
        <w:fldChar w:fldCharType="separate"/>
      </w:r>
      <w:r w:rsidR="002D65C5">
        <w:rPr>
          <w:rFonts w:asciiTheme="minorHAnsi" w:hAnsiTheme="minorHAnsi" w:cstheme="minorHAnsi"/>
          <w:spacing w:val="0"/>
          <w:sz w:val="20"/>
          <w:szCs w:val="20"/>
        </w:rPr>
        <w:t>9.2.1</w:t>
      </w:r>
      <w:r w:rsidR="008432F0">
        <w:rPr>
          <w:rFonts w:asciiTheme="minorHAnsi" w:hAnsiTheme="minorHAnsi" w:cstheme="minorHAnsi"/>
          <w:spacing w:val="0"/>
          <w:sz w:val="20"/>
          <w:szCs w:val="20"/>
        </w:rPr>
        <w:fldChar w:fldCharType="end"/>
      </w:r>
      <w:r w:rsidR="008432F0">
        <w:rPr>
          <w:rFonts w:asciiTheme="minorHAnsi" w:hAnsiTheme="minorHAnsi" w:cstheme="minorHAnsi"/>
          <w:spacing w:val="0"/>
          <w:sz w:val="20"/>
          <w:szCs w:val="20"/>
        </w:rPr>
        <w:t>.</w:t>
      </w:r>
    </w:p>
    <w:p w14:paraId="575374D0" w14:textId="7FEC4B4D" w:rsidR="00237C45" w:rsidRPr="00506648" w:rsidRDefault="00237C45" w:rsidP="00130DFF">
      <w:pPr>
        <w:pStyle w:val="Listeafsnit"/>
        <w:numPr>
          <w:ilvl w:val="0"/>
          <w:numId w:val="3"/>
        </w:numPr>
      </w:pPr>
      <w:r w:rsidRPr="00506648">
        <w:t>Bilag C Leverandørens tilbud, jf. punkt</w:t>
      </w:r>
      <w:r w:rsidR="00C2109D">
        <w:t xml:space="preserve"> </w:t>
      </w:r>
      <w:r w:rsidR="00C2109D">
        <w:fldChar w:fldCharType="begin"/>
      </w:r>
      <w:r w:rsidR="00C2109D">
        <w:instrText xml:space="preserve"> REF _Ref62069819 \r \h </w:instrText>
      </w:r>
      <w:r w:rsidR="00C2109D">
        <w:fldChar w:fldCharType="separate"/>
      </w:r>
      <w:r w:rsidR="002D65C5">
        <w:t>9.2.2</w:t>
      </w:r>
      <w:r w:rsidR="00C2109D">
        <w:fldChar w:fldCharType="end"/>
      </w:r>
      <w:r w:rsidRPr="00506648">
        <w:t xml:space="preserve">. </w:t>
      </w:r>
    </w:p>
    <w:p w14:paraId="37B52E59" w14:textId="6412A52F" w:rsidR="00237C45" w:rsidRPr="00506648" w:rsidRDefault="00237C45" w:rsidP="00130DFF">
      <w:pPr>
        <w:pStyle w:val="Listeafsnit"/>
        <w:numPr>
          <w:ilvl w:val="0"/>
          <w:numId w:val="3"/>
        </w:numPr>
      </w:pPr>
      <w:bookmarkStart w:id="116" w:name="_Ref62069837"/>
      <w:r w:rsidRPr="00506648">
        <w:t>Følgebrev, jf. punkt</w:t>
      </w:r>
      <w:r w:rsidR="008432F0">
        <w:t xml:space="preserve"> </w:t>
      </w:r>
      <w:r w:rsidR="008432F0">
        <w:fldChar w:fldCharType="begin"/>
      </w:r>
      <w:r w:rsidR="008432F0">
        <w:instrText xml:space="preserve"> REF _Ref73449355 \r \h </w:instrText>
      </w:r>
      <w:r w:rsidR="008432F0">
        <w:fldChar w:fldCharType="separate"/>
      </w:r>
      <w:r w:rsidR="002D65C5">
        <w:t>9.2.3</w:t>
      </w:r>
      <w:r w:rsidR="008432F0">
        <w:fldChar w:fldCharType="end"/>
      </w:r>
      <w:r w:rsidRPr="00506648">
        <w:t>.</w:t>
      </w:r>
      <w:bookmarkEnd w:id="116"/>
      <w:r w:rsidRPr="00506648">
        <w:t xml:space="preserve"> </w:t>
      </w:r>
    </w:p>
    <w:p w14:paraId="7B2C1D19" w14:textId="3B2BF1B2" w:rsidR="001F783B" w:rsidRPr="00506648" w:rsidRDefault="00237C45" w:rsidP="004D4DEB">
      <w:r w:rsidRPr="00506648">
        <w:t>Tilbud skal udformes på dansk</w:t>
      </w:r>
      <w:r w:rsidR="001F783B" w:rsidRPr="001F783B">
        <w:t xml:space="preserve">, dog må fagtermer, </w:t>
      </w:r>
      <w:proofErr w:type="spellStart"/>
      <w:r w:rsidR="001F783B" w:rsidRPr="001F783B">
        <w:t>modelnavne</w:t>
      </w:r>
      <w:proofErr w:type="spellEnd"/>
      <w:r w:rsidR="001F783B" w:rsidRPr="001F783B">
        <w:t xml:space="preserve">, produktspecifikationer, o. lign. godt </w:t>
      </w:r>
      <w:r w:rsidR="00AC148B">
        <w:t>udformes</w:t>
      </w:r>
      <w:r w:rsidR="001F783B" w:rsidRPr="001F783B">
        <w:t xml:space="preserve"> på engelsk.</w:t>
      </w:r>
    </w:p>
    <w:p w14:paraId="42A12FFF" w14:textId="2CBD58E7" w:rsidR="00237C45" w:rsidRDefault="00237C45" w:rsidP="00237C45">
      <w:r w:rsidRPr="00506648">
        <w:t xml:space="preserve">I </w:t>
      </w:r>
      <w:r w:rsidRPr="00A7100D">
        <w:t>det følgende er det nærmere beskrevet, hvordan de enkelte dokumenter skal udfyldes</w:t>
      </w:r>
      <w:r w:rsidR="00506648" w:rsidRPr="00391299">
        <w:t>.</w:t>
      </w:r>
    </w:p>
    <w:p w14:paraId="14F16DFC" w14:textId="77777777" w:rsidR="000C5184" w:rsidRPr="00E60DA2" w:rsidRDefault="000C5184" w:rsidP="000C5184">
      <w:pPr>
        <w:pStyle w:val="Overskrift3"/>
        <w:keepLines w:val="0"/>
        <w:spacing w:before="300" w:after="0" w:line="240" w:lineRule="auto"/>
        <w:ind w:left="851" w:hanging="851"/>
        <w:rPr>
          <w:lang w:val="en-US"/>
        </w:rPr>
      </w:pPr>
      <w:bookmarkStart w:id="117" w:name="_Ref73443414"/>
      <w:bookmarkStart w:id="118" w:name="_Ref73443449"/>
      <w:bookmarkStart w:id="119" w:name="_Toc73970410"/>
      <w:r w:rsidRPr="00E60DA2">
        <w:rPr>
          <w:lang w:val="en-US"/>
        </w:rPr>
        <w:t>European Single Procurement Document (ESPD)</w:t>
      </w:r>
      <w:bookmarkEnd w:id="117"/>
      <w:bookmarkEnd w:id="118"/>
      <w:bookmarkEnd w:id="119"/>
    </w:p>
    <w:p w14:paraId="0D1524B5" w14:textId="77777777" w:rsidR="000C5184" w:rsidRDefault="000C5184" w:rsidP="000C5184">
      <w:pPr>
        <w:spacing w:before="180"/>
      </w:pPr>
      <w:r>
        <w:t>Tilbudsgiver skal udfylde og aflevere et elektronisk ESPD i udbudssystemet ETHICS.</w:t>
      </w:r>
    </w:p>
    <w:p w14:paraId="7F2DE427" w14:textId="5ECF3432" w:rsidR="000C5184" w:rsidRPr="00074735" w:rsidRDefault="000C5184" w:rsidP="000C5184">
      <w:pPr>
        <w:pStyle w:val="Brdtekst"/>
        <w:ind w:left="0"/>
        <w:jc w:val="both"/>
        <w:rPr>
          <w:rFonts w:asciiTheme="minorHAnsi" w:hAnsiTheme="minorHAnsi" w:cstheme="minorHAnsi"/>
          <w:spacing w:val="0"/>
          <w:sz w:val="20"/>
          <w:szCs w:val="20"/>
        </w:rPr>
      </w:pPr>
      <w:r w:rsidRPr="00074735">
        <w:rPr>
          <w:rFonts w:asciiTheme="minorHAnsi" w:hAnsiTheme="minorHAnsi" w:cstheme="minorHAnsi"/>
          <w:spacing w:val="0"/>
          <w:sz w:val="20"/>
          <w:szCs w:val="20"/>
        </w:rPr>
        <w:t xml:space="preserve">En </w:t>
      </w:r>
      <w:r>
        <w:rPr>
          <w:rFonts w:asciiTheme="minorHAnsi" w:hAnsiTheme="minorHAnsi" w:cstheme="minorHAnsi"/>
          <w:spacing w:val="0"/>
          <w:sz w:val="20"/>
          <w:szCs w:val="20"/>
        </w:rPr>
        <w:t>tilbudsgiver</w:t>
      </w:r>
      <w:r w:rsidRPr="00074735">
        <w:rPr>
          <w:rFonts w:asciiTheme="minorHAnsi" w:hAnsiTheme="minorHAnsi" w:cstheme="minorHAnsi"/>
          <w:spacing w:val="0"/>
          <w:sz w:val="20"/>
          <w:szCs w:val="20"/>
        </w:rPr>
        <w:t xml:space="preserve">, der deltager alene og ikke baserer sig på andre enheders formåen for at opfylde kravene til økonomisk og finansiel formåen samt teknisk og faglig formåen, </w:t>
      </w:r>
      <w:r>
        <w:rPr>
          <w:rFonts w:asciiTheme="minorHAnsi" w:hAnsiTheme="minorHAnsi" w:cstheme="minorHAnsi"/>
          <w:spacing w:val="0"/>
          <w:sz w:val="20"/>
          <w:szCs w:val="20"/>
        </w:rPr>
        <w:t>udfylder, underskriver og afleverer alene</w:t>
      </w:r>
      <w:r w:rsidRPr="00074735">
        <w:rPr>
          <w:rFonts w:asciiTheme="minorHAnsi" w:hAnsiTheme="minorHAnsi" w:cstheme="minorHAnsi"/>
          <w:spacing w:val="0"/>
          <w:sz w:val="20"/>
          <w:szCs w:val="20"/>
        </w:rPr>
        <w:t xml:space="preserve"> ét ESPD. </w:t>
      </w:r>
    </w:p>
    <w:p w14:paraId="1E96B969" w14:textId="4740DC2E" w:rsidR="000C5184" w:rsidRDefault="000C5184" w:rsidP="000C5184">
      <w:pPr>
        <w:pStyle w:val="Brdtekst"/>
        <w:ind w:left="0"/>
        <w:jc w:val="both"/>
        <w:rPr>
          <w:rFonts w:asciiTheme="minorHAnsi" w:hAnsiTheme="minorHAnsi" w:cstheme="minorHAnsi"/>
          <w:spacing w:val="0"/>
          <w:sz w:val="20"/>
          <w:szCs w:val="20"/>
        </w:rPr>
      </w:pPr>
      <w:r w:rsidRPr="00074735">
        <w:rPr>
          <w:rFonts w:asciiTheme="minorHAnsi" w:hAnsiTheme="minorHAnsi" w:cstheme="minorHAnsi"/>
          <w:spacing w:val="0"/>
          <w:sz w:val="20"/>
          <w:szCs w:val="20"/>
        </w:rPr>
        <w:t xml:space="preserve">En </w:t>
      </w:r>
      <w:r>
        <w:rPr>
          <w:rFonts w:asciiTheme="minorHAnsi" w:hAnsiTheme="minorHAnsi" w:cstheme="minorHAnsi"/>
          <w:spacing w:val="0"/>
          <w:sz w:val="20"/>
          <w:szCs w:val="20"/>
        </w:rPr>
        <w:t>tilbudsgiver</w:t>
      </w:r>
      <w:r w:rsidRPr="00074735">
        <w:rPr>
          <w:rFonts w:asciiTheme="minorHAnsi" w:hAnsiTheme="minorHAnsi" w:cstheme="minorHAnsi"/>
          <w:spacing w:val="0"/>
          <w:sz w:val="20"/>
          <w:szCs w:val="20"/>
        </w:rPr>
        <w:t>, der baserer sig på en eller flere andre enheders formåen</w:t>
      </w:r>
      <w:r>
        <w:rPr>
          <w:rFonts w:asciiTheme="minorHAnsi" w:hAnsiTheme="minorHAnsi" w:cstheme="minorHAnsi"/>
          <w:spacing w:val="0"/>
          <w:sz w:val="20"/>
          <w:szCs w:val="20"/>
        </w:rPr>
        <w:t xml:space="preserve"> </w:t>
      </w:r>
      <w:r w:rsidRPr="006D51F3">
        <w:rPr>
          <w:rFonts w:asciiTheme="minorHAnsi" w:hAnsiTheme="minorHAnsi" w:cstheme="minorHAnsi"/>
          <w:spacing w:val="0"/>
          <w:sz w:val="20"/>
          <w:szCs w:val="20"/>
        </w:rPr>
        <w:t>(</w:t>
      </w:r>
      <w:r>
        <w:rPr>
          <w:rFonts w:asciiTheme="minorHAnsi" w:hAnsiTheme="minorHAnsi" w:cstheme="minorHAnsi"/>
          <w:spacing w:val="0"/>
          <w:sz w:val="20"/>
          <w:szCs w:val="20"/>
        </w:rPr>
        <w:t xml:space="preserve">kaldet ”støttende virksomheder”, som kan være </w:t>
      </w:r>
      <w:r w:rsidRPr="006D51F3">
        <w:rPr>
          <w:rFonts w:asciiTheme="minorHAnsi" w:hAnsiTheme="minorHAnsi" w:cstheme="minorHAnsi"/>
          <w:spacing w:val="0"/>
          <w:sz w:val="20"/>
          <w:szCs w:val="20"/>
        </w:rPr>
        <w:t>f</w:t>
      </w:r>
      <w:r>
        <w:rPr>
          <w:rFonts w:asciiTheme="minorHAnsi" w:hAnsiTheme="minorHAnsi" w:cstheme="minorHAnsi"/>
          <w:spacing w:val="0"/>
          <w:sz w:val="20"/>
          <w:szCs w:val="20"/>
        </w:rPr>
        <w:t>.eks.</w:t>
      </w:r>
      <w:r w:rsidRPr="006D51F3">
        <w:rPr>
          <w:rFonts w:asciiTheme="minorHAnsi" w:hAnsiTheme="minorHAnsi" w:cstheme="minorHAnsi"/>
          <w:spacing w:val="0"/>
          <w:sz w:val="20"/>
          <w:szCs w:val="20"/>
        </w:rPr>
        <w:t xml:space="preserve"> et moder</w:t>
      </w:r>
      <w:r>
        <w:rPr>
          <w:rFonts w:asciiTheme="minorHAnsi" w:hAnsiTheme="minorHAnsi" w:cstheme="minorHAnsi"/>
          <w:spacing w:val="0"/>
          <w:sz w:val="20"/>
          <w:szCs w:val="20"/>
        </w:rPr>
        <w:t>selskab</w:t>
      </w:r>
      <w:r w:rsidRPr="006D51F3">
        <w:rPr>
          <w:rFonts w:asciiTheme="minorHAnsi" w:hAnsiTheme="minorHAnsi" w:cstheme="minorHAnsi"/>
          <w:spacing w:val="0"/>
          <w:sz w:val="20"/>
          <w:szCs w:val="20"/>
        </w:rPr>
        <w:t xml:space="preserve">, </w:t>
      </w:r>
      <w:r>
        <w:rPr>
          <w:rFonts w:asciiTheme="minorHAnsi" w:hAnsiTheme="minorHAnsi" w:cstheme="minorHAnsi"/>
          <w:spacing w:val="0"/>
          <w:sz w:val="20"/>
          <w:szCs w:val="20"/>
        </w:rPr>
        <w:t xml:space="preserve">et </w:t>
      </w:r>
      <w:r w:rsidRPr="006D51F3">
        <w:rPr>
          <w:rFonts w:asciiTheme="minorHAnsi" w:hAnsiTheme="minorHAnsi" w:cstheme="minorHAnsi"/>
          <w:spacing w:val="0"/>
          <w:sz w:val="20"/>
          <w:szCs w:val="20"/>
        </w:rPr>
        <w:t xml:space="preserve">søsterselskab eller </w:t>
      </w:r>
      <w:r>
        <w:rPr>
          <w:rFonts w:asciiTheme="minorHAnsi" w:hAnsiTheme="minorHAnsi" w:cstheme="minorHAnsi"/>
          <w:spacing w:val="0"/>
          <w:sz w:val="20"/>
          <w:szCs w:val="20"/>
        </w:rPr>
        <w:t>en</w:t>
      </w:r>
      <w:r w:rsidRPr="006D51F3">
        <w:rPr>
          <w:rFonts w:asciiTheme="minorHAnsi" w:hAnsiTheme="minorHAnsi" w:cstheme="minorHAnsi"/>
          <w:spacing w:val="0"/>
          <w:sz w:val="20"/>
          <w:szCs w:val="20"/>
        </w:rPr>
        <w:t xml:space="preserve"> underleverandør)</w:t>
      </w:r>
      <w:r>
        <w:rPr>
          <w:rFonts w:asciiTheme="minorHAnsi" w:hAnsiTheme="minorHAnsi" w:cstheme="minorHAnsi"/>
          <w:spacing w:val="0"/>
          <w:sz w:val="20"/>
          <w:szCs w:val="20"/>
        </w:rPr>
        <w:t xml:space="preserve"> i forhold til opfyldelse af minimumskrav til egnethed</w:t>
      </w:r>
      <w:r w:rsidRPr="00074735">
        <w:rPr>
          <w:rFonts w:asciiTheme="minorHAnsi" w:hAnsiTheme="minorHAnsi" w:cstheme="minorHAnsi"/>
          <w:spacing w:val="0"/>
          <w:sz w:val="20"/>
          <w:szCs w:val="20"/>
        </w:rPr>
        <w:t xml:space="preserve">, jf. punkt </w:t>
      </w:r>
      <w:r>
        <w:rPr>
          <w:rFonts w:asciiTheme="minorHAnsi" w:hAnsiTheme="minorHAnsi" w:cstheme="minorHAnsi"/>
          <w:spacing w:val="0"/>
          <w:sz w:val="20"/>
          <w:szCs w:val="20"/>
        </w:rPr>
        <w:fldChar w:fldCharType="begin"/>
      </w:r>
      <w:r>
        <w:rPr>
          <w:rFonts w:asciiTheme="minorHAnsi" w:hAnsiTheme="minorHAnsi" w:cstheme="minorHAnsi"/>
          <w:spacing w:val="0"/>
          <w:sz w:val="20"/>
          <w:szCs w:val="20"/>
        </w:rPr>
        <w:instrText xml:space="preserve"> REF _Ref62043500 \r \h </w:instrText>
      </w:r>
      <w:r>
        <w:rPr>
          <w:rFonts w:asciiTheme="minorHAnsi" w:hAnsiTheme="minorHAnsi" w:cstheme="minorHAnsi"/>
          <w:spacing w:val="0"/>
          <w:sz w:val="20"/>
          <w:szCs w:val="20"/>
        </w:rPr>
      </w:r>
      <w:r>
        <w:rPr>
          <w:rFonts w:asciiTheme="minorHAnsi" w:hAnsiTheme="minorHAnsi" w:cstheme="minorHAnsi"/>
          <w:spacing w:val="0"/>
          <w:sz w:val="20"/>
          <w:szCs w:val="20"/>
        </w:rPr>
        <w:fldChar w:fldCharType="separate"/>
      </w:r>
      <w:r w:rsidR="002D65C5">
        <w:rPr>
          <w:rFonts w:asciiTheme="minorHAnsi" w:hAnsiTheme="minorHAnsi" w:cstheme="minorHAnsi"/>
          <w:spacing w:val="0"/>
          <w:sz w:val="20"/>
          <w:szCs w:val="20"/>
        </w:rPr>
        <w:t>7.2.1</w:t>
      </w:r>
      <w:r>
        <w:rPr>
          <w:rFonts w:asciiTheme="minorHAnsi" w:hAnsiTheme="minorHAnsi" w:cstheme="minorHAnsi"/>
          <w:spacing w:val="0"/>
          <w:sz w:val="20"/>
          <w:szCs w:val="20"/>
        </w:rPr>
        <w:fldChar w:fldCharType="end"/>
      </w:r>
      <w:r w:rsidRPr="00074735">
        <w:rPr>
          <w:rFonts w:asciiTheme="minorHAnsi" w:hAnsiTheme="minorHAnsi" w:cstheme="minorHAnsi"/>
          <w:spacing w:val="0"/>
          <w:sz w:val="20"/>
          <w:szCs w:val="20"/>
        </w:rPr>
        <w:t xml:space="preserve">, </w:t>
      </w:r>
      <w:r>
        <w:rPr>
          <w:rFonts w:asciiTheme="minorHAnsi" w:hAnsiTheme="minorHAnsi" w:cstheme="minorHAnsi"/>
          <w:spacing w:val="0"/>
          <w:sz w:val="20"/>
          <w:szCs w:val="20"/>
        </w:rPr>
        <w:t xml:space="preserve">udfylder, underskriver og afleverer </w:t>
      </w:r>
      <w:r w:rsidRPr="00074735">
        <w:rPr>
          <w:rFonts w:asciiTheme="minorHAnsi" w:hAnsiTheme="minorHAnsi" w:cstheme="minorHAnsi"/>
          <w:spacing w:val="0"/>
          <w:sz w:val="20"/>
          <w:szCs w:val="20"/>
        </w:rPr>
        <w:t xml:space="preserve">et ESPD for egen virksomhed samt et særskilt ESPD for </w:t>
      </w:r>
      <w:r w:rsidRPr="00074735">
        <w:rPr>
          <w:rFonts w:asciiTheme="minorHAnsi" w:hAnsiTheme="minorHAnsi" w:cstheme="minorHAnsi"/>
          <w:i/>
          <w:spacing w:val="0"/>
          <w:sz w:val="20"/>
          <w:szCs w:val="20"/>
        </w:rPr>
        <w:t>hver</w:t>
      </w:r>
      <w:r w:rsidRPr="00074735">
        <w:rPr>
          <w:rFonts w:asciiTheme="minorHAnsi" w:hAnsiTheme="minorHAnsi" w:cstheme="minorHAnsi"/>
          <w:spacing w:val="0"/>
          <w:sz w:val="20"/>
          <w:szCs w:val="20"/>
        </w:rPr>
        <w:t xml:space="preserve"> af de </w:t>
      </w:r>
      <w:r>
        <w:rPr>
          <w:rFonts w:asciiTheme="minorHAnsi" w:hAnsiTheme="minorHAnsi" w:cstheme="minorHAnsi"/>
          <w:spacing w:val="0"/>
          <w:sz w:val="20"/>
          <w:szCs w:val="20"/>
        </w:rPr>
        <w:t>støttende virksomheder,</w:t>
      </w:r>
      <w:r w:rsidRPr="00074735">
        <w:rPr>
          <w:rFonts w:asciiTheme="minorHAnsi" w:hAnsiTheme="minorHAnsi" w:cstheme="minorHAnsi"/>
          <w:spacing w:val="0"/>
          <w:sz w:val="20"/>
          <w:szCs w:val="20"/>
        </w:rPr>
        <w:t xml:space="preserve"> som </w:t>
      </w:r>
      <w:r>
        <w:rPr>
          <w:rFonts w:asciiTheme="minorHAnsi" w:hAnsiTheme="minorHAnsi" w:cstheme="minorHAnsi"/>
          <w:spacing w:val="0"/>
          <w:sz w:val="20"/>
          <w:szCs w:val="20"/>
        </w:rPr>
        <w:t>tilbudsgiveren</w:t>
      </w:r>
      <w:r w:rsidRPr="00074735">
        <w:rPr>
          <w:rFonts w:asciiTheme="minorHAnsi" w:hAnsiTheme="minorHAnsi" w:cstheme="minorHAnsi"/>
          <w:spacing w:val="0"/>
          <w:sz w:val="20"/>
          <w:szCs w:val="20"/>
        </w:rPr>
        <w:t xml:space="preserve"> baserer sin formåen på</w:t>
      </w:r>
      <w:r>
        <w:rPr>
          <w:rFonts w:asciiTheme="minorHAnsi" w:hAnsiTheme="minorHAnsi" w:cstheme="minorHAnsi"/>
          <w:spacing w:val="0"/>
          <w:sz w:val="20"/>
          <w:szCs w:val="20"/>
        </w:rPr>
        <w:t xml:space="preserve"> – og med de relevante oplysninger, som tilbudsgiveren baserer sin formåen på</w:t>
      </w:r>
      <w:r w:rsidRPr="00074735">
        <w:rPr>
          <w:rFonts w:asciiTheme="minorHAnsi" w:hAnsiTheme="minorHAnsi" w:cstheme="minorHAnsi"/>
          <w:spacing w:val="0"/>
          <w:sz w:val="20"/>
          <w:szCs w:val="20"/>
        </w:rPr>
        <w:t>.</w:t>
      </w:r>
      <w:r>
        <w:rPr>
          <w:rFonts w:asciiTheme="minorHAnsi" w:hAnsiTheme="minorHAnsi" w:cstheme="minorHAnsi"/>
          <w:spacing w:val="0"/>
          <w:sz w:val="20"/>
          <w:szCs w:val="20"/>
        </w:rPr>
        <w:t xml:space="preserve"> En støttende virksomhed kan få adgang til at udfylde et ESPD ved, at </w:t>
      </w:r>
      <w:r w:rsidR="00B64057">
        <w:rPr>
          <w:rFonts w:asciiTheme="minorHAnsi" w:hAnsiTheme="minorHAnsi" w:cstheme="minorHAnsi"/>
          <w:spacing w:val="0"/>
          <w:sz w:val="20"/>
          <w:szCs w:val="20"/>
        </w:rPr>
        <w:t>t</w:t>
      </w:r>
      <w:r>
        <w:rPr>
          <w:rFonts w:asciiTheme="minorHAnsi" w:hAnsiTheme="minorHAnsi" w:cstheme="minorHAnsi"/>
          <w:spacing w:val="0"/>
          <w:sz w:val="20"/>
          <w:szCs w:val="20"/>
        </w:rPr>
        <w:t xml:space="preserve">ilbudsgiver deler adgangen til ETHICS. </w:t>
      </w:r>
      <w:r w:rsidRPr="00161BD8">
        <w:rPr>
          <w:rFonts w:asciiTheme="minorHAnsi" w:eastAsiaTheme="minorHAnsi" w:hAnsiTheme="minorHAnsi" w:cstheme="minorHAnsi"/>
          <w:color w:val="2A2A2A" w:themeColor="text1"/>
          <w:spacing w:val="0"/>
          <w:sz w:val="20"/>
          <w:szCs w:val="20"/>
        </w:rPr>
        <w:t>Dette gøres på forsiden af udbuddet under fanebladet ’Status’ ved at klikke på ’Del’. Herefter indtastes e-mail</w:t>
      </w:r>
      <w:r>
        <w:rPr>
          <w:rFonts w:asciiTheme="minorHAnsi" w:eastAsiaTheme="minorHAnsi" w:hAnsiTheme="minorHAnsi" w:cstheme="minorHAnsi"/>
          <w:color w:val="2A2A2A" w:themeColor="text1"/>
          <w:spacing w:val="0"/>
          <w:sz w:val="20"/>
          <w:szCs w:val="20"/>
        </w:rPr>
        <w:t>adresse</w:t>
      </w:r>
      <w:r w:rsidRPr="00161BD8">
        <w:rPr>
          <w:rFonts w:asciiTheme="minorHAnsi" w:eastAsiaTheme="minorHAnsi" w:hAnsiTheme="minorHAnsi" w:cstheme="minorHAnsi"/>
          <w:color w:val="2A2A2A" w:themeColor="text1"/>
          <w:spacing w:val="0"/>
          <w:sz w:val="20"/>
          <w:szCs w:val="20"/>
        </w:rPr>
        <w:t xml:space="preserve"> på den eller de personer, der ønskes deling med</w:t>
      </w:r>
      <w:r>
        <w:rPr>
          <w:rFonts w:asciiTheme="minorHAnsi" w:eastAsiaTheme="minorHAnsi" w:hAnsiTheme="minorHAnsi" w:cstheme="minorHAnsi"/>
          <w:color w:val="2A2A2A" w:themeColor="text1"/>
          <w:spacing w:val="0"/>
          <w:sz w:val="20"/>
          <w:szCs w:val="20"/>
        </w:rPr>
        <w:t>,</w:t>
      </w:r>
      <w:r w:rsidRPr="00161BD8">
        <w:rPr>
          <w:rFonts w:asciiTheme="minorHAnsi" w:eastAsiaTheme="minorHAnsi" w:hAnsiTheme="minorHAnsi" w:cstheme="minorHAnsi"/>
          <w:color w:val="2A2A2A" w:themeColor="text1"/>
          <w:spacing w:val="0"/>
          <w:sz w:val="20"/>
          <w:szCs w:val="20"/>
        </w:rPr>
        <w:t xml:space="preserve"> og der klikkes på ’del med fuld adgang’ eller ’del med begrænset adgang’, hvorefter boksen kan lukkes ved at klikke på ’Luk’.</w:t>
      </w:r>
      <w:r>
        <w:rPr>
          <w:rFonts w:asciiTheme="minorHAnsi" w:eastAsiaTheme="minorHAnsi" w:hAnsiTheme="minorHAnsi" w:cstheme="minorHAnsi"/>
          <w:color w:val="2A2A2A" w:themeColor="text1"/>
          <w:spacing w:val="0"/>
          <w:sz w:val="20"/>
          <w:szCs w:val="20"/>
        </w:rPr>
        <w:t xml:space="preserve"> </w:t>
      </w:r>
      <w:r>
        <w:rPr>
          <w:rFonts w:asciiTheme="minorHAnsi" w:hAnsiTheme="minorHAnsi" w:cstheme="minorHAnsi"/>
          <w:spacing w:val="0"/>
          <w:sz w:val="20"/>
          <w:szCs w:val="20"/>
        </w:rPr>
        <w:t>Tilbudsgiver</w:t>
      </w:r>
      <w:r>
        <w:rPr>
          <w:rFonts w:asciiTheme="minorHAnsi" w:hAnsiTheme="minorHAnsi" w:cstheme="minorBidi"/>
          <w:spacing w:val="0"/>
          <w:sz w:val="20"/>
          <w:szCs w:val="20"/>
        </w:rPr>
        <w:t xml:space="preserve"> kan kontakte ETHICS Support</w:t>
      </w:r>
      <w:r>
        <w:rPr>
          <w:rStyle w:val="Fodnotehenvisning"/>
          <w:rFonts w:asciiTheme="minorHAnsi" w:hAnsiTheme="minorHAnsi"/>
          <w:spacing w:val="0"/>
          <w:sz w:val="20"/>
          <w:szCs w:val="20"/>
        </w:rPr>
        <w:footnoteReference w:id="4"/>
      </w:r>
      <w:r>
        <w:rPr>
          <w:rFonts w:asciiTheme="minorHAnsi" w:hAnsiTheme="minorHAnsi" w:cstheme="minorBidi"/>
          <w:spacing w:val="0"/>
          <w:sz w:val="20"/>
          <w:szCs w:val="20"/>
        </w:rPr>
        <w:t xml:space="preserve"> for yderligere teknisk vejledning om, hvordan en støttende virksomhed udfylder ESPD i ETHICS, så den støttende virksomheds ESPD afleveres sammen med Tilbudsgiverens tilbud.</w:t>
      </w:r>
      <w:r w:rsidRPr="00074735">
        <w:rPr>
          <w:rFonts w:asciiTheme="minorHAnsi" w:hAnsiTheme="minorHAnsi" w:cstheme="minorHAnsi"/>
          <w:spacing w:val="0"/>
          <w:sz w:val="20"/>
          <w:szCs w:val="20"/>
        </w:rPr>
        <w:t xml:space="preserve"> Der henvises i øvrigt til punkt </w:t>
      </w:r>
      <w:r>
        <w:rPr>
          <w:rFonts w:asciiTheme="minorHAnsi" w:hAnsiTheme="minorHAnsi" w:cstheme="minorHAnsi"/>
          <w:spacing w:val="0"/>
          <w:sz w:val="20"/>
          <w:szCs w:val="20"/>
        </w:rPr>
        <w:fldChar w:fldCharType="begin"/>
      </w:r>
      <w:r>
        <w:rPr>
          <w:rFonts w:asciiTheme="minorHAnsi" w:hAnsiTheme="minorHAnsi" w:cstheme="minorHAnsi"/>
          <w:spacing w:val="0"/>
          <w:sz w:val="20"/>
          <w:szCs w:val="20"/>
        </w:rPr>
        <w:instrText xml:space="preserve"> REF _Ref50964770 \r \h </w:instrText>
      </w:r>
      <w:r>
        <w:rPr>
          <w:rFonts w:asciiTheme="minorHAnsi" w:hAnsiTheme="minorHAnsi" w:cstheme="minorHAnsi"/>
          <w:spacing w:val="0"/>
          <w:sz w:val="20"/>
          <w:szCs w:val="20"/>
        </w:rPr>
      </w:r>
      <w:r>
        <w:rPr>
          <w:rFonts w:asciiTheme="minorHAnsi" w:hAnsiTheme="minorHAnsi" w:cstheme="minorHAnsi"/>
          <w:spacing w:val="0"/>
          <w:sz w:val="20"/>
          <w:szCs w:val="20"/>
        </w:rPr>
        <w:fldChar w:fldCharType="separate"/>
      </w:r>
      <w:r w:rsidR="002D65C5">
        <w:rPr>
          <w:rFonts w:asciiTheme="minorHAnsi" w:hAnsiTheme="minorHAnsi" w:cstheme="minorHAnsi"/>
          <w:spacing w:val="0"/>
          <w:sz w:val="20"/>
          <w:szCs w:val="20"/>
        </w:rPr>
        <w:t>16.3</w:t>
      </w:r>
      <w:r>
        <w:rPr>
          <w:rFonts w:asciiTheme="minorHAnsi" w:hAnsiTheme="minorHAnsi" w:cstheme="minorHAnsi"/>
          <w:spacing w:val="0"/>
          <w:sz w:val="20"/>
          <w:szCs w:val="20"/>
        </w:rPr>
        <w:fldChar w:fldCharType="end"/>
      </w:r>
      <w:r>
        <w:rPr>
          <w:rFonts w:asciiTheme="minorHAnsi" w:hAnsiTheme="minorHAnsi" w:cstheme="minorHAnsi"/>
          <w:spacing w:val="0"/>
          <w:sz w:val="20"/>
          <w:szCs w:val="20"/>
        </w:rPr>
        <w:t xml:space="preserve"> </w:t>
      </w:r>
      <w:r w:rsidRPr="00074735">
        <w:rPr>
          <w:rFonts w:asciiTheme="minorHAnsi" w:hAnsiTheme="minorHAnsi" w:cstheme="minorHAnsi"/>
          <w:spacing w:val="0"/>
          <w:sz w:val="20"/>
          <w:szCs w:val="20"/>
        </w:rPr>
        <w:t xml:space="preserve">om </w:t>
      </w:r>
      <w:r>
        <w:rPr>
          <w:rFonts w:asciiTheme="minorHAnsi" w:hAnsiTheme="minorHAnsi" w:cstheme="minorHAnsi"/>
          <w:spacing w:val="0"/>
          <w:sz w:val="20"/>
          <w:szCs w:val="20"/>
        </w:rPr>
        <w:t xml:space="preserve">udfyldelse af </w:t>
      </w:r>
      <w:r w:rsidRPr="00074735">
        <w:rPr>
          <w:rFonts w:asciiTheme="minorHAnsi" w:hAnsiTheme="minorHAnsi" w:cstheme="minorHAnsi"/>
          <w:spacing w:val="0"/>
          <w:sz w:val="20"/>
          <w:szCs w:val="20"/>
        </w:rPr>
        <w:t>støtteerklæringer</w:t>
      </w:r>
      <w:r>
        <w:rPr>
          <w:rFonts w:asciiTheme="minorHAnsi" w:hAnsiTheme="minorHAnsi" w:cstheme="minorHAnsi"/>
          <w:spacing w:val="0"/>
          <w:sz w:val="20"/>
          <w:szCs w:val="20"/>
        </w:rPr>
        <w:t xml:space="preserve"> for støttende virksomheder</w:t>
      </w:r>
      <w:r w:rsidRPr="00074735">
        <w:rPr>
          <w:rFonts w:asciiTheme="minorHAnsi" w:hAnsiTheme="minorHAnsi" w:cstheme="minorHAnsi"/>
          <w:spacing w:val="0"/>
          <w:sz w:val="20"/>
          <w:szCs w:val="20"/>
        </w:rPr>
        <w:t xml:space="preserve">. </w:t>
      </w:r>
    </w:p>
    <w:p w14:paraId="0123DF50" w14:textId="3165CACC" w:rsidR="000C5184" w:rsidRDefault="000C5184" w:rsidP="000C5184">
      <w:pPr>
        <w:pStyle w:val="Brdtekst"/>
        <w:ind w:left="0"/>
        <w:jc w:val="both"/>
        <w:rPr>
          <w:rFonts w:asciiTheme="minorHAnsi" w:hAnsiTheme="minorHAnsi" w:cstheme="minorHAnsi"/>
          <w:spacing w:val="0"/>
          <w:sz w:val="20"/>
          <w:szCs w:val="20"/>
        </w:rPr>
      </w:pPr>
      <w:r w:rsidRPr="00074735">
        <w:rPr>
          <w:rFonts w:asciiTheme="minorHAnsi" w:hAnsiTheme="minorHAnsi" w:cstheme="minorHAnsi"/>
          <w:spacing w:val="0"/>
          <w:sz w:val="20"/>
          <w:szCs w:val="20"/>
        </w:rPr>
        <w:t xml:space="preserve">En </w:t>
      </w:r>
      <w:r>
        <w:rPr>
          <w:rFonts w:asciiTheme="minorHAnsi" w:hAnsiTheme="minorHAnsi" w:cstheme="minorHAnsi"/>
          <w:spacing w:val="0"/>
          <w:sz w:val="20"/>
          <w:szCs w:val="20"/>
        </w:rPr>
        <w:t>tilbudsgiver</w:t>
      </w:r>
      <w:r w:rsidRPr="00074735">
        <w:rPr>
          <w:rFonts w:asciiTheme="minorHAnsi" w:hAnsiTheme="minorHAnsi" w:cstheme="minorHAnsi"/>
          <w:spacing w:val="0"/>
          <w:sz w:val="20"/>
          <w:szCs w:val="20"/>
        </w:rPr>
        <w:t>, der er en sammenslutning af økonomiske aktører (f</w:t>
      </w:r>
      <w:r>
        <w:rPr>
          <w:rFonts w:asciiTheme="minorHAnsi" w:hAnsiTheme="minorHAnsi" w:cstheme="minorHAnsi"/>
          <w:spacing w:val="0"/>
          <w:sz w:val="20"/>
          <w:szCs w:val="20"/>
        </w:rPr>
        <w:t>.eks.</w:t>
      </w:r>
      <w:r w:rsidRPr="00074735">
        <w:rPr>
          <w:rFonts w:asciiTheme="minorHAnsi" w:hAnsiTheme="minorHAnsi" w:cstheme="minorHAnsi"/>
          <w:spacing w:val="0"/>
          <w:sz w:val="20"/>
          <w:szCs w:val="20"/>
        </w:rPr>
        <w:t xml:space="preserve"> et konsortium), udfylde</w:t>
      </w:r>
      <w:r>
        <w:rPr>
          <w:rFonts w:asciiTheme="minorHAnsi" w:hAnsiTheme="minorHAnsi" w:cstheme="minorHAnsi"/>
          <w:spacing w:val="0"/>
          <w:sz w:val="20"/>
          <w:szCs w:val="20"/>
        </w:rPr>
        <w:t>r, underskriver</w:t>
      </w:r>
      <w:r w:rsidRPr="00074735">
        <w:rPr>
          <w:rFonts w:asciiTheme="minorHAnsi" w:hAnsiTheme="minorHAnsi" w:cstheme="minorHAnsi"/>
          <w:spacing w:val="0"/>
          <w:sz w:val="20"/>
          <w:szCs w:val="20"/>
        </w:rPr>
        <w:t xml:space="preserve"> og </w:t>
      </w:r>
      <w:r>
        <w:rPr>
          <w:rFonts w:asciiTheme="minorHAnsi" w:hAnsiTheme="minorHAnsi" w:cstheme="minorHAnsi"/>
          <w:spacing w:val="0"/>
          <w:sz w:val="20"/>
          <w:szCs w:val="20"/>
        </w:rPr>
        <w:t>afleverer</w:t>
      </w:r>
      <w:r w:rsidRPr="00074735">
        <w:rPr>
          <w:rFonts w:asciiTheme="minorHAnsi" w:hAnsiTheme="minorHAnsi" w:cstheme="minorHAnsi"/>
          <w:spacing w:val="0"/>
          <w:sz w:val="20"/>
          <w:szCs w:val="20"/>
        </w:rPr>
        <w:t xml:space="preserve"> et særskilt ESPD for </w:t>
      </w:r>
      <w:r w:rsidRPr="00074735">
        <w:rPr>
          <w:rFonts w:asciiTheme="minorHAnsi" w:hAnsiTheme="minorHAnsi" w:cstheme="minorHAnsi"/>
          <w:i/>
          <w:spacing w:val="0"/>
          <w:sz w:val="20"/>
          <w:szCs w:val="20"/>
        </w:rPr>
        <w:t>hver</w:t>
      </w:r>
      <w:r w:rsidRPr="00074735">
        <w:rPr>
          <w:rFonts w:asciiTheme="minorHAnsi" w:hAnsiTheme="minorHAnsi" w:cstheme="minorHAnsi"/>
          <w:spacing w:val="0"/>
          <w:sz w:val="20"/>
          <w:szCs w:val="20"/>
        </w:rPr>
        <w:t xml:space="preserve"> af de deltagende økonomiske aktører i sammenslutningen. </w:t>
      </w:r>
      <w:r>
        <w:rPr>
          <w:rFonts w:asciiTheme="minorHAnsi" w:hAnsiTheme="minorHAnsi" w:cstheme="minorBidi"/>
          <w:spacing w:val="0"/>
          <w:sz w:val="20"/>
          <w:szCs w:val="20"/>
        </w:rPr>
        <w:t>Den deltager i konsortiet, som står for at aflevere tilbud i ETHICS,</w:t>
      </w:r>
      <w:r w:rsidRPr="0070123A">
        <w:t xml:space="preserve"> </w:t>
      </w:r>
      <w:r w:rsidRPr="0070123A">
        <w:rPr>
          <w:rFonts w:asciiTheme="minorHAnsi" w:hAnsiTheme="minorHAnsi" w:cstheme="minorBidi"/>
          <w:spacing w:val="0"/>
          <w:sz w:val="20"/>
          <w:szCs w:val="20"/>
        </w:rPr>
        <w:t xml:space="preserve">kan vælge at dele adgangen til udbudssiden med en eller flere personer fra en eller flere </w:t>
      </w:r>
      <w:r>
        <w:rPr>
          <w:rFonts w:asciiTheme="minorHAnsi" w:hAnsiTheme="minorHAnsi" w:cstheme="minorBidi"/>
          <w:spacing w:val="0"/>
          <w:sz w:val="20"/>
          <w:szCs w:val="20"/>
        </w:rPr>
        <w:t>af de økonomiske aktører i sammenslutningen</w:t>
      </w:r>
      <w:r w:rsidRPr="0070123A">
        <w:rPr>
          <w:rFonts w:asciiTheme="minorHAnsi" w:hAnsiTheme="minorHAnsi" w:cstheme="minorBidi"/>
          <w:spacing w:val="0"/>
          <w:sz w:val="20"/>
          <w:szCs w:val="20"/>
        </w:rPr>
        <w:t>. Dette gøres på forsiden af udbuddet under fanebladet ’Status’ ved at klikke på ’Del’. Herefter indtastes e-mail</w:t>
      </w:r>
      <w:r>
        <w:rPr>
          <w:rFonts w:asciiTheme="minorHAnsi" w:hAnsiTheme="minorHAnsi" w:cstheme="minorBidi"/>
          <w:spacing w:val="0"/>
          <w:sz w:val="20"/>
          <w:szCs w:val="20"/>
        </w:rPr>
        <w:t>adresse</w:t>
      </w:r>
      <w:r w:rsidRPr="0070123A">
        <w:rPr>
          <w:rFonts w:asciiTheme="minorHAnsi" w:hAnsiTheme="minorHAnsi" w:cstheme="minorBidi"/>
          <w:spacing w:val="0"/>
          <w:sz w:val="20"/>
          <w:szCs w:val="20"/>
        </w:rPr>
        <w:t xml:space="preserve"> på den eller de personer, der ønskes deling med</w:t>
      </w:r>
      <w:r>
        <w:rPr>
          <w:rFonts w:asciiTheme="minorHAnsi" w:hAnsiTheme="minorHAnsi" w:cstheme="minorBidi"/>
          <w:spacing w:val="0"/>
          <w:sz w:val="20"/>
          <w:szCs w:val="20"/>
        </w:rPr>
        <w:t>,</w:t>
      </w:r>
      <w:r w:rsidRPr="0070123A">
        <w:rPr>
          <w:rFonts w:asciiTheme="minorHAnsi" w:hAnsiTheme="minorHAnsi" w:cstheme="minorBidi"/>
          <w:spacing w:val="0"/>
          <w:sz w:val="20"/>
          <w:szCs w:val="20"/>
        </w:rPr>
        <w:t xml:space="preserve"> og der klikkes på ’del med fuld adgang’ eller ’del med begrænset adgang’, hvorefter boksen kan lukkes ved at klikke på ’Luk’.</w:t>
      </w:r>
      <w:r>
        <w:rPr>
          <w:rFonts w:asciiTheme="minorHAnsi" w:hAnsiTheme="minorHAnsi" w:cstheme="minorBidi"/>
          <w:spacing w:val="0"/>
          <w:sz w:val="20"/>
          <w:szCs w:val="20"/>
        </w:rPr>
        <w:t xml:space="preserve"> ETHICS Support</w:t>
      </w:r>
      <w:r>
        <w:rPr>
          <w:rStyle w:val="Fodnotehenvisning"/>
          <w:rFonts w:asciiTheme="minorHAnsi" w:hAnsiTheme="minorHAnsi"/>
          <w:spacing w:val="0"/>
          <w:sz w:val="20"/>
          <w:szCs w:val="20"/>
        </w:rPr>
        <w:footnoteReference w:id="5"/>
      </w:r>
      <w:r>
        <w:rPr>
          <w:rFonts w:asciiTheme="minorHAnsi" w:hAnsiTheme="minorHAnsi" w:cstheme="minorBidi"/>
          <w:spacing w:val="0"/>
          <w:sz w:val="20"/>
          <w:szCs w:val="20"/>
        </w:rPr>
        <w:t xml:space="preserve"> kan kontaktens for yderligere teknisk vejledning om, hvordan øvrige konsortiedeltagere udfylder ESPD i EHICS, så alle konsortiedeltageres ESPD afleveres samlet med tilbuddet. </w:t>
      </w:r>
      <w:r w:rsidRPr="00074735">
        <w:rPr>
          <w:rFonts w:asciiTheme="minorHAnsi" w:hAnsiTheme="minorHAnsi" w:cstheme="minorHAnsi"/>
          <w:spacing w:val="0"/>
          <w:sz w:val="20"/>
          <w:szCs w:val="20"/>
        </w:rPr>
        <w:t xml:space="preserve">Der henvises i øvrigt til punkt </w:t>
      </w:r>
      <w:r>
        <w:rPr>
          <w:rFonts w:asciiTheme="minorHAnsi" w:hAnsiTheme="minorHAnsi" w:cstheme="minorHAnsi"/>
          <w:spacing w:val="0"/>
          <w:sz w:val="20"/>
          <w:szCs w:val="20"/>
        </w:rPr>
        <w:fldChar w:fldCharType="begin"/>
      </w:r>
      <w:r>
        <w:rPr>
          <w:rFonts w:asciiTheme="minorHAnsi" w:hAnsiTheme="minorHAnsi" w:cstheme="minorHAnsi"/>
          <w:spacing w:val="0"/>
          <w:sz w:val="20"/>
          <w:szCs w:val="20"/>
        </w:rPr>
        <w:instrText xml:space="preserve"> REF _Ref62032675 \r \h </w:instrText>
      </w:r>
      <w:r>
        <w:rPr>
          <w:rFonts w:asciiTheme="minorHAnsi" w:hAnsiTheme="minorHAnsi" w:cstheme="minorHAnsi"/>
          <w:spacing w:val="0"/>
          <w:sz w:val="20"/>
          <w:szCs w:val="20"/>
        </w:rPr>
      </w:r>
      <w:r>
        <w:rPr>
          <w:rFonts w:asciiTheme="minorHAnsi" w:hAnsiTheme="minorHAnsi" w:cstheme="minorHAnsi"/>
          <w:spacing w:val="0"/>
          <w:sz w:val="20"/>
          <w:szCs w:val="20"/>
        </w:rPr>
        <w:fldChar w:fldCharType="separate"/>
      </w:r>
      <w:r w:rsidR="002D65C5">
        <w:rPr>
          <w:rFonts w:asciiTheme="minorHAnsi" w:hAnsiTheme="minorHAnsi" w:cstheme="minorHAnsi"/>
          <w:spacing w:val="0"/>
          <w:sz w:val="20"/>
          <w:szCs w:val="20"/>
        </w:rPr>
        <w:t>9.5</w:t>
      </w:r>
      <w:r>
        <w:rPr>
          <w:rFonts w:asciiTheme="minorHAnsi" w:hAnsiTheme="minorHAnsi" w:cstheme="minorHAnsi"/>
          <w:spacing w:val="0"/>
          <w:sz w:val="20"/>
          <w:szCs w:val="20"/>
        </w:rPr>
        <w:fldChar w:fldCharType="end"/>
      </w:r>
      <w:r w:rsidRPr="00074735">
        <w:rPr>
          <w:rFonts w:asciiTheme="minorHAnsi" w:hAnsiTheme="minorHAnsi" w:cstheme="minorHAnsi"/>
          <w:spacing w:val="0"/>
          <w:sz w:val="20"/>
          <w:szCs w:val="20"/>
        </w:rPr>
        <w:t xml:space="preserve"> om sammenslutning af virksomheder.</w:t>
      </w:r>
    </w:p>
    <w:p w14:paraId="60AFF3AA" w14:textId="77777777" w:rsidR="000C5184" w:rsidRPr="00A8520E" w:rsidRDefault="000C5184" w:rsidP="000C5184">
      <w:pPr>
        <w:pStyle w:val="Brdtekst"/>
        <w:ind w:left="0"/>
        <w:jc w:val="both"/>
        <w:rPr>
          <w:rFonts w:asciiTheme="minorHAnsi" w:hAnsiTheme="minorHAnsi" w:cstheme="minorHAnsi"/>
          <w:spacing w:val="0"/>
          <w:sz w:val="20"/>
          <w:szCs w:val="20"/>
          <w:u w:val="single"/>
        </w:rPr>
      </w:pPr>
      <w:r w:rsidRPr="00A8520E">
        <w:rPr>
          <w:rFonts w:asciiTheme="minorHAnsi" w:hAnsiTheme="minorHAnsi" w:cstheme="minorHAnsi"/>
          <w:spacing w:val="0"/>
          <w:sz w:val="20"/>
          <w:szCs w:val="20"/>
          <w:u w:val="single"/>
        </w:rPr>
        <w:t xml:space="preserve">Særligt om personoplysninger </w:t>
      </w:r>
      <w:r>
        <w:rPr>
          <w:rFonts w:asciiTheme="minorHAnsi" w:hAnsiTheme="minorHAnsi" w:cstheme="minorHAnsi"/>
          <w:spacing w:val="0"/>
          <w:sz w:val="20"/>
          <w:szCs w:val="20"/>
          <w:u w:val="single"/>
        </w:rPr>
        <w:t xml:space="preserve">vedrørende straffedomme og lovovertrædelser </w:t>
      </w:r>
      <w:r w:rsidRPr="00A8520E">
        <w:rPr>
          <w:rFonts w:asciiTheme="minorHAnsi" w:hAnsiTheme="minorHAnsi" w:cstheme="minorHAnsi"/>
          <w:spacing w:val="0"/>
          <w:sz w:val="20"/>
          <w:szCs w:val="20"/>
          <w:u w:val="single"/>
        </w:rPr>
        <w:t>i ESPD</w:t>
      </w:r>
      <w:r>
        <w:rPr>
          <w:rFonts w:asciiTheme="minorHAnsi" w:hAnsiTheme="minorHAnsi" w:cstheme="minorHAnsi"/>
          <w:spacing w:val="0"/>
          <w:sz w:val="20"/>
          <w:szCs w:val="20"/>
          <w:u w:val="single"/>
        </w:rPr>
        <w:t>’</w:t>
      </w:r>
      <w:r w:rsidRPr="00A8520E">
        <w:rPr>
          <w:rFonts w:asciiTheme="minorHAnsi" w:hAnsiTheme="minorHAnsi" w:cstheme="minorHAnsi"/>
          <w:spacing w:val="0"/>
          <w:sz w:val="20"/>
          <w:szCs w:val="20"/>
          <w:u w:val="single"/>
        </w:rPr>
        <w:t>et:</w:t>
      </w:r>
    </w:p>
    <w:p w14:paraId="5923A982" w14:textId="5D9B4CC7" w:rsidR="000C5184" w:rsidRPr="00A8520E" w:rsidRDefault="000C5184" w:rsidP="000C5184">
      <w:pPr>
        <w:pStyle w:val="Brdtekst"/>
        <w:ind w:left="0"/>
        <w:jc w:val="both"/>
        <w:rPr>
          <w:rFonts w:asciiTheme="minorHAnsi" w:hAnsiTheme="minorHAnsi" w:cstheme="minorHAnsi"/>
          <w:spacing w:val="0"/>
          <w:sz w:val="20"/>
          <w:szCs w:val="20"/>
        </w:rPr>
      </w:pPr>
      <w:r>
        <w:rPr>
          <w:rFonts w:asciiTheme="minorHAnsi" w:hAnsiTheme="minorHAnsi" w:cstheme="minorHAnsi"/>
          <w:spacing w:val="0"/>
          <w:sz w:val="20"/>
          <w:szCs w:val="20"/>
        </w:rPr>
        <w:t>Såfremt et ESPD omfattet af tilbudsgiverens tilbud</w:t>
      </w:r>
      <w:r w:rsidRPr="00A8520E">
        <w:rPr>
          <w:rFonts w:asciiTheme="minorHAnsi" w:hAnsiTheme="minorHAnsi" w:cstheme="minorHAnsi"/>
          <w:spacing w:val="0"/>
          <w:sz w:val="20"/>
          <w:szCs w:val="20"/>
        </w:rPr>
        <w:t xml:space="preserve"> indeholder perso</w:t>
      </w:r>
      <w:r>
        <w:rPr>
          <w:rFonts w:asciiTheme="minorHAnsi" w:hAnsiTheme="minorHAnsi" w:cstheme="minorHAnsi"/>
          <w:spacing w:val="0"/>
          <w:sz w:val="20"/>
          <w:szCs w:val="20"/>
        </w:rPr>
        <w:t xml:space="preserve">noplysninger </w:t>
      </w:r>
      <w:r w:rsidRPr="00464D49">
        <w:rPr>
          <w:rFonts w:asciiTheme="minorHAnsi" w:hAnsiTheme="minorHAnsi" w:cstheme="minorHAnsi"/>
          <w:spacing w:val="0"/>
          <w:sz w:val="20"/>
          <w:szCs w:val="20"/>
        </w:rPr>
        <w:t>vedrørende straffedomme og lovovertrædelser</w:t>
      </w:r>
      <w:r>
        <w:rPr>
          <w:rFonts w:asciiTheme="minorHAnsi" w:hAnsiTheme="minorHAnsi" w:cstheme="minorHAnsi"/>
          <w:spacing w:val="0"/>
          <w:sz w:val="20"/>
          <w:szCs w:val="20"/>
        </w:rPr>
        <w:t>,</w:t>
      </w:r>
      <w:r w:rsidRPr="00464D49">
        <w:rPr>
          <w:rFonts w:asciiTheme="minorHAnsi" w:hAnsiTheme="minorHAnsi" w:cstheme="minorHAnsi"/>
          <w:spacing w:val="0"/>
          <w:sz w:val="20"/>
          <w:szCs w:val="20"/>
        </w:rPr>
        <w:t xml:space="preserve"> </w:t>
      </w:r>
      <w:r>
        <w:rPr>
          <w:rFonts w:asciiTheme="minorHAnsi" w:hAnsiTheme="minorHAnsi" w:cstheme="minorHAnsi"/>
          <w:spacing w:val="0"/>
          <w:sz w:val="20"/>
          <w:szCs w:val="20"/>
        </w:rPr>
        <w:t>herunder i relation til udelukkelsesgrundene, udfyldes og afleveres ESPD’e</w:t>
      </w:r>
      <w:r w:rsidRPr="00A8520E">
        <w:rPr>
          <w:rFonts w:asciiTheme="minorHAnsi" w:hAnsiTheme="minorHAnsi" w:cstheme="minorHAnsi"/>
          <w:spacing w:val="0"/>
          <w:sz w:val="20"/>
          <w:szCs w:val="20"/>
        </w:rPr>
        <w:t xml:space="preserve">t </w:t>
      </w:r>
      <w:r>
        <w:rPr>
          <w:rFonts w:asciiTheme="minorHAnsi" w:hAnsiTheme="minorHAnsi" w:cstheme="minorHAnsi"/>
          <w:spacing w:val="0"/>
          <w:sz w:val="20"/>
          <w:szCs w:val="20"/>
        </w:rPr>
        <w:t xml:space="preserve">via </w:t>
      </w:r>
      <w:r w:rsidRPr="00A8520E">
        <w:rPr>
          <w:rFonts w:asciiTheme="minorHAnsi" w:hAnsiTheme="minorHAnsi" w:cstheme="minorHAnsi"/>
          <w:spacing w:val="0"/>
          <w:sz w:val="20"/>
          <w:szCs w:val="20"/>
        </w:rPr>
        <w:t>ETHICS.</w:t>
      </w:r>
      <w:r>
        <w:rPr>
          <w:rFonts w:asciiTheme="minorHAnsi" w:hAnsiTheme="minorHAnsi" w:cstheme="minorHAnsi"/>
          <w:spacing w:val="0"/>
          <w:sz w:val="20"/>
          <w:szCs w:val="20"/>
        </w:rPr>
        <w:t xml:space="preserve"> </w:t>
      </w:r>
      <w:r w:rsidRPr="00B4615D">
        <w:rPr>
          <w:rFonts w:asciiTheme="minorHAnsi" w:hAnsiTheme="minorHAnsi" w:cstheme="minorHAnsi"/>
          <w:spacing w:val="0"/>
          <w:sz w:val="20"/>
          <w:szCs w:val="20"/>
        </w:rPr>
        <w:t xml:space="preserve">Et udfyldt og afleveret ESPD med sådanne oplysninger vil kun være tilgængelig for personer hos SKI med særlig adgang til håndtering af følsomme </w:t>
      </w:r>
      <w:r>
        <w:rPr>
          <w:rFonts w:asciiTheme="minorHAnsi" w:hAnsiTheme="minorHAnsi" w:cstheme="minorHAnsi"/>
          <w:spacing w:val="0"/>
          <w:sz w:val="20"/>
          <w:szCs w:val="20"/>
        </w:rPr>
        <w:t>person</w:t>
      </w:r>
      <w:r w:rsidRPr="00B4615D">
        <w:rPr>
          <w:rFonts w:asciiTheme="minorHAnsi" w:hAnsiTheme="minorHAnsi" w:cstheme="minorHAnsi"/>
          <w:spacing w:val="0"/>
          <w:sz w:val="20"/>
          <w:szCs w:val="20"/>
        </w:rPr>
        <w:t>oplysninger</w:t>
      </w:r>
      <w:r>
        <w:rPr>
          <w:rFonts w:asciiTheme="minorHAnsi" w:hAnsiTheme="minorHAnsi" w:cstheme="minorHAnsi"/>
          <w:spacing w:val="0"/>
          <w:sz w:val="20"/>
          <w:szCs w:val="20"/>
        </w:rPr>
        <w:t>.</w:t>
      </w:r>
    </w:p>
    <w:p w14:paraId="482AB785" w14:textId="77777777" w:rsidR="000C5184" w:rsidRPr="00074735" w:rsidRDefault="000C5184" w:rsidP="000C5184">
      <w:pPr>
        <w:pStyle w:val="Brdtekst"/>
        <w:ind w:left="0"/>
        <w:jc w:val="both"/>
        <w:rPr>
          <w:rFonts w:asciiTheme="minorHAnsi" w:hAnsiTheme="minorHAnsi" w:cstheme="minorHAnsi"/>
          <w:spacing w:val="0"/>
          <w:sz w:val="20"/>
          <w:szCs w:val="20"/>
        </w:rPr>
      </w:pPr>
      <w:r w:rsidRPr="00A8520E">
        <w:rPr>
          <w:rFonts w:asciiTheme="minorHAnsi" w:hAnsiTheme="minorHAnsi" w:cstheme="minorHAnsi"/>
          <w:spacing w:val="0"/>
          <w:sz w:val="20"/>
          <w:szCs w:val="20"/>
        </w:rPr>
        <w:t xml:space="preserve">Det bemærkes, at SKI har en politik om behandling af </w:t>
      </w:r>
      <w:r>
        <w:rPr>
          <w:rFonts w:asciiTheme="minorHAnsi" w:hAnsiTheme="minorHAnsi" w:cstheme="minorHAnsi"/>
          <w:spacing w:val="0"/>
          <w:sz w:val="20"/>
          <w:szCs w:val="20"/>
        </w:rPr>
        <w:t>person</w:t>
      </w:r>
      <w:r w:rsidRPr="00A8520E">
        <w:rPr>
          <w:rFonts w:asciiTheme="minorHAnsi" w:hAnsiTheme="minorHAnsi" w:cstheme="minorHAnsi"/>
          <w:spacing w:val="0"/>
          <w:sz w:val="20"/>
          <w:szCs w:val="20"/>
        </w:rPr>
        <w:t>oplysninger,</w:t>
      </w:r>
      <w:r>
        <w:rPr>
          <w:rFonts w:asciiTheme="minorHAnsi" w:hAnsiTheme="minorHAnsi" w:cstheme="minorHAnsi"/>
          <w:spacing w:val="0"/>
          <w:sz w:val="20"/>
          <w:szCs w:val="20"/>
        </w:rPr>
        <w:t xml:space="preserve"> herunder følsomme personoplysninger</w:t>
      </w:r>
      <w:r w:rsidRPr="00A8520E">
        <w:rPr>
          <w:rFonts w:asciiTheme="minorHAnsi" w:hAnsiTheme="minorHAnsi" w:cstheme="minorHAnsi"/>
          <w:spacing w:val="0"/>
          <w:sz w:val="20"/>
          <w:szCs w:val="20"/>
        </w:rPr>
        <w:t xml:space="preserve"> der </w:t>
      </w:r>
      <w:r>
        <w:rPr>
          <w:rFonts w:asciiTheme="minorHAnsi" w:hAnsiTheme="minorHAnsi" w:cstheme="minorHAnsi"/>
          <w:spacing w:val="0"/>
          <w:sz w:val="20"/>
          <w:szCs w:val="20"/>
        </w:rPr>
        <w:t>afgives i forbindelse med ESPD,</w:t>
      </w:r>
      <w:r w:rsidRPr="00A8520E">
        <w:rPr>
          <w:rFonts w:asciiTheme="minorHAnsi" w:hAnsiTheme="minorHAnsi" w:cstheme="minorHAnsi"/>
          <w:spacing w:val="0"/>
          <w:sz w:val="20"/>
          <w:szCs w:val="20"/>
        </w:rPr>
        <w:t xml:space="preserve"> hvorfor oplysningerne behandles fortroligt og i overensstemmelse med data</w:t>
      </w:r>
      <w:r>
        <w:rPr>
          <w:rFonts w:asciiTheme="minorHAnsi" w:hAnsiTheme="minorHAnsi" w:cstheme="minorHAnsi"/>
          <w:spacing w:val="0"/>
          <w:sz w:val="20"/>
          <w:szCs w:val="20"/>
        </w:rPr>
        <w:t>beskyttelses</w:t>
      </w:r>
      <w:r w:rsidRPr="00A8520E">
        <w:rPr>
          <w:rFonts w:asciiTheme="minorHAnsi" w:hAnsiTheme="minorHAnsi" w:cstheme="minorHAnsi"/>
          <w:spacing w:val="0"/>
          <w:sz w:val="20"/>
          <w:szCs w:val="20"/>
        </w:rPr>
        <w:t>loven.</w:t>
      </w:r>
      <w:r>
        <w:rPr>
          <w:rFonts w:asciiTheme="minorHAnsi" w:hAnsiTheme="minorHAnsi" w:cstheme="minorHAnsi"/>
          <w:spacing w:val="0"/>
          <w:sz w:val="20"/>
          <w:szCs w:val="20"/>
        </w:rPr>
        <w:t xml:space="preserve"> Se nærmere om behandling af personoplysninger i SKI´s Cookie- og privatlivs</w:t>
      </w:r>
      <w:r w:rsidRPr="00A8520E">
        <w:rPr>
          <w:rFonts w:asciiTheme="minorHAnsi" w:hAnsiTheme="minorHAnsi" w:cstheme="minorHAnsi"/>
          <w:spacing w:val="0"/>
          <w:sz w:val="20"/>
          <w:szCs w:val="20"/>
        </w:rPr>
        <w:t>politik</w:t>
      </w:r>
      <w:r>
        <w:rPr>
          <w:rFonts w:asciiTheme="minorHAnsi" w:hAnsiTheme="minorHAnsi" w:cstheme="minorHAnsi"/>
          <w:spacing w:val="0"/>
          <w:sz w:val="20"/>
          <w:szCs w:val="20"/>
        </w:rPr>
        <w:t xml:space="preserve"> på www.ski.dk.</w:t>
      </w:r>
    </w:p>
    <w:p w14:paraId="29CF343F" w14:textId="77777777" w:rsidR="000C5184" w:rsidRPr="00A8520E" w:rsidRDefault="000C5184" w:rsidP="000C5184">
      <w:pPr>
        <w:pStyle w:val="Brdtekst"/>
        <w:ind w:left="0"/>
        <w:jc w:val="both"/>
        <w:rPr>
          <w:rFonts w:asciiTheme="minorHAnsi" w:hAnsiTheme="minorHAnsi" w:cstheme="minorHAnsi"/>
          <w:spacing w:val="0"/>
          <w:sz w:val="20"/>
          <w:szCs w:val="20"/>
        </w:rPr>
      </w:pPr>
    </w:p>
    <w:p w14:paraId="0D1420F1" w14:textId="77777777" w:rsidR="000C5184" w:rsidRDefault="000C5184" w:rsidP="000C5184">
      <w:pPr>
        <w:pStyle w:val="Overskrift4"/>
        <w:spacing w:before="240" w:line="240" w:lineRule="auto"/>
        <w:jc w:val="left"/>
      </w:pPr>
      <w:r>
        <w:t>Udfyldelse af ESPD</w:t>
      </w:r>
    </w:p>
    <w:p w14:paraId="58407F09" w14:textId="77777777" w:rsidR="000C5184" w:rsidRPr="00F5606F" w:rsidRDefault="000C5184" w:rsidP="000C5184">
      <w:pPr>
        <w:pStyle w:val="Brdtekst"/>
        <w:ind w:left="0"/>
        <w:jc w:val="both"/>
        <w:rPr>
          <w:rFonts w:asciiTheme="minorHAnsi" w:hAnsiTheme="minorHAnsi" w:cstheme="minorHAnsi"/>
          <w:spacing w:val="0"/>
          <w:sz w:val="20"/>
          <w:szCs w:val="20"/>
        </w:rPr>
      </w:pPr>
      <w:r w:rsidRPr="00F5606F">
        <w:rPr>
          <w:rFonts w:asciiTheme="minorHAnsi" w:hAnsiTheme="minorHAnsi" w:cstheme="minorHAnsi"/>
          <w:spacing w:val="0"/>
          <w:sz w:val="20"/>
          <w:szCs w:val="20"/>
        </w:rPr>
        <w:t>Der skal udfyldes oplysninger i følgende dele af ESPD</w:t>
      </w:r>
      <w:r>
        <w:rPr>
          <w:rFonts w:asciiTheme="minorHAnsi" w:hAnsiTheme="minorHAnsi" w:cstheme="minorHAnsi"/>
          <w:spacing w:val="0"/>
          <w:sz w:val="20"/>
          <w:szCs w:val="20"/>
        </w:rPr>
        <w:t>’et</w:t>
      </w:r>
      <w:r w:rsidRPr="00F5606F">
        <w:rPr>
          <w:rFonts w:asciiTheme="minorHAnsi" w:hAnsiTheme="minorHAnsi" w:cstheme="minorHAnsi"/>
          <w:spacing w:val="0"/>
          <w:sz w:val="20"/>
          <w:szCs w:val="20"/>
        </w:rPr>
        <w:t xml:space="preserve">: </w:t>
      </w:r>
    </w:p>
    <w:p w14:paraId="3D567308" w14:textId="77777777" w:rsidR="000C5184" w:rsidRPr="00F5606F" w:rsidRDefault="000C5184" w:rsidP="000C5184">
      <w:pPr>
        <w:pStyle w:val="Brdtekst"/>
        <w:ind w:left="426"/>
        <w:jc w:val="both"/>
        <w:rPr>
          <w:rFonts w:asciiTheme="minorHAnsi" w:hAnsiTheme="minorHAnsi" w:cstheme="minorHAnsi"/>
          <w:spacing w:val="0"/>
          <w:sz w:val="20"/>
          <w:szCs w:val="20"/>
        </w:rPr>
      </w:pPr>
      <w:r w:rsidRPr="00F5606F">
        <w:rPr>
          <w:rFonts w:asciiTheme="minorHAnsi" w:hAnsiTheme="minorHAnsi" w:cstheme="minorHAnsi"/>
          <w:spacing w:val="0"/>
          <w:sz w:val="20"/>
          <w:szCs w:val="20"/>
        </w:rPr>
        <w:t>Del II: Oplysninger om den økonomiske aktør.</w:t>
      </w:r>
    </w:p>
    <w:p w14:paraId="3887CFED" w14:textId="77777777" w:rsidR="000C5184" w:rsidRPr="00F5606F" w:rsidRDefault="000C5184" w:rsidP="000C5184">
      <w:pPr>
        <w:pStyle w:val="Listeafsnit"/>
        <w:numPr>
          <w:ilvl w:val="0"/>
          <w:numId w:val="6"/>
        </w:numPr>
        <w:tabs>
          <w:tab w:val="left" w:pos="567"/>
          <w:tab w:val="left" w:pos="1134"/>
          <w:tab w:val="left" w:pos="1701"/>
        </w:tabs>
        <w:overflowPunct w:val="0"/>
        <w:autoSpaceDE w:val="0"/>
        <w:autoSpaceDN w:val="0"/>
        <w:adjustRightInd w:val="0"/>
        <w:spacing w:after="0" w:line="240" w:lineRule="auto"/>
        <w:ind w:left="1281" w:hanging="357"/>
        <w:textAlignment w:val="baseline"/>
        <w:rPr>
          <w:rFonts w:cstheme="minorHAnsi"/>
          <w:szCs w:val="20"/>
        </w:rPr>
      </w:pPr>
      <w:r w:rsidRPr="00F5606F">
        <w:rPr>
          <w:rFonts w:cstheme="minorHAnsi"/>
          <w:szCs w:val="20"/>
        </w:rPr>
        <w:t>Afsnit A: Oplysninger om den økonomiske aktør.</w:t>
      </w:r>
    </w:p>
    <w:p w14:paraId="4D407EA7" w14:textId="77777777" w:rsidR="000C5184" w:rsidRPr="00F5606F" w:rsidRDefault="000C5184" w:rsidP="000C5184">
      <w:pPr>
        <w:pStyle w:val="Listeafsnit"/>
        <w:numPr>
          <w:ilvl w:val="0"/>
          <w:numId w:val="6"/>
        </w:numPr>
        <w:tabs>
          <w:tab w:val="left" w:pos="567"/>
          <w:tab w:val="left" w:pos="1134"/>
          <w:tab w:val="left" w:pos="1701"/>
        </w:tabs>
        <w:overflowPunct w:val="0"/>
        <w:autoSpaceDE w:val="0"/>
        <w:autoSpaceDN w:val="0"/>
        <w:adjustRightInd w:val="0"/>
        <w:spacing w:after="0" w:line="240" w:lineRule="auto"/>
        <w:ind w:left="1281" w:hanging="357"/>
        <w:textAlignment w:val="baseline"/>
        <w:rPr>
          <w:rFonts w:cstheme="minorHAnsi"/>
          <w:szCs w:val="20"/>
        </w:rPr>
      </w:pPr>
      <w:r w:rsidRPr="00F5606F">
        <w:rPr>
          <w:rFonts w:cstheme="minorHAnsi"/>
          <w:szCs w:val="20"/>
        </w:rPr>
        <w:t>Afsnit B: Oplysninger om den økonomiske aktørs repræsentanter.</w:t>
      </w:r>
    </w:p>
    <w:p w14:paraId="3E47B86A" w14:textId="77777777" w:rsidR="000C5184" w:rsidRPr="00F5606F" w:rsidRDefault="000C5184" w:rsidP="000C5184">
      <w:pPr>
        <w:pStyle w:val="Listeafsnit"/>
        <w:numPr>
          <w:ilvl w:val="0"/>
          <w:numId w:val="6"/>
        </w:numPr>
        <w:tabs>
          <w:tab w:val="left" w:pos="567"/>
          <w:tab w:val="left" w:pos="1134"/>
          <w:tab w:val="left" w:pos="1701"/>
        </w:tabs>
        <w:overflowPunct w:val="0"/>
        <w:autoSpaceDE w:val="0"/>
        <w:autoSpaceDN w:val="0"/>
        <w:adjustRightInd w:val="0"/>
        <w:spacing w:after="0" w:line="240" w:lineRule="auto"/>
        <w:ind w:left="1281" w:hanging="357"/>
        <w:textAlignment w:val="baseline"/>
        <w:rPr>
          <w:rFonts w:cstheme="minorHAnsi"/>
          <w:szCs w:val="20"/>
        </w:rPr>
      </w:pPr>
      <w:r w:rsidRPr="00F5606F">
        <w:rPr>
          <w:rFonts w:cstheme="minorHAnsi"/>
          <w:szCs w:val="20"/>
        </w:rPr>
        <w:t>Afsnit C: Oplysninger om udnyttelse af andre enheders kapacitet.</w:t>
      </w:r>
      <w:r w:rsidRPr="00593C5C" w:rsidDel="00752ADC">
        <w:rPr>
          <w:rStyle w:val="Fodnotehenvisning"/>
          <w:strike/>
          <w:szCs w:val="20"/>
        </w:rPr>
        <w:t xml:space="preserve"> </w:t>
      </w:r>
    </w:p>
    <w:p w14:paraId="607A9BFD" w14:textId="77777777" w:rsidR="000C5184" w:rsidRPr="00F5606F" w:rsidRDefault="000C5184" w:rsidP="000C5184">
      <w:pPr>
        <w:pStyle w:val="Brdtekst"/>
        <w:ind w:left="426"/>
        <w:jc w:val="both"/>
        <w:rPr>
          <w:rFonts w:asciiTheme="minorHAnsi" w:hAnsiTheme="minorHAnsi" w:cstheme="minorHAnsi"/>
          <w:spacing w:val="0"/>
          <w:sz w:val="20"/>
          <w:szCs w:val="20"/>
        </w:rPr>
      </w:pPr>
      <w:r w:rsidRPr="00F5606F">
        <w:rPr>
          <w:rFonts w:asciiTheme="minorHAnsi" w:hAnsiTheme="minorHAnsi" w:cstheme="minorHAnsi"/>
          <w:spacing w:val="0"/>
          <w:sz w:val="20"/>
          <w:szCs w:val="20"/>
        </w:rPr>
        <w:t>Del III: Udelukkelsesgrunde.</w:t>
      </w:r>
    </w:p>
    <w:p w14:paraId="5ABF1ED0" w14:textId="77777777" w:rsidR="000C5184" w:rsidRPr="00F5606F" w:rsidRDefault="000C5184" w:rsidP="000C5184">
      <w:pPr>
        <w:pStyle w:val="Listeafsnit"/>
        <w:numPr>
          <w:ilvl w:val="0"/>
          <w:numId w:val="6"/>
        </w:numPr>
        <w:tabs>
          <w:tab w:val="left" w:pos="567"/>
          <w:tab w:val="left" w:pos="1134"/>
          <w:tab w:val="left" w:pos="1701"/>
        </w:tabs>
        <w:overflowPunct w:val="0"/>
        <w:autoSpaceDE w:val="0"/>
        <w:autoSpaceDN w:val="0"/>
        <w:adjustRightInd w:val="0"/>
        <w:spacing w:after="0" w:line="240" w:lineRule="auto"/>
        <w:ind w:left="1281" w:hanging="357"/>
        <w:textAlignment w:val="baseline"/>
        <w:rPr>
          <w:rFonts w:cstheme="minorHAnsi"/>
          <w:szCs w:val="20"/>
        </w:rPr>
      </w:pPr>
      <w:r w:rsidRPr="00F5606F">
        <w:rPr>
          <w:rFonts w:cstheme="minorHAnsi"/>
          <w:szCs w:val="20"/>
        </w:rPr>
        <w:t>Afsnit A: Grunde vedrørende straffedomme.</w:t>
      </w:r>
    </w:p>
    <w:p w14:paraId="710DEC99" w14:textId="77777777" w:rsidR="000C5184" w:rsidRPr="00F5606F" w:rsidRDefault="000C5184" w:rsidP="000C5184">
      <w:pPr>
        <w:pStyle w:val="Listeafsnit"/>
        <w:numPr>
          <w:ilvl w:val="0"/>
          <w:numId w:val="6"/>
        </w:numPr>
        <w:tabs>
          <w:tab w:val="left" w:pos="567"/>
          <w:tab w:val="left" w:pos="1134"/>
          <w:tab w:val="left" w:pos="1701"/>
        </w:tabs>
        <w:overflowPunct w:val="0"/>
        <w:autoSpaceDE w:val="0"/>
        <w:autoSpaceDN w:val="0"/>
        <w:adjustRightInd w:val="0"/>
        <w:spacing w:after="0" w:line="240" w:lineRule="auto"/>
        <w:ind w:left="1281" w:hanging="357"/>
        <w:textAlignment w:val="baseline"/>
        <w:rPr>
          <w:rFonts w:cstheme="minorHAnsi"/>
          <w:szCs w:val="20"/>
        </w:rPr>
      </w:pPr>
      <w:r>
        <w:rPr>
          <w:rFonts w:cstheme="minorHAnsi"/>
          <w:szCs w:val="20"/>
        </w:rPr>
        <w:t xml:space="preserve">Afsnit </w:t>
      </w:r>
      <w:r w:rsidRPr="00F5606F">
        <w:rPr>
          <w:rFonts w:cstheme="minorHAnsi"/>
          <w:szCs w:val="20"/>
        </w:rPr>
        <w:t>B: Grunde vedrørende betaling af skatter og afgifter e</w:t>
      </w:r>
      <w:r>
        <w:rPr>
          <w:rFonts w:cstheme="minorHAnsi"/>
          <w:szCs w:val="20"/>
        </w:rPr>
        <w:t>ll</w:t>
      </w:r>
      <w:r w:rsidRPr="00F5606F">
        <w:rPr>
          <w:rFonts w:cstheme="minorHAnsi"/>
          <w:szCs w:val="20"/>
        </w:rPr>
        <w:t>er bidrag til sociale sikringsordninger.</w:t>
      </w:r>
    </w:p>
    <w:p w14:paraId="3E3A9E05" w14:textId="77777777" w:rsidR="000C5184" w:rsidRPr="00F5606F" w:rsidRDefault="000C5184" w:rsidP="000C5184">
      <w:pPr>
        <w:pStyle w:val="Listeafsnit"/>
        <w:numPr>
          <w:ilvl w:val="0"/>
          <w:numId w:val="6"/>
        </w:numPr>
        <w:tabs>
          <w:tab w:val="left" w:pos="567"/>
          <w:tab w:val="left" w:pos="1134"/>
          <w:tab w:val="left" w:pos="1701"/>
        </w:tabs>
        <w:overflowPunct w:val="0"/>
        <w:autoSpaceDE w:val="0"/>
        <w:autoSpaceDN w:val="0"/>
        <w:adjustRightInd w:val="0"/>
        <w:spacing w:after="0" w:line="240" w:lineRule="auto"/>
        <w:ind w:left="1281" w:hanging="357"/>
        <w:textAlignment w:val="baseline"/>
        <w:rPr>
          <w:rFonts w:cstheme="minorHAnsi"/>
          <w:szCs w:val="20"/>
        </w:rPr>
      </w:pPr>
      <w:r w:rsidRPr="00F5606F">
        <w:rPr>
          <w:rFonts w:cstheme="minorHAnsi"/>
          <w:szCs w:val="20"/>
        </w:rPr>
        <w:t>Afsnit C: Grunde, der vedrører insolvens, interessekonflikter eller forsømmelse i forbindelse med udøvelsen af erhvervet.</w:t>
      </w:r>
    </w:p>
    <w:p w14:paraId="69CD0A25" w14:textId="77777777" w:rsidR="000C5184" w:rsidRPr="00F5606F" w:rsidRDefault="000C5184" w:rsidP="000C5184">
      <w:pPr>
        <w:pStyle w:val="Brdtekst"/>
        <w:ind w:left="426"/>
        <w:jc w:val="both"/>
        <w:rPr>
          <w:rFonts w:asciiTheme="minorHAnsi" w:hAnsiTheme="minorHAnsi" w:cstheme="minorHAnsi"/>
          <w:spacing w:val="0"/>
          <w:sz w:val="20"/>
          <w:szCs w:val="20"/>
        </w:rPr>
      </w:pPr>
      <w:r w:rsidRPr="00F5606F">
        <w:rPr>
          <w:rFonts w:asciiTheme="minorHAnsi" w:hAnsiTheme="minorHAnsi" w:cstheme="minorHAnsi"/>
          <w:spacing w:val="0"/>
          <w:sz w:val="20"/>
          <w:szCs w:val="20"/>
        </w:rPr>
        <w:t>Del IV: Udvælgelseskriterier.</w:t>
      </w:r>
    </w:p>
    <w:p w14:paraId="7A0B0F98" w14:textId="77777777" w:rsidR="000C5184" w:rsidRPr="00A7100D" w:rsidRDefault="000C5184" w:rsidP="000C5184">
      <w:pPr>
        <w:pStyle w:val="Listeafsnit"/>
        <w:numPr>
          <w:ilvl w:val="0"/>
          <w:numId w:val="6"/>
        </w:numPr>
        <w:tabs>
          <w:tab w:val="left" w:pos="567"/>
          <w:tab w:val="left" w:pos="1134"/>
          <w:tab w:val="left" w:pos="1701"/>
        </w:tabs>
        <w:overflowPunct w:val="0"/>
        <w:autoSpaceDE w:val="0"/>
        <w:autoSpaceDN w:val="0"/>
        <w:adjustRightInd w:val="0"/>
        <w:spacing w:after="0" w:line="240" w:lineRule="auto"/>
        <w:ind w:left="1281" w:hanging="357"/>
        <w:textAlignment w:val="baseline"/>
        <w:rPr>
          <w:rFonts w:cstheme="minorHAnsi"/>
          <w:szCs w:val="20"/>
        </w:rPr>
      </w:pPr>
      <w:r w:rsidRPr="00F5606F">
        <w:rPr>
          <w:rFonts w:cstheme="minorHAnsi"/>
          <w:szCs w:val="20"/>
        </w:rPr>
        <w:t>Afsnit B: Økonomisk og finansiel formåen.</w:t>
      </w:r>
    </w:p>
    <w:p w14:paraId="1562387A" w14:textId="77777777" w:rsidR="000C5184" w:rsidRDefault="000C5184" w:rsidP="000C5184">
      <w:pPr>
        <w:pStyle w:val="Listeafsnit"/>
        <w:numPr>
          <w:ilvl w:val="1"/>
          <w:numId w:val="6"/>
        </w:numPr>
        <w:overflowPunct w:val="0"/>
        <w:autoSpaceDE w:val="0"/>
        <w:autoSpaceDN w:val="0"/>
        <w:adjustRightInd w:val="0"/>
        <w:spacing w:after="0" w:line="240" w:lineRule="auto"/>
        <w:textAlignment w:val="baseline"/>
        <w:rPr>
          <w:rFonts w:cstheme="minorHAnsi"/>
          <w:szCs w:val="20"/>
        </w:rPr>
      </w:pPr>
      <w:r>
        <w:rPr>
          <w:rFonts w:cstheme="minorHAnsi"/>
          <w:szCs w:val="20"/>
        </w:rPr>
        <w:t xml:space="preserve">Under ”Finansielle nøgletal” anføres de i punkt 7.2.1 efterspurgte oplysninger vedrørende </w:t>
      </w:r>
      <w:r w:rsidRPr="00CC75F4">
        <w:rPr>
          <w:rFonts w:cstheme="minorHAnsi"/>
          <w:szCs w:val="20"/>
        </w:rPr>
        <w:t>soliditetsgrad for det seneste disponible årsregnskab.</w:t>
      </w:r>
      <w:r>
        <w:rPr>
          <w:rFonts w:cstheme="minorHAnsi"/>
          <w:szCs w:val="20"/>
        </w:rPr>
        <w:t xml:space="preserve"> Oplysningernes angives som følger: </w:t>
      </w:r>
    </w:p>
    <w:p w14:paraId="741D5657" w14:textId="77777777" w:rsidR="000C5184" w:rsidRDefault="000C5184" w:rsidP="000C5184">
      <w:pPr>
        <w:pStyle w:val="Listeafsnit"/>
        <w:numPr>
          <w:ilvl w:val="2"/>
          <w:numId w:val="6"/>
        </w:numPr>
        <w:overflowPunct w:val="0"/>
        <w:autoSpaceDE w:val="0"/>
        <w:autoSpaceDN w:val="0"/>
        <w:adjustRightInd w:val="0"/>
        <w:spacing w:after="0" w:line="240" w:lineRule="auto"/>
        <w:textAlignment w:val="baseline"/>
        <w:rPr>
          <w:rFonts w:cstheme="minorHAnsi"/>
          <w:szCs w:val="20"/>
        </w:rPr>
      </w:pPr>
      <w:r>
        <w:rPr>
          <w:rFonts w:cstheme="minorHAnsi"/>
          <w:szCs w:val="20"/>
        </w:rPr>
        <w:t>”Nøgletal”: Angiv soliditetsgraden under ”Nøgletal”</w:t>
      </w:r>
    </w:p>
    <w:p w14:paraId="24864663" w14:textId="77777777" w:rsidR="000C5184" w:rsidRPr="00A7100D" w:rsidRDefault="000C5184" w:rsidP="000C5184">
      <w:pPr>
        <w:pStyle w:val="Listeafsnit"/>
        <w:numPr>
          <w:ilvl w:val="2"/>
          <w:numId w:val="6"/>
        </w:numPr>
        <w:overflowPunct w:val="0"/>
        <w:autoSpaceDE w:val="0"/>
        <w:autoSpaceDN w:val="0"/>
        <w:adjustRightInd w:val="0"/>
        <w:spacing w:after="0" w:line="240" w:lineRule="auto"/>
        <w:textAlignment w:val="baseline"/>
        <w:rPr>
          <w:rFonts w:cstheme="minorHAnsi"/>
          <w:szCs w:val="20"/>
        </w:rPr>
      </w:pPr>
      <w:r>
        <w:rPr>
          <w:rFonts w:cstheme="minorHAnsi"/>
          <w:szCs w:val="20"/>
        </w:rPr>
        <w:t xml:space="preserve">”Beskrivelse”: </w:t>
      </w:r>
      <w:r w:rsidRPr="00CC75F4">
        <w:rPr>
          <w:rFonts w:cstheme="minorHAnsi"/>
          <w:szCs w:val="20"/>
        </w:rPr>
        <w:t xml:space="preserve"> </w:t>
      </w:r>
      <w:r>
        <w:t xml:space="preserve">Angiv, at det er soliditetsgrad og fra hvilket regnskabsår soliditetsgraden hidrører. Angiv endvidere oplysningerne på aktiver og egenkapital, som ligger til grund for beregningen af soliditetsgrad. </w:t>
      </w:r>
    </w:p>
    <w:p w14:paraId="4E470454" w14:textId="77777777" w:rsidR="000C5184" w:rsidRDefault="000C5184" w:rsidP="000C5184">
      <w:pPr>
        <w:pStyle w:val="Listeafsnit"/>
        <w:numPr>
          <w:ilvl w:val="1"/>
          <w:numId w:val="6"/>
        </w:numPr>
        <w:tabs>
          <w:tab w:val="left" w:pos="567"/>
          <w:tab w:val="left" w:pos="1134"/>
          <w:tab w:val="left" w:pos="1701"/>
        </w:tabs>
        <w:overflowPunct w:val="0"/>
        <w:autoSpaceDE w:val="0"/>
        <w:autoSpaceDN w:val="0"/>
        <w:adjustRightInd w:val="0"/>
        <w:spacing w:after="0" w:line="240" w:lineRule="auto"/>
        <w:textAlignment w:val="baseline"/>
        <w:rPr>
          <w:rFonts w:cstheme="minorHAnsi"/>
          <w:szCs w:val="20"/>
        </w:rPr>
      </w:pPr>
      <w:r>
        <w:rPr>
          <w:rFonts w:cstheme="minorHAnsi"/>
          <w:szCs w:val="20"/>
        </w:rPr>
        <w:t xml:space="preserve">Under ”Samlet årsomsætning” anføres </w:t>
      </w:r>
      <w:r>
        <w:t>d</w:t>
      </w:r>
      <w:r w:rsidRPr="009E0013">
        <w:t>en samle</w:t>
      </w:r>
      <w:r>
        <w:t>de</w:t>
      </w:r>
      <w:r w:rsidRPr="009E0013">
        <w:t xml:space="preserve"> årsomsætning i det seneste disponible regnskabsår</w:t>
      </w:r>
      <w:r>
        <w:t>, jf.</w:t>
      </w:r>
      <w:r>
        <w:rPr>
          <w:rFonts w:cstheme="minorHAnsi"/>
          <w:szCs w:val="20"/>
        </w:rPr>
        <w:t xml:space="preserve"> punkt </w:t>
      </w:r>
      <w:r w:rsidRPr="00CC75F4">
        <w:rPr>
          <w:rFonts w:cstheme="minorHAnsi"/>
          <w:szCs w:val="20"/>
        </w:rPr>
        <w:t>7.2.1</w:t>
      </w:r>
      <w:r>
        <w:t>.</w:t>
      </w:r>
    </w:p>
    <w:p w14:paraId="157DE57B" w14:textId="77777777" w:rsidR="000C5184" w:rsidRPr="00E73C06" w:rsidRDefault="000C5184" w:rsidP="000C5184">
      <w:pPr>
        <w:pStyle w:val="Listeafsnit"/>
        <w:overflowPunct w:val="0"/>
        <w:autoSpaceDE w:val="0"/>
        <w:autoSpaceDN w:val="0"/>
        <w:adjustRightInd w:val="0"/>
        <w:spacing w:after="0" w:line="240" w:lineRule="auto"/>
        <w:ind w:left="1287"/>
        <w:textAlignment w:val="baseline"/>
        <w:rPr>
          <w:rFonts w:cstheme="minorHAnsi"/>
          <w:szCs w:val="20"/>
        </w:rPr>
      </w:pPr>
      <w:r w:rsidRPr="00E73C06">
        <w:rPr>
          <w:szCs w:val="20"/>
        </w:rPr>
        <w:t>Ved ”det seneste disponible regnskabsår” forstås det seneste regnskab afsluttet i overensstemmelse med de regler og den praksis, der gælder for tilbudsgiverens regnskabsaflæggelse.</w:t>
      </w:r>
    </w:p>
    <w:p w14:paraId="52C3A056" w14:textId="77777777" w:rsidR="000C5184" w:rsidRPr="00F5606F" w:rsidRDefault="000C5184" w:rsidP="000C5184">
      <w:pPr>
        <w:pStyle w:val="Brdtekst"/>
        <w:ind w:left="426"/>
        <w:jc w:val="both"/>
        <w:rPr>
          <w:rFonts w:asciiTheme="minorHAnsi" w:hAnsiTheme="minorHAnsi" w:cstheme="minorHAnsi"/>
          <w:spacing w:val="0"/>
          <w:sz w:val="20"/>
          <w:szCs w:val="20"/>
        </w:rPr>
      </w:pPr>
      <w:r w:rsidRPr="00F5606F">
        <w:rPr>
          <w:rFonts w:asciiTheme="minorHAnsi" w:hAnsiTheme="minorHAnsi" w:cstheme="minorHAnsi"/>
          <w:spacing w:val="0"/>
          <w:sz w:val="20"/>
          <w:szCs w:val="20"/>
        </w:rPr>
        <w:t xml:space="preserve">Del V: Begrænsning af antallet af kvalificerede </w:t>
      </w:r>
      <w:r>
        <w:rPr>
          <w:rFonts w:asciiTheme="minorHAnsi" w:hAnsiTheme="minorHAnsi" w:cstheme="minorHAnsi"/>
          <w:spacing w:val="0"/>
          <w:sz w:val="20"/>
          <w:szCs w:val="20"/>
        </w:rPr>
        <w:t>Tilbudsgiver</w:t>
      </w:r>
      <w:r w:rsidRPr="00F5606F">
        <w:rPr>
          <w:rFonts w:asciiTheme="minorHAnsi" w:hAnsiTheme="minorHAnsi" w:cstheme="minorHAnsi"/>
          <w:spacing w:val="0"/>
          <w:sz w:val="20"/>
          <w:szCs w:val="20"/>
        </w:rPr>
        <w:t>e.</w:t>
      </w:r>
    </w:p>
    <w:p w14:paraId="35EAE327" w14:textId="77777777" w:rsidR="000C5184" w:rsidRPr="00F5606F" w:rsidRDefault="000C5184" w:rsidP="000C5184">
      <w:pPr>
        <w:pStyle w:val="Brdtekst"/>
        <w:ind w:left="426"/>
        <w:jc w:val="both"/>
        <w:rPr>
          <w:rFonts w:asciiTheme="minorHAnsi" w:hAnsiTheme="minorHAnsi" w:cstheme="minorHAnsi"/>
          <w:spacing w:val="0"/>
          <w:sz w:val="20"/>
          <w:szCs w:val="20"/>
        </w:rPr>
      </w:pPr>
      <w:r>
        <w:rPr>
          <w:rFonts w:asciiTheme="minorHAnsi" w:hAnsiTheme="minorHAnsi" w:cstheme="minorHAnsi"/>
          <w:spacing w:val="0"/>
          <w:sz w:val="20"/>
          <w:szCs w:val="20"/>
        </w:rPr>
        <w:t xml:space="preserve">Del </w:t>
      </w:r>
      <w:r w:rsidRPr="00F5606F">
        <w:rPr>
          <w:rFonts w:asciiTheme="minorHAnsi" w:hAnsiTheme="minorHAnsi" w:cstheme="minorHAnsi"/>
          <w:spacing w:val="0"/>
          <w:sz w:val="20"/>
          <w:szCs w:val="20"/>
        </w:rPr>
        <w:t>V</w:t>
      </w:r>
      <w:r>
        <w:rPr>
          <w:rFonts w:asciiTheme="minorHAnsi" w:hAnsiTheme="minorHAnsi" w:cstheme="minorHAnsi"/>
          <w:spacing w:val="0"/>
          <w:sz w:val="20"/>
          <w:szCs w:val="20"/>
        </w:rPr>
        <w:t>I</w:t>
      </w:r>
      <w:r w:rsidRPr="00F5606F">
        <w:rPr>
          <w:rFonts w:asciiTheme="minorHAnsi" w:hAnsiTheme="minorHAnsi" w:cstheme="minorHAnsi"/>
          <w:spacing w:val="0"/>
          <w:sz w:val="20"/>
          <w:szCs w:val="20"/>
        </w:rPr>
        <w:t>: Afsluttende erklæringer.</w:t>
      </w:r>
    </w:p>
    <w:p w14:paraId="0F1915D4" w14:textId="77777777" w:rsidR="000C5184" w:rsidRDefault="000C5184" w:rsidP="000C5184"/>
    <w:p w14:paraId="50672481" w14:textId="2AAEE04F" w:rsidR="000C5184" w:rsidRDefault="000C5184" w:rsidP="000C5184">
      <w:r>
        <w:t>De dele af ESPD’et, som ikke er nævnt ovenfor, skal tilbudsgiverne ikke udfylde.</w:t>
      </w:r>
    </w:p>
    <w:p w14:paraId="77084FFC" w14:textId="11DFF498" w:rsidR="000C5184" w:rsidRPr="00791E1C" w:rsidRDefault="000C5184" w:rsidP="00237C45">
      <w:r>
        <w:t>Tilbudsgiver, konsortiedeltagere og/eller støttende virksomheder skal underskrive deres respektive ESPD’er.</w:t>
      </w:r>
      <w:r w:rsidRPr="00ED3682">
        <w:t xml:space="preserve"> </w:t>
      </w:r>
      <w:r>
        <w:t>Såfremt et afleveret ESPD ikke er underskrevet, tager SKI forbehold for at lade dette berigtige, jf. udbudslovens § 159, stk. 5.</w:t>
      </w:r>
    </w:p>
    <w:p w14:paraId="667E5A45" w14:textId="77777777" w:rsidR="00237C45" w:rsidRPr="00E806A9" w:rsidRDefault="00237C45" w:rsidP="00237C45">
      <w:pPr>
        <w:pStyle w:val="Overskrift3"/>
      </w:pPr>
      <w:bookmarkStart w:id="120" w:name="_Toc50965985"/>
      <w:bookmarkStart w:id="121" w:name="_Ref62069542"/>
      <w:bookmarkStart w:id="122" w:name="_Ref62069819"/>
      <w:bookmarkStart w:id="123" w:name="_Toc73970411"/>
      <w:r w:rsidRPr="00E806A9">
        <w:t>Bilag C Leverandørens tilbud</w:t>
      </w:r>
      <w:bookmarkEnd w:id="120"/>
      <w:bookmarkEnd w:id="121"/>
      <w:bookmarkEnd w:id="122"/>
      <w:bookmarkEnd w:id="123"/>
    </w:p>
    <w:p w14:paraId="1859FD95" w14:textId="22679908" w:rsidR="00237C45" w:rsidRPr="00E806A9" w:rsidRDefault="00237C45" w:rsidP="00237C45">
      <w:r w:rsidRPr="00E806A9">
        <w:t xml:space="preserve">Tilbudsgiver skal i bilag C Leverandørens tilbud angive priser for </w:t>
      </w:r>
      <w:r w:rsidR="00E73261" w:rsidRPr="00E806A9">
        <w:t>produkter og ydelser</w:t>
      </w:r>
      <w:r w:rsidR="00886A37">
        <w:t>.</w:t>
      </w:r>
      <w:r w:rsidRPr="00E806A9">
        <w:t xml:space="preserve"> I det følgende er det nærmere beskrevet, hvorledes der skal afgives priser. </w:t>
      </w:r>
    </w:p>
    <w:p w14:paraId="4F6201EA" w14:textId="26FE8B48" w:rsidR="00237C45" w:rsidRPr="00464D49" w:rsidRDefault="00237C45" w:rsidP="00237C45">
      <w:r w:rsidRPr="00464D49">
        <w:t>T</w:t>
      </w:r>
      <w:r>
        <w:t>ilbudsgiver skal angive priser</w:t>
      </w:r>
      <w:r w:rsidRPr="00464D49">
        <w:t xml:space="preserve"> med maksimalt 2 decimaler. Såfremt der er angivet flere </w:t>
      </w:r>
      <w:r>
        <w:t xml:space="preserve">end 2 </w:t>
      </w:r>
      <w:r w:rsidRPr="00464D49">
        <w:t>decimaler fjernes disse fra den tilbudte pris uden op- eller nedrunding.</w:t>
      </w:r>
      <w:r>
        <w:t xml:space="preserve"> Decimaler i priser ud over den 2. decimal vil dermed ikke indgå i evalueringen af tilbuddet</w:t>
      </w:r>
      <w:r w:rsidRPr="00464D49">
        <w:t xml:space="preserve"> </w:t>
      </w:r>
      <w:r>
        <w:t xml:space="preserve">eller efterfølgende under rammeaftalen. </w:t>
      </w:r>
      <w:r w:rsidRPr="00464D49">
        <w:t>Det er således tilbudsgivers ansvar og risiko at sikre, at priserne angivet ned til 2. decimal er retvisende,</w:t>
      </w:r>
      <w:r>
        <w:t xml:space="preserve"> og tilbudsgiver står inde for</w:t>
      </w:r>
      <w:r w:rsidR="00CB2F45">
        <w:t>,</w:t>
      </w:r>
      <w:r>
        <w:t xml:space="preserve"> </w:t>
      </w:r>
      <w:r w:rsidRPr="00464D49">
        <w:t>at det er priser</w:t>
      </w:r>
      <w:r>
        <w:t>ne ned til 2. decimal,</w:t>
      </w:r>
      <w:r w:rsidRPr="00464D49">
        <w:t xml:space="preserve"> der vil blive anvendt under rammeaftalen.</w:t>
      </w:r>
      <w:r>
        <w:t xml:space="preserve"> </w:t>
      </w:r>
    </w:p>
    <w:p w14:paraId="7DF03E1A" w14:textId="4618F69D" w:rsidR="00237C45" w:rsidRDefault="00237C45" w:rsidP="00237C45">
      <w:r w:rsidRPr="008F2A61">
        <w:t>Tilbudsgiver gøres særligt opmærksom på, at de tilbudte priser skal indeholde SKI’s andel</w:t>
      </w:r>
      <w:r w:rsidR="00300ABA" w:rsidRPr="008F2A61">
        <w:t>.</w:t>
      </w:r>
      <w:r w:rsidRPr="008F2A61">
        <w:t xml:space="preserve"> Tilbudsgiver kan benytte følgende formel til at indregne SKI’s andel på </w:t>
      </w:r>
      <w:r w:rsidR="00CD71DE">
        <w:t xml:space="preserve">2,7 </w:t>
      </w:r>
      <w:r w:rsidRPr="008F2A61">
        <w:t>%, jf. rammeaftalens punkt 8.5, i sine tilbudspriser:</w:t>
      </w:r>
    </w:p>
    <w:p w14:paraId="048B7252" w14:textId="106E2FD7" w:rsidR="00237C45" w:rsidRPr="001271F5" w:rsidRDefault="00C56F17" w:rsidP="00237C45">
      <w:pPr>
        <w:rPr>
          <w:rFonts w:eastAsiaTheme="minorEastAsia"/>
        </w:rPr>
      </w:pPr>
      <m:oMathPara>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Lev</m:t>
                  </m:r>
                </m:sub>
              </m:sSub>
            </m:num>
            <m:den>
              <m:r>
                <w:rPr>
                  <w:rFonts w:ascii="Cambria Math" w:hAnsi="Cambria Math"/>
                </w:rPr>
                <m:t>(1-0,027)</m:t>
              </m:r>
            </m:den>
          </m:f>
          <m:r>
            <w:rPr>
              <w:rFonts w:ascii="Cambria Math" w:hAnsi="Cambria Math"/>
            </w:rPr>
            <m:t>=</m:t>
          </m:r>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SKI</m:t>
              </m:r>
            </m:sub>
          </m:sSub>
        </m:oMath>
      </m:oMathPara>
    </w:p>
    <w:p w14:paraId="74AD6577" w14:textId="77777777" w:rsidR="00237C45" w:rsidRDefault="00237C45" w:rsidP="00237C45">
      <w:pPr>
        <w:rPr>
          <w:rFonts w:eastAsiaTheme="minorEastAsia"/>
        </w:rPr>
      </w:pPr>
      <w:r>
        <w:rPr>
          <w:rFonts w:eastAsiaTheme="minorEastAsia"/>
        </w:rPr>
        <w:t>Hvor:</w:t>
      </w:r>
    </w:p>
    <w:p w14:paraId="3B1A707B" w14:textId="77777777" w:rsidR="00237C45" w:rsidRPr="006406D7" w:rsidRDefault="00C56F17" w:rsidP="00237C45">
      <w:pPr>
        <w:rPr>
          <w:rFonts w:eastAsiaTheme="minorEastAsia"/>
        </w:rPr>
      </w:pPr>
      <m:oMathPara>
        <m:oMathParaPr>
          <m:jc m:val="center"/>
        </m:oMathParaPr>
        <m:oMath>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Lev</m:t>
              </m:r>
            </m:sub>
          </m:sSub>
          <m:r>
            <w:rPr>
              <w:rFonts w:ascii="Cambria Math" w:hAnsi="Cambria Math" w:cs="Cambria Math"/>
            </w:rPr>
            <m:t>=Leverandørens pris eksklusive SK</m:t>
          </m:r>
          <m:sSup>
            <m:sSupPr>
              <m:ctrlPr>
                <w:rPr>
                  <w:rFonts w:ascii="Cambria Math" w:hAnsi="Cambria Math" w:cs="Cambria Math"/>
                  <w:i/>
                </w:rPr>
              </m:ctrlPr>
            </m:sSupPr>
            <m:e>
              <m:r>
                <w:rPr>
                  <w:rFonts w:ascii="Cambria Math" w:hAnsi="Cambria Math" w:cs="Cambria Math"/>
                </w:rPr>
                <m:t>I</m:t>
              </m:r>
            </m:e>
            <m:sup>
              <m:r>
                <w:rPr>
                  <w:rFonts w:ascii="Cambria Math" w:hAnsi="Cambria Math" w:cs="Cambria Math"/>
                </w:rPr>
                <m:t>'</m:t>
              </m:r>
            </m:sup>
          </m:sSup>
          <m:r>
            <w:rPr>
              <w:rFonts w:ascii="Cambria Math" w:hAnsi="Cambria Math" w:cs="Cambria Math"/>
            </w:rPr>
            <m:t>s andel</m:t>
          </m:r>
        </m:oMath>
      </m:oMathPara>
    </w:p>
    <w:p w14:paraId="0059E80B" w14:textId="77777777" w:rsidR="00237C45" w:rsidRPr="00E01DB6" w:rsidRDefault="00C56F17" w:rsidP="00237C45">
      <w:pPr>
        <w:rPr>
          <w:rFonts w:eastAsiaTheme="minorEastAsia"/>
        </w:rPr>
      </w:pPr>
      <m:oMathPara>
        <m:oMathParaPr>
          <m:jc m:val="center"/>
        </m:oMathParaPr>
        <m:oMath>
          <m:sSub>
            <m:sSubPr>
              <m:ctrlPr>
                <w:rPr>
                  <w:rFonts w:ascii="Cambria Math" w:hAnsi="Cambria Math" w:cs="Cambria Math"/>
                  <w:i/>
                </w:rPr>
              </m:ctrlPr>
            </m:sSubPr>
            <m:e>
              <m:r>
                <w:rPr>
                  <w:rFonts w:ascii="Cambria Math" w:hAnsi="Cambria Math" w:cs="Cambria Math"/>
                </w:rPr>
                <m:t>P</m:t>
              </m:r>
            </m:e>
            <m:sub>
              <m:r>
                <w:rPr>
                  <w:rFonts w:ascii="Cambria Math" w:hAnsi="Cambria Math" w:cs="Cambria Math"/>
                </w:rPr>
                <m:t>SKI</m:t>
              </m:r>
            </m:sub>
          </m:sSub>
          <m:r>
            <w:rPr>
              <w:rFonts w:ascii="Cambria Math" w:eastAsiaTheme="minorEastAsia" w:hAnsi="Cambria Math"/>
            </w:rPr>
            <m:t>=Leverandørens pris inklusive SK</m:t>
          </m:r>
          <m:sSup>
            <m:sSupPr>
              <m:ctrlPr>
                <w:rPr>
                  <w:rFonts w:ascii="Cambria Math" w:eastAsiaTheme="minorEastAsia" w:hAnsi="Cambria Math"/>
                  <w:i/>
                </w:rPr>
              </m:ctrlPr>
            </m:sSupPr>
            <m:e>
              <m:r>
                <w:rPr>
                  <w:rFonts w:ascii="Cambria Math" w:eastAsiaTheme="minorEastAsia" w:hAnsi="Cambria Math"/>
                </w:rPr>
                <m:t>I</m:t>
              </m:r>
            </m:e>
            <m:sup>
              <m:r>
                <w:rPr>
                  <w:rFonts w:ascii="Cambria Math" w:eastAsiaTheme="minorEastAsia" w:hAnsi="Cambria Math"/>
                </w:rPr>
                <m:t>'</m:t>
              </m:r>
            </m:sup>
          </m:sSup>
          <m:r>
            <w:rPr>
              <w:rFonts w:ascii="Cambria Math" w:eastAsiaTheme="minorEastAsia" w:hAnsi="Cambria Math"/>
            </w:rPr>
            <m:t>s andel</m:t>
          </m:r>
        </m:oMath>
      </m:oMathPara>
    </w:p>
    <w:p w14:paraId="4E6A9C24" w14:textId="07C8A655" w:rsidR="00237C45" w:rsidRDefault="00237C45" w:rsidP="00237C45">
      <w:pPr>
        <w:rPr>
          <w:highlight w:val="cyan"/>
        </w:rPr>
      </w:pPr>
      <w:r w:rsidRPr="00464D49">
        <w:t xml:space="preserve">Tilbudsgiver gøres særligt opmærksom på, at det er tilbudsgiver, der bærer den fulde kommercielle risiko for prissætningen i tilbuddet og den efterfølgende økonomiske balance under </w:t>
      </w:r>
      <w:r w:rsidR="00B15B9F">
        <w:t>r</w:t>
      </w:r>
      <w:r w:rsidRPr="00464D49">
        <w:t xml:space="preserve">ammeaftalen, jf. også nærmere i </w:t>
      </w:r>
      <w:r w:rsidR="00B15B9F">
        <w:t>r</w:t>
      </w:r>
      <w:r w:rsidRPr="00464D49">
        <w:t>ammeaftalens punkt 3.</w:t>
      </w:r>
      <w:r>
        <w:rPr>
          <w:highlight w:val="cyan"/>
        </w:rPr>
        <w:t xml:space="preserve"> </w:t>
      </w:r>
    </w:p>
    <w:p w14:paraId="6AF4E7F9" w14:textId="3ED140D8" w:rsidR="00237C45" w:rsidRPr="00F6326D" w:rsidRDefault="00237C45" w:rsidP="00237C45">
      <w:r w:rsidRPr="006B5FB7">
        <w:t xml:space="preserve">Såfremt et tilbud forekommer unormalt lavt – eller prisen for visse </w:t>
      </w:r>
      <w:r>
        <w:t>p</w:t>
      </w:r>
      <w:r w:rsidRPr="006B5FB7">
        <w:t>rodukter/</w:t>
      </w:r>
      <w:r>
        <w:t>y</w:t>
      </w:r>
      <w:r w:rsidRPr="006B5FB7">
        <w:t xml:space="preserve">delser forekommer unormalt lave – tager SKI forbehold for </w:t>
      </w:r>
      <w:r>
        <w:t xml:space="preserve">at </w:t>
      </w:r>
      <w:r w:rsidRPr="006B5FB7">
        <w:t>anmode en tilbudsgiver om inden</w:t>
      </w:r>
      <w:r w:rsidR="00084023">
        <w:t xml:space="preserve"> </w:t>
      </w:r>
      <w:r w:rsidRPr="006B5FB7">
        <w:t xml:space="preserve">for en passende frist at redegøre for de priser og omkostninger, der indgår i tilbuddet, herunder delpriserne for visse </w:t>
      </w:r>
      <w:r>
        <w:t>p</w:t>
      </w:r>
      <w:r w:rsidRPr="006B5FB7">
        <w:t>rodukter/</w:t>
      </w:r>
      <w:r>
        <w:t>y</w:t>
      </w:r>
      <w:r w:rsidRPr="006B5FB7">
        <w:t>delser efter proceduren om unormalt lave tilbud, jf. udbudslovens § 169.</w:t>
      </w:r>
    </w:p>
    <w:p w14:paraId="3AED5486" w14:textId="4D03F44C" w:rsidR="00CA45C5" w:rsidRPr="00F6326D" w:rsidRDefault="00237C45" w:rsidP="00EF2CB8">
      <w:pPr>
        <w:rPr>
          <w:szCs w:val="20"/>
        </w:rPr>
      </w:pPr>
      <w:r w:rsidRPr="00F6326D">
        <w:t xml:space="preserve">Tilbudsgiver skal </w:t>
      </w:r>
      <w:r w:rsidR="00ED403E" w:rsidRPr="00F6326D">
        <w:t xml:space="preserve">udfylde </w:t>
      </w:r>
      <w:r w:rsidR="00BA45D2" w:rsidRPr="00F6326D">
        <w:t>de</w:t>
      </w:r>
      <w:r w:rsidR="00B01A08" w:rsidRPr="00F6326D">
        <w:t xml:space="preserve"> </w:t>
      </w:r>
      <w:r w:rsidR="008C0EB4" w:rsidRPr="00F6326D">
        <w:t>gule</w:t>
      </w:r>
      <w:r w:rsidR="00862349" w:rsidRPr="00F6326D">
        <w:t xml:space="preserve"> felter</w:t>
      </w:r>
      <w:r w:rsidR="00ED403E" w:rsidRPr="00F6326D">
        <w:t xml:space="preserve"> </w:t>
      </w:r>
      <w:r w:rsidR="00FD243A" w:rsidRPr="00F6326D">
        <w:t>i bilag C Leverandørens tilbud</w:t>
      </w:r>
      <w:r w:rsidR="00371340" w:rsidRPr="00F6326D">
        <w:t xml:space="preserve">, medmindre der </w:t>
      </w:r>
      <w:r w:rsidR="00FA2D77" w:rsidRPr="00F6326D">
        <w:t>specifikt er anført en undtagelse hertil</w:t>
      </w:r>
      <w:r w:rsidR="00B01A08" w:rsidRPr="00F6326D">
        <w:t xml:space="preserve"> </w:t>
      </w:r>
      <w:r w:rsidR="00C36C12" w:rsidRPr="00F6326D">
        <w:t>i bilag C.1 Vejledning til udfyldelse af bilag C Leverandørens tilbud</w:t>
      </w:r>
      <w:r w:rsidR="00B01A08" w:rsidRPr="00F6326D">
        <w:t>.</w:t>
      </w:r>
      <w:r w:rsidR="00FA2D77" w:rsidRPr="00F6326D">
        <w:t xml:space="preserve"> </w:t>
      </w:r>
      <w:r w:rsidR="00CA45C5" w:rsidRPr="00F6326D">
        <w:rPr>
          <w:szCs w:val="20"/>
        </w:rPr>
        <w:t xml:space="preserve">Såfremt det samme produkt må tilbydes flere gange, jf. </w:t>
      </w:r>
      <w:r w:rsidR="00136442" w:rsidRPr="00F6326D">
        <w:t>bilag C.1 Vejledning til udfyldelse af bilag C Leverandørens tilbud</w:t>
      </w:r>
      <w:r w:rsidR="00CA45C5" w:rsidRPr="00F6326D">
        <w:t>,</w:t>
      </w:r>
      <w:r w:rsidR="00CA45C5" w:rsidRPr="00F6326D">
        <w:rPr>
          <w:szCs w:val="20"/>
        </w:rPr>
        <w:t xml:space="preserve"> skal det tilbydes til samme pris. Er der prisforskelle for samme produkt i et tilbud, vil kun den laveste tilbudspris indgå i prisevalueringen af de identiske produkter og efterfølgende ved Rammeaftalens ikrafttrædelse.</w:t>
      </w:r>
      <w:r w:rsidR="00ED4248" w:rsidRPr="00F6326D">
        <w:rPr>
          <w:szCs w:val="20"/>
        </w:rPr>
        <w:t xml:space="preserve"> </w:t>
      </w:r>
      <w:r w:rsidR="00DB4E31" w:rsidRPr="00F6326D">
        <w:rPr>
          <w:szCs w:val="20"/>
        </w:rPr>
        <w:t xml:space="preserve">Ovenstående udgør ikke </w:t>
      </w:r>
      <w:r w:rsidR="00E32428" w:rsidRPr="00F6326D">
        <w:rPr>
          <w:szCs w:val="20"/>
        </w:rPr>
        <w:t xml:space="preserve">fejl </w:t>
      </w:r>
      <w:r w:rsidR="00353106" w:rsidRPr="00F6326D">
        <w:rPr>
          <w:szCs w:val="20"/>
        </w:rPr>
        <w:t xml:space="preserve">som kan gøre </w:t>
      </w:r>
      <w:r w:rsidR="00B902AC" w:rsidRPr="00F6326D">
        <w:rPr>
          <w:szCs w:val="20"/>
        </w:rPr>
        <w:t xml:space="preserve">tilbuddet ukonditionsmæssigt, jf. </w:t>
      </w:r>
      <w:r w:rsidR="00C66ACD" w:rsidRPr="00F6326D">
        <w:rPr>
          <w:szCs w:val="20"/>
        </w:rPr>
        <w:t xml:space="preserve">punkt </w:t>
      </w:r>
      <w:r w:rsidR="00031285" w:rsidRPr="00F6326D">
        <w:rPr>
          <w:szCs w:val="20"/>
        </w:rPr>
        <w:fldChar w:fldCharType="begin"/>
      </w:r>
      <w:r w:rsidR="00031285" w:rsidRPr="00F6326D">
        <w:rPr>
          <w:szCs w:val="20"/>
        </w:rPr>
        <w:instrText xml:space="preserve"> REF _Ref38458350 \r \h </w:instrText>
      </w:r>
      <w:r w:rsidR="00F6326D">
        <w:rPr>
          <w:szCs w:val="20"/>
        </w:rPr>
        <w:instrText xml:space="preserve"> \* MERGEFORMAT </w:instrText>
      </w:r>
      <w:r w:rsidR="00031285" w:rsidRPr="00F6326D">
        <w:rPr>
          <w:szCs w:val="20"/>
        </w:rPr>
      </w:r>
      <w:r w:rsidR="00031285" w:rsidRPr="00F6326D">
        <w:rPr>
          <w:szCs w:val="20"/>
        </w:rPr>
        <w:fldChar w:fldCharType="separate"/>
      </w:r>
      <w:r w:rsidR="002D65C5">
        <w:rPr>
          <w:szCs w:val="20"/>
        </w:rPr>
        <w:t>9.4.1</w:t>
      </w:r>
      <w:r w:rsidR="00031285" w:rsidRPr="00F6326D">
        <w:rPr>
          <w:szCs w:val="20"/>
        </w:rPr>
        <w:fldChar w:fldCharType="end"/>
      </w:r>
      <w:r w:rsidR="00031285" w:rsidRPr="00F6326D">
        <w:rPr>
          <w:szCs w:val="20"/>
        </w:rPr>
        <w:t>.</w:t>
      </w:r>
    </w:p>
    <w:p w14:paraId="674E24D9" w14:textId="59988021" w:rsidR="00B62253" w:rsidRPr="00F6326D" w:rsidRDefault="00B62253" w:rsidP="006D0DA6">
      <w:pPr>
        <w:pStyle w:val="Kommentartekst"/>
      </w:pPr>
      <w:r w:rsidRPr="00F6326D">
        <w:t xml:space="preserve">Tilbudsgiver skal </w:t>
      </w:r>
      <w:r w:rsidR="006D0DA6" w:rsidRPr="00F6326D">
        <w:t xml:space="preserve">herudover, </w:t>
      </w:r>
      <w:r w:rsidRPr="00F6326D">
        <w:t xml:space="preserve">i bilag </w:t>
      </w:r>
      <w:r w:rsidR="00DC228C" w:rsidRPr="00F6326D">
        <w:t>C -</w:t>
      </w:r>
      <w:r w:rsidRPr="00F6326D">
        <w:t xml:space="preserve"> Leverandørens tilbud</w:t>
      </w:r>
      <w:r w:rsidR="006D0DA6" w:rsidRPr="00F6326D">
        <w:t>,</w:t>
      </w:r>
      <w:r w:rsidRPr="00F6326D">
        <w:t xml:space="preserve"> angive de efterspurgte oplysninger om de tilbudte </w:t>
      </w:r>
      <w:r w:rsidR="008C0EB4" w:rsidRPr="00F6326D">
        <w:t>produkter</w:t>
      </w:r>
      <w:r w:rsidRPr="00F6326D">
        <w:t>/ydelser</w:t>
      </w:r>
      <w:r w:rsidR="00BA45D2" w:rsidRPr="00F6326D">
        <w:t xml:space="preserve">, som er efterspurgt i </w:t>
      </w:r>
      <w:r w:rsidR="00AD7C92" w:rsidRPr="00F6326D">
        <w:t>bilag C.1 Vejledning til udfyldelse af bilag C Leverandørens tilbud.</w:t>
      </w:r>
    </w:p>
    <w:p w14:paraId="3BE8845B" w14:textId="125DCD22" w:rsidR="00B62253" w:rsidRDefault="00B62253" w:rsidP="00B62253">
      <w:r w:rsidRPr="00F6326D">
        <w:t>Alle priser skal inkludere afgifter og told samt a</w:t>
      </w:r>
      <w:r w:rsidRPr="00B343D7">
        <w:t xml:space="preserve">lle omkostninger forbundet med levering til kunden, herunder transport- og leveringsomkostninger, og drift af </w:t>
      </w:r>
      <w:r>
        <w:t>Ramme</w:t>
      </w:r>
      <w:r w:rsidRPr="00B343D7">
        <w:t>aftalen i øvrigt, herunder udgifter til administration, fakturering mv.</w:t>
      </w:r>
      <w:r>
        <w:t xml:space="preserve"> Leverandøren på Rammeaftalen kan ikke kræve yderligere betaling for produkter og ydelser og opfyldelse af Rammeaftalen end de priser, som tilbudsgiver har tilbudt i bilag </w:t>
      </w:r>
      <w:r w:rsidR="00E02694">
        <w:t>C</w:t>
      </w:r>
      <w:r>
        <w:t xml:space="preserve"> </w:t>
      </w:r>
      <w:r w:rsidR="00310606">
        <w:t>i forbindelse med tilbudsafgivning</w:t>
      </w:r>
      <w:r>
        <w:t xml:space="preserve">. </w:t>
      </w:r>
    </w:p>
    <w:p w14:paraId="79AA654E" w14:textId="77777777" w:rsidR="00237C45" w:rsidRDefault="00237C45" w:rsidP="00237C45">
      <w:pPr>
        <w:pStyle w:val="Overskrift3"/>
      </w:pPr>
      <w:bookmarkStart w:id="124" w:name="_Toc50965986"/>
      <w:bookmarkStart w:id="125" w:name="_Ref73449070"/>
      <w:bookmarkStart w:id="126" w:name="_Ref73449355"/>
      <w:bookmarkStart w:id="127" w:name="_Toc73970412"/>
      <w:r>
        <w:t>Følgebrev</w:t>
      </w:r>
      <w:bookmarkEnd w:id="124"/>
      <w:bookmarkEnd w:id="125"/>
      <w:bookmarkEnd w:id="126"/>
      <w:bookmarkEnd w:id="127"/>
    </w:p>
    <w:p w14:paraId="18FD56C0" w14:textId="598302FD" w:rsidR="00237C45" w:rsidRDefault="00237C45" w:rsidP="00237C45">
      <w:r>
        <w:t>Følgebrevet genere</w:t>
      </w:r>
      <w:r w:rsidR="009C4E3B">
        <w:t>re</w:t>
      </w:r>
      <w:r>
        <w:t>s automatisk i udbudssystemet ETHICS (</w:t>
      </w:r>
      <w:r>
        <w:rPr>
          <w:rFonts w:cstheme="minorHAnsi"/>
          <w:szCs w:val="20"/>
        </w:rPr>
        <w:t>ved tryk på knappen</w:t>
      </w:r>
      <w:r w:rsidRPr="00C55AA5">
        <w:rPr>
          <w:rFonts w:cstheme="minorHAnsi"/>
          <w:szCs w:val="20"/>
        </w:rPr>
        <w:t xml:space="preserve"> </w:t>
      </w:r>
      <w:r>
        <w:t xml:space="preserve">"Underskriv og afslut tilbud"), når alt øvrigt tilbudsmateriale er uploadet. </w:t>
      </w:r>
    </w:p>
    <w:p w14:paraId="59FD4109" w14:textId="77777777" w:rsidR="00FD286F" w:rsidRDefault="00FD286F" w:rsidP="00FD286F">
      <w:r>
        <w:t xml:space="preserve">Tilbudsgiver underskriver tilbuddet digitalt med den digitale signatur, som tilbudsgiver har modtaget fra udbudssystemet ETHICS. </w:t>
      </w:r>
    </w:p>
    <w:p w14:paraId="4207C67D" w14:textId="0A844BF1" w:rsidR="00237C45" w:rsidRPr="00112A2E" w:rsidRDefault="00237C45" w:rsidP="00237C45">
      <w:pPr>
        <w:pStyle w:val="Overskrift2"/>
      </w:pPr>
      <w:bookmarkStart w:id="128" w:name="_Toc50965988"/>
      <w:bookmarkStart w:id="129" w:name="_Ref62070021"/>
      <w:bookmarkStart w:id="130" w:name="_Ref62662462"/>
      <w:bookmarkStart w:id="131" w:name="_Ref73968747"/>
      <w:bookmarkStart w:id="132" w:name="_Toc73970413"/>
      <w:r>
        <w:t>Elektronisk afgivelse af tilbud</w:t>
      </w:r>
      <w:bookmarkEnd w:id="128"/>
      <w:bookmarkEnd w:id="129"/>
      <w:bookmarkEnd w:id="130"/>
      <w:bookmarkEnd w:id="131"/>
      <w:bookmarkEnd w:id="132"/>
    </w:p>
    <w:p w14:paraId="77490526" w14:textId="080682AB" w:rsidR="00237C45" w:rsidRPr="00422360" w:rsidRDefault="00237C45" w:rsidP="00237C45">
      <w:r w:rsidRPr="00422360">
        <w:t>De dokumenter, som tilbudsgiver skal udfylde, jf. punkt 9.2 og 9.3, kan findes i ETHICS under menupunktet</w:t>
      </w:r>
      <w:r w:rsidR="00D84797">
        <w:t xml:space="preserve"> </w:t>
      </w:r>
      <w:r w:rsidRPr="00422360">
        <w:t>”</w:t>
      </w:r>
      <w:r>
        <w:t>Tilbudsafgivelse</w:t>
      </w:r>
      <w:r w:rsidRPr="00422360">
        <w:t xml:space="preserve">” på udbudssiden i forbindelse med tilbudsafgivelse. </w:t>
      </w:r>
    </w:p>
    <w:p w14:paraId="01DCA5D4" w14:textId="0763F80D" w:rsidR="00237C45" w:rsidRDefault="00237C45" w:rsidP="00237C45">
      <w:r>
        <w:t>U</w:t>
      </w:r>
      <w:r w:rsidRPr="00422360">
        <w:t>dbudssiden indeholder følgende materiale:</w:t>
      </w:r>
    </w:p>
    <w:tbl>
      <w:tblPr>
        <w:tblStyle w:val="Tabel-Gitter"/>
        <w:tblW w:w="9677" w:type="dxa"/>
        <w:tblLook w:val="04A0" w:firstRow="1" w:lastRow="0" w:firstColumn="1" w:lastColumn="0" w:noHBand="0" w:noVBand="1"/>
      </w:tblPr>
      <w:tblGrid>
        <w:gridCol w:w="7217"/>
        <w:gridCol w:w="2460"/>
      </w:tblGrid>
      <w:tr w:rsidR="00BC64F6" w:rsidRPr="008E2504" w14:paraId="6FDFC18A" w14:textId="77777777" w:rsidTr="0015551E">
        <w:trPr>
          <w:trHeight w:val="737"/>
        </w:trPr>
        <w:tc>
          <w:tcPr>
            <w:tcW w:w="7217" w:type="dxa"/>
          </w:tcPr>
          <w:p w14:paraId="3242292D" w14:textId="4D8BC1AC" w:rsidR="00BC64F6" w:rsidRPr="00A91FB7" w:rsidRDefault="00BC64F6" w:rsidP="00CE4F9E">
            <w:pPr>
              <w:rPr>
                <w:b/>
              </w:rPr>
            </w:pPr>
            <w:r w:rsidRPr="00A91FB7">
              <w:rPr>
                <w:b/>
              </w:rPr>
              <w:t xml:space="preserve">Materiale på udbudssiden </w:t>
            </w:r>
          </w:p>
          <w:p w14:paraId="5BF15076" w14:textId="77777777" w:rsidR="00BC64F6" w:rsidRPr="008E2504" w:rsidRDefault="00BC64F6" w:rsidP="00CE56E2"/>
        </w:tc>
        <w:tc>
          <w:tcPr>
            <w:tcW w:w="2460" w:type="dxa"/>
          </w:tcPr>
          <w:p w14:paraId="07374F09" w14:textId="77777777" w:rsidR="00BC64F6" w:rsidRPr="00CE0D28" w:rsidRDefault="00BC64F6" w:rsidP="00CE56E2">
            <w:pPr>
              <w:rPr>
                <w:sz w:val="16"/>
                <w:szCs w:val="16"/>
              </w:rPr>
            </w:pPr>
            <w:r w:rsidRPr="00CE0D28">
              <w:rPr>
                <w:sz w:val="16"/>
                <w:szCs w:val="16"/>
              </w:rPr>
              <w:t>Udfyldes af tilbudsgiver ved tilbudsafgivelse</w:t>
            </w:r>
          </w:p>
        </w:tc>
      </w:tr>
      <w:tr w:rsidR="00BC64F6" w:rsidRPr="008E2504" w14:paraId="71E2E540" w14:textId="77777777" w:rsidTr="0015551E">
        <w:trPr>
          <w:trHeight w:val="555"/>
        </w:trPr>
        <w:tc>
          <w:tcPr>
            <w:tcW w:w="7217" w:type="dxa"/>
          </w:tcPr>
          <w:p w14:paraId="519AECC0" w14:textId="18B7BE83" w:rsidR="00BC64F6" w:rsidRPr="00CE0D28" w:rsidRDefault="00BC64F6" w:rsidP="00CE56E2">
            <w:pPr>
              <w:rPr>
                <w:lang w:val="en-US"/>
              </w:rPr>
            </w:pPr>
            <w:r w:rsidRPr="00CE0D28">
              <w:rPr>
                <w:lang w:val="en-US"/>
              </w:rPr>
              <w:t xml:space="preserve">European Single Procurement Document (ESPD) </w:t>
            </w:r>
          </w:p>
          <w:p w14:paraId="3F795E70" w14:textId="77777777" w:rsidR="00BC64F6" w:rsidRPr="00CE0D28" w:rsidRDefault="00BC64F6" w:rsidP="00CE56E2">
            <w:pPr>
              <w:rPr>
                <w:lang w:val="en-US"/>
              </w:rPr>
            </w:pPr>
          </w:p>
        </w:tc>
        <w:tc>
          <w:tcPr>
            <w:tcW w:w="2460" w:type="dxa"/>
          </w:tcPr>
          <w:p w14:paraId="6BD8A946" w14:textId="59070CFA" w:rsidR="00BC64F6" w:rsidRPr="00CE0D28" w:rsidRDefault="00BC64F6" w:rsidP="00CE56E2">
            <w:pPr>
              <w:jc w:val="center"/>
            </w:pPr>
            <w:r w:rsidRPr="00CE0D28">
              <w:t>X</w:t>
            </w:r>
          </w:p>
        </w:tc>
      </w:tr>
      <w:tr w:rsidR="00BC64F6" w:rsidRPr="008E2504" w14:paraId="15DAFF2B" w14:textId="77777777" w:rsidTr="0015551E">
        <w:trPr>
          <w:trHeight w:val="363"/>
        </w:trPr>
        <w:tc>
          <w:tcPr>
            <w:tcW w:w="7217" w:type="dxa"/>
          </w:tcPr>
          <w:p w14:paraId="2881CE26" w14:textId="77777777" w:rsidR="00BC64F6" w:rsidRPr="008E2504" w:rsidRDefault="00BC64F6" w:rsidP="00CE56E2">
            <w:r w:rsidRPr="008E2504">
              <w:t>Følgebrev</w:t>
            </w:r>
          </w:p>
        </w:tc>
        <w:tc>
          <w:tcPr>
            <w:tcW w:w="2460" w:type="dxa"/>
          </w:tcPr>
          <w:p w14:paraId="042EE384" w14:textId="419FE512" w:rsidR="00BC64F6" w:rsidRPr="00CE0D28" w:rsidRDefault="00BC64F6" w:rsidP="00CE56E2">
            <w:pPr>
              <w:jc w:val="center"/>
            </w:pPr>
            <w:r>
              <w:t>X</w:t>
            </w:r>
          </w:p>
        </w:tc>
      </w:tr>
      <w:tr w:rsidR="00640BCB" w:rsidRPr="008E2504" w14:paraId="2B5255A2" w14:textId="77777777" w:rsidTr="0015551E">
        <w:trPr>
          <w:trHeight w:val="363"/>
        </w:trPr>
        <w:tc>
          <w:tcPr>
            <w:tcW w:w="7217" w:type="dxa"/>
          </w:tcPr>
          <w:p w14:paraId="78645F13" w14:textId="3100F23F" w:rsidR="00E5116E" w:rsidRPr="00CE0D28" w:rsidRDefault="00BE7CEC" w:rsidP="00E5116E">
            <w:r>
              <w:t xml:space="preserve">Støtteerklæring – </w:t>
            </w:r>
            <w:r w:rsidR="00E5116E" w:rsidRPr="00CE0D28">
              <w:t>(</w:t>
            </w:r>
            <w:r w:rsidR="00E5116E">
              <w:t>Kan u</w:t>
            </w:r>
            <w:r w:rsidR="00E5116E" w:rsidRPr="00CE0D28">
              <w:t>dfyld</w:t>
            </w:r>
            <w:r w:rsidR="004846CE">
              <w:t>es i forbindelse med tilbudsafgivelsen</w:t>
            </w:r>
            <w:r w:rsidR="00E5116E" w:rsidRPr="00CE0D28">
              <w:t xml:space="preserve"> hvis </w:t>
            </w:r>
            <w:r w:rsidR="004846CE">
              <w:t xml:space="preserve">tilbudsgiver </w:t>
            </w:r>
            <w:r w:rsidR="00E5116E" w:rsidRPr="00CE0D28">
              <w:t>baserer sin formåen på støttende virksomheder</w:t>
            </w:r>
            <w:r w:rsidR="004846CE">
              <w:t xml:space="preserve"> – se punkt </w:t>
            </w:r>
            <w:r w:rsidR="004846CE">
              <w:fldChar w:fldCharType="begin"/>
            </w:r>
            <w:r w:rsidR="004846CE">
              <w:instrText xml:space="preserve"> REF _Ref50964770 \r \h </w:instrText>
            </w:r>
            <w:r w:rsidR="004846CE">
              <w:fldChar w:fldCharType="separate"/>
            </w:r>
            <w:r w:rsidR="002D65C5">
              <w:t>16.3</w:t>
            </w:r>
            <w:r w:rsidR="004846CE">
              <w:fldChar w:fldCharType="end"/>
            </w:r>
            <w:r w:rsidR="00E5116E" w:rsidRPr="00CE0D28">
              <w:t>)</w:t>
            </w:r>
          </w:p>
          <w:p w14:paraId="0F655666" w14:textId="3DA0501E" w:rsidR="00640BCB" w:rsidRPr="008E2504" w:rsidRDefault="00640BCB" w:rsidP="00CE56E2"/>
        </w:tc>
        <w:tc>
          <w:tcPr>
            <w:tcW w:w="2460" w:type="dxa"/>
          </w:tcPr>
          <w:p w14:paraId="3DB030F1" w14:textId="77777777" w:rsidR="00640BCB" w:rsidRDefault="00640BCB" w:rsidP="00CE56E2">
            <w:pPr>
              <w:jc w:val="center"/>
            </w:pPr>
          </w:p>
        </w:tc>
      </w:tr>
      <w:tr w:rsidR="00640BCB" w:rsidRPr="008E2504" w14:paraId="1FDF2BC2" w14:textId="77777777" w:rsidTr="0015551E">
        <w:trPr>
          <w:trHeight w:val="180"/>
        </w:trPr>
        <w:tc>
          <w:tcPr>
            <w:tcW w:w="7217" w:type="dxa"/>
          </w:tcPr>
          <w:p w14:paraId="6955207F" w14:textId="1D48C7F8" w:rsidR="00640BCB" w:rsidRPr="00C632FC" w:rsidRDefault="004846CE" w:rsidP="005A4309">
            <w:pPr>
              <w:rPr>
                <w:b/>
                <w:bCs/>
              </w:rPr>
            </w:pPr>
            <w:r w:rsidRPr="00C632FC">
              <w:t>Vejledning til ændringer i udbudsmaterialet</w:t>
            </w:r>
            <w:r>
              <w:rPr>
                <w:b/>
                <w:bCs/>
              </w:rPr>
              <w:t xml:space="preserve"> </w:t>
            </w:r>
            <w:r w:rsidRPr="006312EB">
              <w:t>(</w:t>
            </w:r>
            <w:r>
              <w:t xml:space="preserve">Dokumentet </w:t>
            </w:r>
            <w:r w:rsidRPr="006312EB">
              <w:t>beskri</w:t>
            </w:r>
            <w:r>
              <w:t xml:space="preserve">ver de ændringer der er foretaget i udbudsmaterialet fra det annullerede 50.70 udbud (udbudsbekendtgørelsesnummer </w:t>
            </w:r>
            <w:r w:rsidRPr="004A7502">
              <w:t>163380-2021</w:t>
            </w:r>
            <w:r>
              <w:t>) til nærværende genudbud af samme aftale</w:t>
            </w:r>
            <w:r w:rsidR="00C632FC">
              <w:t xml:space="preserve"> – se punkt </w:t>
            </w:r>
            <w:r w:rsidR="00C632FC">
              <w:fldChar w:fldCharType="begin"/>
            </w:r>
            <w:r w:rsidR="00C632FC">
              <w:instrText xml:space="preserve"> REF _Ref73969609 \r \h </w:instrText>
            </w:r>
            <w:r w:rsidR="00C632FC">
              <w:fldChar w:fldCharType="separate"/>
            </w:r>
            <w:r w:rsidR="002D65C5">
              <w:t>9.1.1</w:t>
            </w:r>
            <w:r w:rsidR="00C632FC">
              <w:fldChar w:fldCharType="end"/>
            </w:r>
            <w:r>
              <w:t xml:space="preserve">). </w:t>
            </w:r>
            <w:r w:rsidRPr="005F7165">
              <w:rPr>
                <w:b/>
                <w:bCs/>
              </w:rPr>
              <w:t xml:space="preserve"> </w:t>
            </w:r>
          </w:p>
        </w:tc>
        <w:tc>
          <w:tcPr>
            <w:tcW w:w="2460" w:type="dxa"/>
          </w:tcPr>
          <w:p w14:paraId="01CC90E4" w14:textId="77777777" w:rsidR="00640BCB" w:rsidRPr="00CE0D28" w:rsidRDefault="00640BCB" w:rsidP="005A4309">
            <w:pPr>
              <w:jc w:val="center"/>
            </w:pPr>
          </w:p>
        </w:tc>
      </w:tr>
      <w:tr w:rsidR="00BC64F6" w:rsidRPr="008E2504" w14:paraId="3484F570" w14:textId="77777777" w:rsidTr="0015551E">
        <w:trPr>
          <w:trHeight w:val="180"/>
        </w:trPr>
        <w:tc>
          <w:tcPr>
            <w:tcW w:w="7217" w:type="dxa"/>
          </w:tcPr>
          <w:p w14:paraId="2BC39B03" w14:textId="4FA6EDDA" w:rsidR="00BC64F6" w:rsidRPr="008E2504" w:rsidRDefault="00BC64F6" w:rsidP="005A4309">
            <w:r w:rsidRPr="000044FF">
              <w:t xml:space="preserve">Rammeaftale </w:t>
            </w:r>
            <w:r w:rsidRPr="000044FF">
              <w:rPr>
                <w:i/>
              </w:rPr>
              <w:t>(aftale mellem SKI og leverandør)</w:t>
            </w:r>
          </w:p>
        </w:tc>
        <w:tc>
          <w:tcPr>
            <w:tcW w:w="2460" w:type="dxa"/>
          </w:tcPr>
          <w:p w14:paraId="5165413F" w14:textId="77777777" w:rsidR="00BC64F6" w:rsidRPr="00CE0D28" w:rsidRDefault="00BC64F6" w:rsidP="005A4309">
            <w:pPr>
              <w:jc w:val="center"/>
            </w:pPr>
          </w:p>
        </w:tc>
      </w:tr>
      <w:tr w:rsidR="00BC64F6" w:rsidRPr="008E2504" w14:paraId="7B4B4813" w14:textId="77777777" w:rsidTr="0015551E">
        <w:trPr>
          <w:trHeight w:val="180"/>
        </w:trPr>
        <w:tc>
          <w:tcPr>
            <w:tcW w:w="7217" w:type="dxa"/>
          </w:tcPr>
          <w:p w14:paraId="6BC8A493" w14:textId="51FFB496" w:rsidR="00BC64F6" w:rsidRPr="008E2504" w:rsidRDefault="00BC64F6" w:rsidP="005A4309">
            <w:r w:rsidRPr="000044FF">
              <w:t>Bilag A Kundeliste</w:t>
            </w:r>
          </w:p>
        </w:tc>
        <w:tc>
          <w:tcPr>
            <w:tcW w:w="2460" w:type="dxa"/>
          </w:tcPr>
          <w:p w14:paraId="43AA6757" w14:textId="77777777" w:rsidR="00BC64F6" w:rsidRPr="00CE0D28" w:rsidRDefault="00BC64F6" w:rsidP="005A4309">
            <w:pPr>
              <w:jc w:val="center"/>
            </w:pPr>
          </w:p>
        </w:tc>
      </w:tr>
      <w:tr w:rsidR="00BC64F6" w:rsidRPr="008E2504" w14:paraId="077E1F4C" w14:textId="77777777" w:rsidTr="0015551E">
        <w:trPr>
          <w:trHeight w:val="180"/>
        </w:trPr>
        <w:tc>
          <w:tcPr>
            <w:tcW w:w="7217" w:type="dxa"/>
          </w:tcPr>
          <w:p w14:paraId="1218E815" w14:textId="59BFCA03" w:rsidR="00BC64F6" w:rsidRPr="008E2504" w:rsidRDefault="00BC64F6" w:rsidP="005A4309">
            <w:r w:rsidRPr="000044FF">
              <w:t>Bilag B Kravspecifikation</w:t>
            </w:r>
          </w:p>
        </w:tc>
        <w:tc>
          <w:tcPr>
            <w:tcW w:w="2460" w:type="dxa"/>
          </w:tcPr>
          <w:p w14:paraId="7B911275" w14:textId="77777777" w:rsidR="00BC64F6" w:rsidRPr="00CE0D28" w:rsidRDefault="00BC64F6" w:rsidP="005A4309">
            <w:pPr>
              <w:jc w:val="center"/>
            </w:pPr>
          </w:p>
        </w:tc>
      </w:tr>
      <w:tr w:rsidR="00BC64F6" w:rsidRPr="008E2504" w14:paraId="7DC20DA8" w14:textId="77777777" w:rsidTr="0015551E">
        <w:trPr>
          <w:trHeight w:val="180"/>
        </w:trPr>
        <w:tc>
          <w:tcPr>
            <w:tcW w:w="7217" w:type="dxa"/>
          </w:tcPr>
          <w:p w14:paraId="0C8365C7" w14:textId="56A6243A" w:rsidR="00BC64F6" w:rsidRPr="008E2504" w:rsidRDefault="00BC64F6" w:rsidP="005A4309">
            <w:r w:rsidRPr="000044FF">
              <w:t xml:space="preserve">Bilag C Leverandørens tilbud </w:t>
            </w:r>
          </w:p>
        </w:tc>
        <w:tc>
          <w:tcPr>
            <w:tcW w:w="2460" w:type="dxa"/>
          </w:tcPr>
          <w:p w14:paraId="79CB0D16" w14:textId="55CA4C6F" w:rsidR="00BC64F6" w:rsidRPr="00CE0D28" w:rsidRDefault="00BC64F6" w:rsidP="005A4309">
            <w:pPr>
              <w:jc w:val="center"/>
            </w:pPr>
            <w:r>
              <w:t>X</w:t>
            </w:r>
          </w:p>
        </w:tc>
      </w:tr>
      <w:tr w:rsidR="00BC64F6" w:rsidRPr="008E2504" w14:paraId="5536B875" w14:textId="77777777" w:rsidTr="0015551E">
        <w:trPr>
          <w:trHeight w:val="180"/>
        </w:trPr>
        <w:tc>
          <w:tcPr>
            <w:tcW w:w="7217" w:type="dxa"/>
          </w:tcPr>
          <w:p w14:paraId="783754FF" w14:textId="53572D1D" w:rsidR="00BC64F6" w:rsidRPr="008E2504" w:rsidRDefault="00BC64F6" w:rsidP="005A4309">
            <w:r w:rsidRPr="000044FF">
              <w:t>Bilag E Leveringskontrakt</w:t>
            </w:r>
          </w:p>
        </w:tc>
        <w:tc>
          <w:tcPr>
            <w:tcW w:w="2460" w:type="dxa"/>
          </w:tcPr>
          <w:p w14:paraId="7E0D099D" w14:textId="77777777" w:rsidR="00BC64F6" w:rsidRPr="00CE0D28" w:rsidRDefault="00BC64F6" w:rsidP="005A4309">
            <w:pPr>
              <w:jc w:val="center"/>
            </w:pPr>
          </w:p>
        </w:tc>
      </w:tr>
      <w:tr w:rsidR="00BC64F6" w:rsidRPr="008E2504" w14:paraId="514C6115" w14:textId="77777777" w:rsidTr="0015551E">
        <w:trPr>
          <w:trHeight w:val="180"/>
        </w:trPr>
        <w:tc>
          <w:tcPr>
            <w:tcW w:w="7217" w:type="dxa"/>
          </w:tcPr>
          <w:p w14:paraId="2AB5AD8C" w14:textId="5C43B59D" w:rsidR="00BC64F6" w:rsidRPr="008E2504" w:rsidRDefault="00BC64F6" w:rsidP="005A4309">
            <w:r w:rsidRPr="000044FF">
              <w:t>Bilag F Leverandørens rapportering til SKI</w:t>
            </w:r>
          </w:p>
        </w:tc>
        <w:tc>
          <w:tcPr>
            <w:tcW w:w="2460" w:type="dxa"/>
          </w:tcPr>
          <w:p w14:paraId="36E02DDE" w14:textId="77777777" w:rsidR="00BC64F6" w:rsidRPr="00CE0D28" w:rsidRDefault="00BC64F6" w:rsidP="005A4309">
            <w:pPr>
              <w:jc w:val="center"/>
            </w:pPr>
          </w:p>
        </w:tc>
      </w:tr>
      <w:tr w:rsidR="00BC64F6" w:rsidRPr="008E2504" w14:paraId="6C1F5B28" w14:textId="77777777" w:rsidTr="0015551E">
        <w:trPr>
          <w:trHeight w:val="180"/>
        </w:trPr>
        <w:tc>
          <w:tcPr>
            <w:tcW w:w="7217" w:type="dxa"/>
          </w:tcPr>
          <w:p w14:paraId="7A354EBF" w14:textId="2C9B3D00" w:rsidR="00BC64F6" w:rsidRPr="008E2504" w:rsidRDefault="00BC64F6" w:rsidP="005A4309">
            <w:r w:rsidRPr="000044FF">
              <w:t xml:space="preserve">Bilag G CSR </w:t>
            </w:r>
          </w:p>
        </w:tc>
        <w:tc>
          <w:tcPr>
            <w:tcW w:w="2460" w:type="dxa"/>
          </w:tcPr>
          <w:p w14:paraId="27EA8C91" w14:textId="77777777" w:rsidR="00BC64F6" w:rsidRPr="00CE0D28" w:rsidRDefault="00BC64F6" w:rsidP="005A4309">
            <w:pPr>
              <w:jc w:val="center"/>
            </w:pPr>
          </w:p>
        </w:tc>
      </w:tr>
      <w:tr w:rsidR="00BC64F6" w:rsidRPr="008E2504" w14:paraId="4BFAEC31" w14:textId="77777777" w:rsidTr="0015551E">
        <w:trPr>
          <w:trHeight w:val="180"/>
        </w:trPr>
        <w:tc>
          <w:tcPr>
            <w:tcW w:w="7217" w:type="dxa"/>
          </w:tcPr>
          <w:p w14:paraId="09F90E7D" w14:textId="5A7FF13B" w:rsidR="00BC64F6" w:rsidRPr="008E2504" w:rsidRDefault="00BC64F6" w:rsidP="005A4309">
            <w:r w:rsidRPr="000044FF">
              <w:t xml:space="preserve">Bilag H Prisregulering </w:t>
            </w:r>
          </w:p>
        </w:tc>
        <w:tc>
          <w:tcPr>
            <w:tcW w:w="2460" w:type="dxa"/>
          </w:tcPr>
          <w:p w14:paraId="438B2443" w14:textId="77777777" w:rsidR="00BC64F6" w:rsidRPr="00CE0D28" w:rsidRDefault="00BC64F6" w:rsidP="005A4309">
            <w:pPr>
              <w:jc w:val="center"/>
            </w:pPr>
          </w:p>
        </w:tc>
      </w:tr>
      <w:tr w:rsidR="00BC64F6" w:rsidRPr="008E2504" w14:paraId="6A4FB328" w14:textId="77777777" w:rsidTr="0015551E">
        <w:trPr>
          <w:trHeight w:val="191"/>
        </w:trPr>
        <w:tc>
          <w:tcPr>
            <w:tcW w:w="7217" w:type="dxa"/>
          </w:tcPr>
          <w:p w14:paraId="7443E312" w14:textId="7956422A" w:rsidR="00BC64F6" w:rsidRPr="008E2504" w:rsidRDefault="00BC64F6" w:rsidP="005A4309">
            <w:r w:rsidRPr="000044FF">
              <w:t>Bilag I Opdatering af sortiment</w:t>
            </w:r>
          </w:p>
        </w:tc>
        <w:tc>
          <w:tcPr>
            <w:tcW w:w="2460" w:type="dxa"/>
          </w:tcPr>
          <w:p w14:paraId="0A2FE422" w14:textId="77777777" w:rsidR="00BC64F6" w:rsidRPr="00CE0D28" w:rsidRDefault="00BC64F6" w:rsidP="005A4309">
            <w:pPr>
              <w:jc w:val="center"/>
            </w:pPr>
          </w:p>
        </w:tc>
      </w:tr>
      <w:tr w:rsidR="00BC64F6" w:rsidRPr="008E2504" w14:paraId="673D23FA" w14:textId="77777777" w:rsidTr="0015551E">
        <w:trPr>
          <w:trHeight w:val="180"/>
        </w:trPr>
        <w:tc>
          <w:tcPr>
            <w:tcW w:w="7217" w:type="dxa"/>
          </w:tcPr>
          <w:p w14:paraId="0E98F853" w14:textId="7D354E60" w:rsidR="00BC64F6" w:rsidRPr="008E2504" w:rsidRDefault="00BC64F6" w:rsidP="005A4309">
            <w:r w:rsidRPr="000044FF">
              <w:t>Bilag J Opdatering af E-katalog</w:t>
            </w:r>
          </w:p>
        </w:tc>
        <w:tc>
          <w:tcPr>
            <w:tcW w:w="2460" w:type="dxa"/>
          </w:tcPr>
          <w:p w14:paraId="1D3DCF0F" w14:textId="77777777" w:rsidR="00BC64F6" w:rsidRPr="00CE0D28" w:rsidRDefault="00BC64F6" w:rsidP="005A4309">
            <w:pPr>
              <w:jc w:val="center"/>
            </w:pPr>
          </w:p>
        </w:tc>
      </w:tr>
      <w:tr w:rsidR="00BC64F6" w:rsidRPr="008E2504" w14:paraId="54178A27" w14:textId="77777777" w:rsidTr="0015551E">
        <w:trPr>
          <w:trHeight w:val="180"/>
        </w:trPr>
        <w:tc>
          <w:tcPr>
            <w:tcW w:w="7217" w:type="dxa"/>
          </w:tcPr>
          <w:p w14:paraId="1BA1582B" w14:textId="010CA24E" w:rsidR="00BC64F6" w:rsidRPr="008E2504" w:rsidRDefault="00BC64F6" w:rsidP="005A4309">
            <w:r w:rsidRPr="000044FF">
              <w:t>Særbilag 1 Aftageforpligtelsen</w:t>
            </w:r>
          </w:p>
        </w:tc>
        <w:tc>
          <w:tcPr>
            <w:tcW w:w="2460" w:type="dxa"/>
          </w:tcPr>
          <w:p w14:paraId="42DDDA96" w14:textId="77777777" w:rsidR="00BC64F6" w:rsidRPr="00CE0D28" w:rsidRDefault="00BC64F6" w:rsidP="005A4309">
            <w:pPr>
              <w:jc w:val="center"/>
            </w:pPr>
          </w:p>
        </w:tc>
      </w:tr>
      <w:tr w:rsidR="00BC64F6" w:rsidRPr="008E2504" w14:paraId="77D04865" w14:textId="77777777" w:rsidTr="0015551E">
        <w:trPr>
          <w:trHeight w:val="180"/>
        </w:trPr>
        <w:tc>
          <w:tcPr>
            <w:tcW w:w="7217" w:type="dxa"/>
          </w:tcPr>
          <w:p w14:paraId="6BF3E5A9" w14:textId="5CBB2D53" w:rsidR="00BC64F6" w:rsidRPr="008E2504" w:rsidRDefault="00BC64F6" w:rsidP="005A4309">
            <w:r w:rsidRPr="000044FF">
              <w:t>Særbilag 2 Implementering</w:t>
            </w:r>
          </w:p>
        </w:tc>
        <w:tc>
          <w:tcPr>
            <w:tcW w:w="2460" w:type="dxa"/>
          </w:tcPr>
          <w:p w14:paraId="53A18DF8" w14:textId="77777777" w:rsidR="00BC64F6" w:rsidRPr="00CE0D28" w:rsidRDefault="00BC64F6" w:rsidP="005A4309">
            <w:pPr>
              <w:jc w:val="center"/>
            </w:pPr>
          </w:p>
        </w:tc>
      </w:tr>
    </w:tbl>
    <w:p w14:paraId="728551D8" w14:textId="77777777" w:rsidR="00237C45" w:rsidRDefault="00237C45" w:rsidP="00237C45"/>
    <w:p w14:paraId="7FA1C85F" w14:textId="73E023FB" w:rsidR="00237C45" w:rsidRDefault="00A83DFF" w:rsidP="00237C45">
      <w:r>
        <w:t>Tilbudsgiver</w:t>
      </w:r>
      <w:r w:rsidR="00237C45">
        <w:t xml:space="preserve"> bør indledningsvis læse det samlede udbudsmateriale samt vejledningerne hertil grundigt igennem ved udarbejdelsen af tilbud. </w:t>
      </w:r>
    </w:p>
    <w:p w14:paraId="7C90DCEB" w14:textId="10155D82" w:rsidR="00237C45" w:rsidRDefault="00C11003" w:rsidP="00237C45">
      <w:r>
        <w:t>T</w:t>
      </w:r>
      <w:r w:rsidR="00237C45">
        <w:t xml:space="preserve">ilbud kan alene indgives elektronisk via ETHICS. Det vil ikke være muligt at afgive tilbud på en anden måde, herunder ved fremsendelse på e-mail, USB, CD-ROM eller ved brev. </w:t>
      </w:r>
    </w:p>
    <w:p w14:paraId="5C781FAD" w14:textId="06830169" w:rsidR="00237C45" w:rsidRDefault="00237C45" w:rsidP="00237C45">
      <w:r>
        <w:t>For at kunne udfylde, gemme og signere dokumenter i PDF-format skal tilbudsgiver anvende Adobe Reader (11.07 eller nyere version). Andre versioner kan ikke anvendes til dette formål.</w:t>
      </w:r>
    </w:p>
    <w:p w14:paraId="076416E1" w14:textId="6AD9D143" w:rsidR="00237C45" w:rsidRDefault="00F77381" w:rsidP="00237C45">
      <w:r>
        <w:t>T</w:t>
      </w:r>
      <w:r w:rsidR="00237C45">
        <w:t>ilbud tidsstemples elektronisk ved modtagelse. Såfremt der ved fristudløb ligger flere eksemplarer/versioner af samme dokument, er det alene det senest tidsstemplede dokument, som vil blive taget i betragtning.</w:t>
      </w:r>
    </w:p>
    <w:p w14:paraId="25CE5FDA" w14:textId="413DF96A" w:rsidR="00237C45" w:rsidRDefault="00237C45" w:rsidP="00237C45">
      <w:r>
        <w:t xml:space="preserve">For nærmere oplysning om afgivelse af tilbudsafgivelse via ETHICS kan henvises til beskrivelsen i udbudsbekendtgørelsen (punkt VI.3). </w:t>
      </w:r>
    </w:p>
    <w:p w14:paraId="132B159F" w14:textId="77777777" w:rsidR="00237C45" w:rsidRPr="004D221E" w:rsidRDefault="00237C45" w:rsidP="00237C45">
      <w:pPr>
        <w:pStyle w:val="Overskrift3"/>
        <w:keepLines w:val="0"/>
        <w:spacing w:before="300" w:after="0" w:line="240" w:lineRule="auto"/>
        <w:ind w:left="851" w:hanging="851"/>
      </w:pPr>
      <w:bookmarkStart w:id="133" w:name="_Toc50965990"/>
      <w:bookmarkStart w:id="134" w:name="_Ref73449107"/>
      <w:bookmarkStart w:id="135" w:name="_Toc73970414"/>
      <w:r>
        <w:t>Dokumenter til t</w:t>
      </w:r>
      <w:r w:rsidRPr="004D221E">
        <w:t>ilbudsafgivelse</w:t>
      </w:r>
      <w:bookmarkEnd w:id="133"/>
      <w:bookmarkEnd w:id="134"/>
      <w:bookmarkEnd w:id="135"/>
    </w:p>
    <w:p w14:paraId="76E92B4E" w14:textId="77777777" w:rsidR="00237C45" w:rsidRPr="008F6F6B" w:rsidRDefault="00237C45" w:rsidP="00237C45">
      <w:pPr>
        <w:pStyle w:val="Brdtekst"/>
        <w:ind w:left="0"/>
        <w:jc w:val="both"/>
        <w:rPr>
          <w:rFonts w:asciiTheme="minorHAnsi" w:hAnsiTheme="minorHAnsi" w:cstheme="minorHAnsi"/>
          <w:spacing w:val="0"/>
          <w:sz w:val="20"/>
          <w:szCs w:val="20"/>
        </w:rPr>
      </w:pPr>
      <w:r w:rsidRPr="008F6F6B">
        <w:rPr>
          <w:rFonts w:asciiTheme="minorHAnsi" w:hAnsiTheme="minorHAnsi" w:cstheme="minorHAnsi"/>
          <w:spacing w:val="0"/>
          <w:sz w:val="20"/>
          <w:szCs w:val="20"/>
        </w:rPr>
        <w:t>I ETHICS kan tilbudsgiver finde de relevante dokumenter, der skal udfyldes i forbindelse med tilbudsafgivelsen.</w:t>
      </w:r>
    </w:p>
    <w:p w14:paraId="1B1D4633" w14:textId="4065DF31" w:rsidR="00D849B4" w:rsidRDefault="00237C45" w:rsidP="00237C45">
      <w:pPr>
        <w:pStyle w:val="Brdtekst"/>
        <w:ind w:left="0"/>
        <w:jc w:val="both"/>
        <w:rPr>
          <w:rFonts w:asciiTheme="minorHAnsi" w:hAnsiTheme="minorHAnsi" w:cstheme="minorHAnsi"/>
          <w:spacing w:val="0"/>
          <w:sz w:val="20"/>
          <w:szCs w:val="20"/>
        </w:rPr>
      </w:pPr>
      <w:r w:rsidRPr="008F6F6B">
        <w:rPr>
          <w:rFonts w:asciiTheme="minorHAnsi" w:hAnsiTheme="minorHAnsi" w:cstheme="minorHAnsi"/>
          <w:spacing w:val="0"/>
          <w:sz w:val="20"/>
          <w:szCs w:val="20"/>
        </w:rPr>
        <w:t>Link til udbudssiden</w:t>
      </w:r>
      <w:r>
        <w:rPr>
          <w:rFonts w:asciiTheme="minorHAnsi" w:hAnsiTheme="minorHAnsi" w:cstheme="minorHAnsi"/>
          <w:spacing w:val="0"/>
          <w:sz w:val="20"/>
          <w:szCs w:val="20"/>
        </w:rPr>
        <w:t>:</w:t>
      </w:r>
      <w:r w:rsidR="009A45A6">
        <w:rPr>
          <w:rFonts w:asciiTheme="minorHAnsi" w:hAnsiTheme="minorHAnsi" w:cstheme="minorHAnsi"/>
          <w:spacing w:val="0"/>
          <w:sz w:val="20"/>
          <w:szCs w:val="20"/>
        </w:rPr>
        <w:t xml:space="preserve"> </w:t>
      </w:r>
      <w:hyperlink r:id="rId21" w:anchor="/tender/693e5924-1f36-4ca6-abec-5814749124d9/home" w:history="1">
        <w:r w:rsidR="00D849B4" w:rsidRPr="00081BBE">
          <w:rPr>
            <w:rStyle w:val="Hyperlink"/>
            <w:rFonts w:asciiTheme="minorHAnsi" w:hAnsiTheme="minorHAnsi" w:cstheme="minorHAnsi"/>
            <w:spacing w:val="0"/>
            <w:sz w:val="20"/>
            <w:szCs w:val="20"/>
          </w:rPr>
          <w:t>https://www.ethics.dk/ethics/ca#/tender/693e5924-1f36-4ca6-abec-5814749124d9/home</w:t>
        </w:r>
      </w:hyperlink>
    </w:p>
    <w:p w14:paraId="6A2F5887" w14:textId="4BAF31FB" w:rsidR="00237C45" w:rsidRDefault="00237C45" w:rsidP="00237C45">
      <w:pPr>
        <w:pStyle w:val="Brdtekst"/>
        <w:ind w:left="0"/>
        <w:jc w:val="both"/>
      </w:pPr>
      <w:r>
        <w:rPr>
          <w:rFonts w:asciiTheme="minorHAnsi" w:hAnsiTheme="minorHAnsi" w:cstheme="minorHAnsi"/>
          <w:spacing w:val="0"/>
          <w:sz w:val="20"/>
          <w:szCs w:val="20"/>
        </w:rPr>
        <w:t xml:space="preserve"> </w:t>
      </w:r>
    </w:p>
    <w:p w14:paraId="200DCFE2" w14:textId="77777777" w:rsidR="00AF593F" w:rsidRDefault="00AF593F" w:rsidP="00AF593F">
      <w:pPr>
        <w:pStyle w:val="Overskrift2"/>
        <w:spacing w:after="60"/>
        <w:ind w:left="709" w:hanging="709"/>
      </w:pPr>
      <w:bookmarkStart w:id="136" w:name="_Ref22803111"/>
      <w:bookmarkStart w:id="137" w:name="_Ref22803132"/>
      <w:bookmarkStart w:id="138" w:name="_Ref22803156"/>
      <w:bookmarkStart w:id="139" w:name="_Ref22898731"/>
      <w:bookmarkStart w:id="140" w:name="_Ref39046700"/>
      <w:bookmarkStart w:id="141" w:name="_Ref39215473"/>
      <w:bookmarkStart w:id="142" w:name="_Toc41552058"/>
      <w:bookmarkStart w:id="143" w:name="_Toc73970415"/>
      <w:r>
        <w:t>Håndtering af fejl i tilbudsliste</w:t>
      </w:r>
      <w:bookmarkEnd w:id="136"/>
      <w:bookmarkEnd w:id="137"/>
      <w:bookmarkEnd w:id="138"/>
      <w:bookmarkEnd w:id="139"/>
      <w:r>
        <w:t xml:space="preserve"> og dokumentation</w:t>
      </w:r>
      <w:bookmarkEnd w:id="140"/>
      <w:bookmarkEnd w:id="141"/>
      <w:bookmarkEnd w:id="142"/>
      <w:bookmarkEnd w:id="143"/>
    </w:p>
    <w:p w14:paraId="4CECE71E" w14:textId="79364198" w:rsidR="00AF593F" w:rsidRPr="009624F0" w:rsidRDefault="00AF593F" w:rsidP="00AF593F">
      <w:r w:rsidRPr="009624F0">
        <w:t>Generelt gælder for fejl i tilbuddet, herunder fejl i tilbudslisten, at forhold</w:t>
      </w:r>
      <w:r w:rsidR="00503429">
        <w:t>,</w:t>
      </w:r>
      <w:r w:rsidRPr="009624F0">
        <w:t xml:space="preserve"> som SKI konkret vurderer</w:t>
      </w:r>
      <w:r w:rsidR="005F7B92">
        <w:t>,</w:t>
      </w:r>
      <w:r w:rsidRPr="009624F0">
        <w:t xml:space="preserve"> kan afhjælpes med proceduren i udbudslovens § 159, stk. 5, og som SKI må vælge aktivt at afhjælpe, ikke indgår i opgørelsen af fejl. Sådanne fejl vil dermed, uanset det anførte nedenfor under punkt </w:t>
      </w:r>
      <w:r w:rsidRPr="009624F0">
        <w:fldChar w:fldCharType="begin"/>
      </w:r>
      <w:r w:rsidRPr="009624F0">
        <w:instrText xml:space="preserve"> REF _Ref38458350 \r \h </w:instrText>
      </w:r>
      <w:r>
        <w:instrText xml:space="preserve"> \* MERGEFORMAT </w:instrText>
      </w:r>
      <w:r w:rsidRPr="009624F0">
        <w:fldChar w:fldCharType="separate"/>
      </w:r>
      <w:r w:rsidR="002D65C5">
        <w:t>9.4.1</w:t>
      </w:r>
      <w:r w:rsidRPr="009624F0">
        <w:fldChar w:fldCharType="end"/>
      </w:r>
      <w:r w:rsidR="006B1623">
        <w:t>,</w:t>
      </w:r>
      <w:r w:rsidRPr="009624F0">
        <w:t xml:space="preserve"> ikke føre til ukonditionsmæssighed og vil ikke indgå i vurderingen af og i antallet af fejl behandlet nedenfor.</w:t>
      </w:r>
      <w:r w:rsidRPr="009624F0" w:rsidDel="009D481D">
        <w:t xml:space="preserve"> </w:t>
      </w:r>
    </w:p>
    <w:p w14:paraId="376B57D2" w14:textId="77777777" w:rsidR="00AF593F" w:rsidRDefault="00AF593F" w:rsidP="00AF593F">
      <w:pPr>
        <w:pStyle w:val="Overskrift3"/>
      </w:pPr>
      <w:bookmarkStart w:id="144" w:name="_Toc38464374"/>
      <w:bookmarkStart w:id="145" w:name="_Toc38464736"/>
      <w:bookmarkStart w:id="146" w:name="_Toc38891970"/>
      <w:bookmarkStart w:id="147" w:name="_Ref38458350"/>
      <w:bookmarkStart w:id="148" w:name="_Toc41552059"/>
      <w:bookmarkStart w:id="149" w:name="_Toc73970416"/>
      <w:bookmarkEnd w:id="144"/>
      <w:bookmarkEnd w:id="145"/>
      <w:bookmarkEnd w:id="146"/>
      <w:r>
        <w:t>Fejl i tilbudslisten</w:t>
      </w:r>
      <w:bookmarkEnd w:id="147"/>
      <w:bookmarkEnd w:id="148"/>
      <w:bookmarkEnd w:id="149"/>
    </w:p>
    <w:p w14:paraId="2C14D8AD" w14:textId="6F7A5EAF" w:rsidR="00AF593F" w:rsidRPr="009E39B5" w:rsidRDefault="00AF593F" w:rsidP="00AF593F">
      <w:pPr>
        <w:pStyle w:val="Brdtekst"/>
        <w:ind w:left="0"/>
        <w:jc w:val="both"/>
        <w:rPr>
          <w:rStyle w:val="normaltextrun"/>
          <w:rFonts w:asciiTheme="minorHAnsi" w:hAnsiTheme="minorHAnsi" w:cstheme="minorHAnsi"/>
          <w:color w:val="2A2A2A"/>
          <w:sz w:val="20"/>
          <w:szCs w:val="20"/>
        </w:rPr>
      </w:pPr>
      <w:r w:rsidRPr="009E39B5">
        <w:rPr>
          <w:rStyle w:val="normaltextrun"/>
          <w:rFonts w:asciiTheme="minorHAnsi" w:hAnsiTheme="minorHAnsi" w:cstheme="minorHAnsi"/>
          <w:color w:val="2A2A2A"/>
          <w:sz w:val="20"/>
          <w:szCs w:val="20"/>
        </w:rPr>
        <w:t xml:space="preserve">Tilbudsgiver skal byde ind med produkter </w:t>
      </w:r>
      <w:r w:rsidR="00072E34" w:rsidRPr="009E39B5">
        <w:rPr>
          <w:rStyle w:val="normaltextrun"/>
          <w:rFonts w:asciiTheme="minorHAnsi" w:hAnsiTheme="minorHAnsi" w:cstheme="minorHAnsi"/>
          <w:color w:val="2A2A2A"/>
          <w:sz w:val="20"/>
          <w:szCs w:val="20"/>
        </w:rPr>
        <w:t xml:space="preserve">eller ydelser </w:t>
      </w:r>
      <w:r w:rsidRPr="009E39B5">
        <w:rPr>
          <w:rStyle w:val="normaltextrun"/>
          <w:rFonts w:asciiTheme="minorHAnsi" w:hAnsiTheme="minorHAnsi" w:cstheme="minorHAnsi"/>
          <w:color w:val="2A2A2A"/>
          <w:sz w:val="20"/>
          <w:szCs w:val="20"/>
        </w:rPr>
        <w:t>på samtlige varelinjer oplistet i bilag C Leverandørens tilbud</w:t>
      </w:r>
      <w:r w:rsidR="0074773C" w:rsidRPr="009E39B5">
        <w:rPr>
          <w:rStyle w:val="normaltextrun"/>
          <w:rFonts w:asciiTheme="minorHAnsi" w:hAnsiTheme="minorHAnsi" w:cstheme="minorHAnsi"/>
          <w:color w:val="2A2A2A"/>
          <w:sz w:val="20"/>
          <w:szCs w:val="20"/>
        </w:rPr>
        <w:t xml:space="preserve">, se dog </w:t>
      </w:r>
      <w:r w:rsidR="00973D9B" w:rsidRPr="009E39B5">
        <w:rPr>
          <w:rStyle w:val="normaltextrun"/>
          <w:rFonts w:asciiTheme="minorHAnsi" w:hAnsiTheme="minorHAnsi" w:cstheme="minorHAnsi"/>
          <w:color w:val="2A2A2A"/>
          <w:sz w:val="20"/>
          <w:szCs w:val="20"/>
        </w:rPr>
        <w:t xml:space="preserve">undtagelserne hertil </w:t>
      </w:r>
      <w:r w:rsidR="0074773C" w:rsidRPr="009E39B5">
        <w:rPr>
          <w:rStyle w:val="normaltextrun"/>
          <w:rFonts w:asciiTheme="minorHAnsi" w:hAnsiTheme="minorHAnsi" w:cstheme="minorHAnsi"/>
          <w:color w:val="2A2A2A"/>
          <w:sz w:val="20"/>
          <w:szCs w:val="20"/>
        </w:rPr>
        <w:t>nedenfor</w:t>
      </w:r>
      <w:r w:rsidRPr="009E39B5">
        <w:rPr>
          <w:rStyle w:val="normaltextrun"/>
          <w:rFonts w:asciiTheme="minorHAnsi" w:hAnsiTheme="minorHAnsi" w:cstheme="minorHAnsi"/>
          <w:color w:val="2A2A2A"/>
          <w:sz w:val="20"/>
          <w:szCs w:val="20"/>
        </w:rPr>
        <w:t>. </w:t>
      </w:r>
    </w:p>
    <w:p w14:paraId="297E478E" w14:textId="039E7041" w:rsidR="00ED116E" w:rsidRPr="00551674" w:rsidRDefault="00AF593F">
      <w:pPr>
        <w:pStyle w:val="Brdtekst"/>
        <w:ind w:left="0"/>
        <w:jc w:val="both"/>
        <w:rPr>
          <w:rStyle w:val="normaltextrun"/>
          <w:rFonts w:asciiTheme="minorHAnsi" w:hAnsiTheme="minorHAnsi" w:cstheme="minorHAnsi"/>
          <w:color w:val="2A2A2A"/>
          <w:sz w:val="20"/>
          <w:szCs w:val="20"/>
        </w:rPr>
      </w:pPr>
      <w:r w:rsidRPr="00551674">
        <w:rPr>
          <w:rStyle w:val="normaltextrun"/>
          <w:rFonts w:asciiTheme="minorHAnsi" w:hAnsiTheme="minorHAnsi" w:cstheme="minorHAnsi"/>
          <w:color w:val="2A2A2A"/>
          <w:sz w:val="20"/>
          <w:szCs w:val="20"/>
        </w:rPr>
        <w:t>Erfaringsmæssigt vil der dog kunne ske fejl i tilbudsafgivelsen, når der som med denne aftale udbydes en ganske stor mængde varel</w:t>
      </w:r>
      <w:r w:rsidRPr="009118A2">
        <w:rPr>
          <w:rStyle w:val="normaltextrun"/>
          <w:rFonts w:asciiTheme="minorHAnsi" w:hAnsiTheme="minorHAnsi" w:cstheme="minorHAnsi"/>
          <w:color w:val="2A2A2A"/>
          <w:sz w:val="20"/>
          <w:szCs w:val="20"/>
        </w:rPr>
        <w:t xml:space="preserve">injer. SKI accepterer derfor, at </w:t>
      </w:r>
      <w:r w:rsidRPr="009118A2">
        <w:rPr>
          <w:rFonts w:asciiTheme="minorHAnsi" w:hAnsiTheme="minorHAnsi" w:cstheme="minorHAnsi"/>
          <w:sz w:val="20"/>
          <w:szCs w:val="20"/>
        </w:rPr>
        <w:t>tilbudsgiver</w:t>
      </w:r>
      <w:r w:rsidRPr="009118A2">
        <w:rPr>
          <w:rStyle w:val="normaltextrun"/>
          <w:rFonts w:asciiTheme="minorHAnsi" w:hAnsiTheme="minorHAnsi" w:cstheme="minorHAnsi"/>
          <w:color w:val="2A2A2A"/>
          <w:sz w:val="20"/>
          <w:szCs w:val="20"/>
        </w:rPr>
        <w:t> i forbindelse med udfyldelsen af tilbudslisten har fejl i maksimalt </w:t>
      </w:r>
      <w:r w:rsidR="00FA5B9E" w:rsidRPr="009118A2">
        <w:rPr>
          <w:rStyle w:val="normaltextrun"/>
          <w:rFonts w:asciiTheme="minorHAnsi" w:hAnsiTheme="minorHAnsi" w:cstheme="minorHAnsi"/>
          <w:color w:val="2A2A2A"/>
          <w:sz w:val="20"/>
          <w:szCs w:val="20"/>
        </w:rPr>
        <w:t>7</w:t>
      </w:r>
      <w:r w:rsidRPr="009118A2">
        <w:rPr>
          <w:rStyle w:val="normaltextrun"/>
          <w:rFonts w:asciiTheme="minorHAnsi" w:hAnsiTheme="minorHAnsi" w:cstheme="minorHAnsi"/>
          <w:color w:val="2A2A2A"/>
          <w:sz w:val="20"/>
          <w:szCs w:val="20"/>
        </w:rPr>
        <w:t> % af det</w:t>
      </w:r>
      <w:r w:rsidRPr="00551674">
        <w:rPr>
          <w:rStyle w:val="normaltextrun"/>
          <w:rFonts w:asciiTheme="minorHAnsi" w:hAnsiTheme="minorHAnsi" w:cstheme="minorHAnsi"/>
          <w:color w:val="2A2A2A"/>
          <w:sz w:val="20"/>
          <w:szCs w:val="20"/>
        </w:rPr>
        <w:t xml:space="preserve"> samlede antal varelinjer</w:t>
      </w:r>
      <w:r w:rsidR="007F2264" w:rsidRPr="00551674">
        <w:rPr>
          <w:rStyle w:val="normaltextrun"/>
          <w:rFonts w:asciiTheme="minorHAnsi" w:hAnsiTheme="minorHAnsi" w:cstheme="minorHAnsi"/>
          <w:color w:val="2A2A2A"/>
          <w:sz w:val="20"/>
          <w:szCs w:val="20"/>
        </w:rPr>
        <w:t>.</w:t>
      </w:r>
      <w:r w:rsidRPr="00551674">
        <w:rPr>
          <w:rStyle w:val="normaltextrun"/>
          <w:rFonts w:asciiTheme="minorHAnsi" w:hAnsiTheme="minorHAnsi" w:cstheme="minorHAnsi"/>
          <w:color w:val="2A2A2A"/>
          <w:sz w:val="20"/>
          <w:szCs w:val="20"/>
        </w:rPr>
        <w:t xml:space="preserve"> </w:t>
      </w:r>
    </w:p>
    <w:p w14:paraId="62DDD6D9" w14:textId="77777777" w:rsidR="00ED116E" w:rsidRDefault="00ED116E" w:rsidP="00ED116E">
      <w:pPr>
        <w:pStyle w:val="paragraph"/>
        <w:spacing w:before="0" w:beforeAutospacing="0" w:after="0" w:afterAutospacing="0"/>
        <w:jc w:val="both"/>
        <w:textAlignment w:val="baseline"/>
        <w:rPr>
          <w:rStyle w:val="normaltextrun"/>
          <w:rFonts w:ascii="Arial" w:hAnsi="Arial" w:cs="Arial"/>
          <w:i/>
          <w:color w:val="2A2A2A"/>
          <w:sz w:val="20"/>
          <w:szCs w:val="20"/>
          <w:u w:val="single"/>
        </w:rPr>
      </w:pPr>
    </w:p>
    <w:p w14:paraId="41AEE98F" w14:textId="47D5745C" w:rsidR="00ED116E" w:rsidRPr="002119C4" w:rsidRDefault="00ED116E" w:rsidP="00ED116E">
      <w:pPr>
        <w:pStyle w:val="paragraph"/>
        <w:spacing w:before="0" w:beforeAutospacing="0" w:after="0" w:afterAutospacing="0"/>
        <w:jc w:val="both"/>
        <w:textAlignment w:val="baseline"/>
        <w:rPr>
          <w:rFonts w:ascii="Segoe UI" w:hAnsi="Segoe UI" w:cs="Segoe UI"/>
          <w:i/>
          <w:color w:val="2A2A2A"/>
          <w:sz w:val="20"/>
          <w:szCs w:val="20"/>
        </w:rPr>
      </w:pPr>
      <w:r w:rsidRPr="00EE2C83">
        <w:rPr>
          <w:rStyle w:val="normaltextrun"/>
          <w:rFonts w:ascii="Arial" w:hAnsi="Arial" w:cs="Arial"/>
          <w:i/>
          <w:color w:val="2A2A2A"/>
          <w:sz w:val="20"/>
          <w:szCs w:val="20"/>
          <w:u w:val="single"/>
        </w:rPr>
        <w:t>Eksempel:  </w:t>
      </w:r>
      <w:r w:rsidRPr="002119C4">
        <w:rPr>
          <w:rStyle w:val="eop"/>
          <w:rFonts w:ascii="Arial" w:hAnsi="Arial" w:cs="Arial"/>
          <w:i/>
          <w:color w:val="2A2A2A"/>
          <w:sz w:val="20"/>
          <w:szCs w:val="20"/>
        </w:rPr>
        <w:t> </w:t>
      </w:r>
    </w:p>
    <w:p w14:paraId="63405F18" w14:textId="5AC4278E" w:rsidR="00AF593F" w:rsidRPr="009A5077" w:rsidRDefault="00ED116E" w:rsidP="002119C4">
      <w:pPr>
        <w:pStyle w:val="paragraph"/>
        <w:rPr>
          <w:rFonts w:ascii="Segoe UI" w:hAnsi="Segoe UI" w:cs="Segoe UI"/>
          <w:color w:val="2A2A2A"/>
          <w:sz w:val="20"/>
          <w:szCs w:val="20"/>
        </w:rPr>
      </w:pPr>
      <w:r w:rsidRPr="00EE2C83">
        <w:rPr>
          <w:rStyle w:val="normaltextrun"/>
          <w:rFonts w:ascii="Arial" w:hAnsi="Arial" w:cs="Arial"/>
          <w:i/>
          <w:color w:val="2A2A2A"/>
          <w:sz w:val="20"/>
          <w:szCs w:val="20"/>
        </w:rPr>
        <w:t>Tilbudslisten indeholder eksempelvis </w:t>
      </w:r>
      <w:r w:rsidR="009B10F0">
        <w:rPr>
          <w:rStyle w:val="normaltextrun"/>
          <w:rFonts w:ascii="Arial" w:hAnsi="Arial" w:cs="Arial"/>
          <w:i/>
          <w:color w:val="2A2A2A"/>
          <w:sz w:val="20"/>
          <w:szCs w:val="20"/>
        </w:rPr>
        <w:t>5</w:t>
      </w:r>
      <w:r w:rsidR="003873AA">
        <w:rPr>
          <w:rStyle w:val="normaltextrun"/>
          <w:rFonts w:ascii="Arial" w:hAnsi="Arial" w:cs="Arial"/>
          <w:i/>
          <w:color w:val="2A2A2A"/>
          <w:sz w:val="20"/>
          <w:szCs w:val="20"/>
        </w:rPr>
        <w:t>79</w:t>
      </w:r>
      <w:r w:rsidRPr="00EE2C83">
        <w:rPr>
          <w:rStyle w:val="normaltextrun"/>
          <w:rFonts w:ascii="Arial" w:hAnsi="Arial" w:cs="Arial"/>
          <w:i/>
          <w:color w:val="2A2A2A"/>
          <w:sz w:val="20"/>
          <w:szCs w:val="20"/>
        </w:rPr>
        <w:t xml:space="preserve"> varelinjer. Tilbudsgiver afgiver tilbud, men med fejl i nogle af varelinjerne. Maksimalt 7 % af varelinjerne må indeholde fejl. Hvis der er fejl i mere end (0,07 * </w:t>
      </w:r>
      <w:r w:rsidR="00BD5FB0">
        <w:rPr>
          <w:rStyle w:val="normaltextrun"/>
          <w:rFonts w:ascii="Arial" w:hAnsi="Arial" w:cs="Arial"/>
          <w:i/>
          <w:color w:val="2A2A2A"/>
          <w:sz w:val="20"/>
          <w:szCs w:val="20"/>
        </w:rPr>
        <w:t>5</w:t>
      </w:r>
      <w:r w:rsidR="007C0029">
        <w:rPr>
          <w:rStyle w:val="normaltextrun"/>
          <w:rFonts w:ascii="Arial" w:hAnsi="Arial" w:cs="Arial"/>
          <w:i/>
          <w:color w:val="2A2A2A"/>
          <w:sz w:val="20"/>
          <w:szCs w:val="20"/>
        </w:rPr>
        <w:t>7</w:t>
      </w:r>
      <w:r w:rsidR="00BD5FB0">
        <w:rPr>
          <w:rStyle w:val="normaltextrun"/>
          <w:rFonts w:ascii="Arial" w:hAnsi="Arial" w:cs="Arial"/>
          <w:i/>
          <w:color w:val="2A2A2A"/>
          <w:sz w:val="20"/>
          <w:szCs w:val="20"/>
        </w:rPr>
        <w:t>9</w:t>
      </w:r>
      <w:r w:rsidRPr="00EE2C83">
        <w:rPr>
          <w:rStyle w:val="normaltextrun"/>
          <w:rFonts w:ascii="Arial" w:hAnsi="Arial" w:cs="Arial"/>
          <w:i/>
          <w:color w:val="2A2A2A"/>
          <w:sz w:val="20"/>
          <w:szCs w:val="20"/>
        </w:rPr>
        <w:t xml:space="preserve">) </w:t>
      </w:r>
      <w:r w:rsidR="00974358">
        <w:rPr>
          <w:rStyle w:val="normaltextrun"/>
          <w:rFonts w:ascii="Arial" w:hAnsi="Arial" w:cs="Arial"/>
          <w:i/>
          <w:color w:val="2A2A2A"/>
          <w:sz w:val="20"/>
          <w:szCs w:val="20"/>
        </w:rPr>
        <w:t>4</w:t>
      </w:r>
      <w:r w:rsidR="00B80D67">
        <w:rPr>
          <w:rStyle w:val="normaltextrun"/>
          <w:rFonts w:ascii="Arial" w:hAnsi="Arial" w:cs="Arial"/>
          <w:i/>
          <w:color w:val="2A2A2A"/>
          <w:sz w:val="20"/>
          <w:szCs w:val="20"/>
        </w:rPr>
        <w:t>1</w:t>
      </w:r>
      <w:r w:rsidRPr="00EE2C83">
        <w:rPr>
          <w:rStyle w:val="normaltextrun"/>
          <w:rFonts w:ascii="Arial" w:hAnsi="Arial" w:cs="Arial"/>
          <w:i/>
          <w:color w:val="2A2A2A"/>
          <w:sz w:val="20"/>
          <w:szCs w:val="20"/>
        </w:rPr>
        <w:t xml:space="preserve"> varelinjer (der afrundes altid til nærmeste hele tal), vil dette kunne føre til ukonditionsmæssighed, og tilbuddet vil blive forkastet i sin helhed.</w:t>
      </w:r>
      <w:r w:rsidRPr="00242194">
        <w:rPr>
          <w:rStyle w:val="eop"/>
          <w:rFonts w:ascii="Arial" w:hAnsi="Arial" w:cs="Arial"/>
          <w:i/>
          <w:color w:val="2A2A2A"/>
          <w:szCs w:val="20"/>
        </w:rPr>
        <w:t> </w:t>
      </w:r>
    </w:p>
    <w:p w14:paraId="499AAF68" w14:textId="165C0B9C" w:rsidR="006C7567" w:rsidRPr="00E75A09" w:rsidRDefault="00AF593F" w:rsidP="00AF593F">
      <w:pPr>
        <w:pStyle w:val="paragraph"/>
        <w:spacing w:before="0" w:beforeAutospacing="0" w:after="0" w:afterAutospacing="0"/>
        <w:jc w:val="both"/>
        <w:textAlignment w:val="baseline"/>
        <w:rPr>
          <w:rFonts w:ascii="Arial" w:hAnsi="Arial" w:cs="Arial"/>
          <w:color w:val="2A2A2A"/>
          <w:sz w:val="20"/>
          <w:szCs w:val="20"/>
        </w:rPr>
      </w:pPr>
      <w:r w:rsidRPr="009A5077">
        <w:rPr>
          <w:rStyle w:val="normaltextrun"/>
          <w:rFonts w:ascii="Arial" w:hAnsi="Arial" w:cs="Arial"/>
          <w:color w:val="2A2A2A"/>
          <w:sz w:val="20"/>
          <w:szCs w:val="20"/>
        </w:rPr>
        <w:t xml:space="preserve">SKI har vurderet, at nedenstående udtømmende liste over fejl vil føre til, at tilbuddet vil blive betragtet som ukonditionsmæssigt, såfremt antallet af varelinjer med </w:t>
      </w:r>
      <w:r w:rsidRPr="009965E5">
        <w:rPr>
          <w:rStyle w:val="normaltextrun"/>
          <w:rFonts w:ascii="Arial" w:hAnsi="Arial" w:cs="Arial"/>
          <w:color w:val="2A2A2A"/>
          <w:sz w:val="20"/>
          <w:szCs w:val="20"/>
        </w:rPr>
        <w:t xml:space="preserve">fejl </w:t>
      </w:r>
      <w:r w:rsidRPr="00230ADF">
        <w:rPr>
          <w:rStyle w:val="normaltextrun"/>
          <w:rFonts w:ascii="Arial" w:hAnsi="Arial" w:cs="Arial"/>
          <w:color w:val="2A2A2A"/>
          <w:sz w:val="20"/>
          <w:szCs w:val="20"/>
        </w:rPr>
        <w:t>overstiger </w:t>
      </w:r>
      <w:r w:rsidR="002C3D15" w:rsidRPr="00230ADF">
        <w:rPr>
          <w:rStyle w:val="normaltextrun"/>
          <w:rFonts w:ascii="Arial" w:hAnsi="Arial" w:cs="Arial"/>
          <w:color w:val="2A2A2A"/>
          <w:sz w:val="20"/>
          <w:szCs w:val="20"/>
        </w:rPr>
        <w:t>7</w:t>
      </w:r>
      <w:r w:rsidRPr="00230ADF">
        <w:rPr>
          <w:rStyle w:val="normaltextrun"/>
          <w:rFonts w:ascii="Arial" w:hAnsi="Arial" w:cs="Arial"/>
          <w:color w:val="2A2A2A"/>
          <w:sz w:val="20"/>
          <w:szCs w:val="20"/>
        </w:rPr>
        <w:t>%</w:t>
      </w:r>
      <w:r w:rsidR="00812C24" w:rsidRPr="00230ADF">
        <w:rPr>
          <w:rStyle w:val="normaltextrun"/>
          <w:rFonts w:ascii="Arial" w:hAnsi="Arial" w:cs="Arial"/>
          <w:color w:val="2A2A2A"/>
          <w:sz w:val="20"/>
          <w:szCs w:val="20"/>
        </w:rPr>
        <w:t>,</w:t>
      </w:r>
      <w:r w:rsidR="00FD6639" w:rsidRPr="009965E5">
        <w:rPr>
          <w:rStyle w:val="normaltextrun"/>
          <w:rFonts w:ascii="Arial" w:hAnsi="Arial" w:cs="Arial"/>
          <w:color w:val="2A2A2A"/>
          <w:sz w:val="20"/>
          <w:szCs w:val="20"/>
        </w:rPr>
        <w:t xml:space="preserve"> </w:t>
      </w:r>
      <w:r w:rsidR="0003763C" w:rsidRPr="009965E5">
        <w:rPr>
          <w:rStyle w:val="normaltextrun"/>
          <w:rFonts w:ascii="Arial" w:hAnsi="Arial" w:cs="Arial"/>
          <w:color w:val="2A2A2A"/>
          <w:sz w:val="20"/>
          <w:szCs w:val="20"/>
        </w:rPr>
        <w:t>afrundet</w:t>
      </w:r>
      <w:r w:rsidR="0003763C" w:rsidRPr="00E75A09">
        <w:rPr>
          <w:rStyle w:val="normaltextrun"/>
          <w:rFonts w:ascii="Arial" w:hAnsi="Arial" w:cs="Arial"/>
          <w:color w:val="2A2A2A"/>
          <w:sz w:val="20"/>
          <w:szCs w:val="20"/>
        </w:rPr>
        <w:t xml:space="preserve"> til nærmeste hele </w:t>
      </w:r>
      <w:r w:rsidR="00FD6639" w:rsidRPr="00E75A09">
        <w:rPr>
          <w:rStyle w:val="normaltextrun"/>
          <w:rFonts w:ascii="Arial" w:hAnsi="Arial" w:cs="Arial"/>
          <w:color w:val="2A2A2A"/>
          <w:sz w:val="20"/>
          <w:szCs w:val="20"/>
        </w:rPr>
        <w:t>antal</w:t>
      </w:r>
      <w:r w:rsidR="00535DEB" w:rsidRPr="00E75A09">
        <w:rPr>
          <w:rStyle w:val="normaltextrun"/>
          <w:rFonts w:ascii="Arial" w:hAnsi="Arial" w:cs="Arial"/>
          <w:color w:val="2A2A2A"/>
          <w:sz w:val="20"/>
          <w:szCs w:val="20"/>
        </w:rPr>
        <w:t>,</w:t>
      </w:r>
      <w:r w:rsidRPr="00E75A09">
        <w:rPr>
          <w:rStyle w:val="normaltextrun"/>
          <w:rFonts w:ascii="Arial" w:hAnsi="Arial" w:cs="Arial"/>
          <w:color w:val="2A2A2A"/>
          <w:sz w:val="20"/>
          <w:szCs w:val="20"/>
        </w:rPr>
        <w:t xml:space="preserve"> af det samlede antal varelinjer:</w:t>
      </w:r>
      <w:r w:rsidRPr="00E75A09">
        <w:rPr>
          <w:rStyle w:val="eop"/>
          <w:rFonts w:ascii="Arial" w:hAnsi="Arial" w:cs="Arial"/>
          <w:color w:val="2A2A2A"/>
          <w:sz w:val="20"/>
          <w:szCs w:val="20"/>
        </w:rPr>
        <w:t> </w:t>
      </w:r>
    </w:p>
    <w:p w14:paraId="3A9D681B" w14:textId="0A8EFEB6" w:rsidR="00AF593F" w:rsidRPr="009A5077" w:rsidRDefault="00AF593F" w:rsidP="005B5F3D">
      <w:pPr>
        <w:pStyle w:val="paragraph"/>
        <w:numPr>
          <w:ilvl w:val="0"/>
          <w:numId w:val="17"/>
        </w:numPr>
        <w:spacing w:before="180" w:beforeAutospacing="0" w:after="0" w:afterAutospacing="0" w:line="240" w:lineRule="atLeast"/>
        <w:ind w:left="360"/>
        <w:jc w:val="both"/>
        <w:textAlignment w:val="baseline"/>
        <w:rPr>
          <w:rStyle w:val="eop"/>
          <w:rFonts w:ascii="Arial" w:hAnsi="Arial" w:cs="Arial"/>
          <w:color w:val="2A2A2A"/>
          <w:sz w:val="20"/>
          <w:szCs w:val="20"/>
        </w:rPr>
      </w:pPr>
      <w:r w:rsidRPr="0096429F">
        <w:rPr>
          <w:rStyle w:val="normaltextrun"/>
          <w:rFonts w:ascii="Arial" w:hAnsi="Arial" w:cs="Arial"/>
          <w:color w:val="2A2A2A"/>
          <w:sz w:val="20"/>
          <w:szCs w:val="20"/>
        </w:rPr>
        <w:t>Der bydes ikke ind med en vare på en varelinje</w:t>
      </w:r>
      <w:r w:rsidR="00492D22" w:rsidRPr="00D534BC">
        <w:rPr>
          <w:rStyle w:val="eop"/>
          <w:rFonts w:ascii="Arial" w:hAnsi="Arial" w:cs="Arial"/>
          <w:color w:val="2A2A2A"/>
          <w:sz w:val="20"/>
          <w:szCs w:val="20"/>
        </w:rPr>
        <w:t>, dog med følgende undtagelser:</w:t>
      </w:r>
    </w:p>
    <w:p w14:paraId="1622322D" w14:textId="23F8920F" w:rsidR="00C152EA" w:rsidRPr="002F13C9" w:rsidRDefault="00795119" w:rsidP="002F13C9">
      <w:pPr>
        <w:pStyle w:val="Listeafsnit"/>
        <w:numPr>
          <w:ilvl w:val="1"/>
          <w:numId w:val="17"/>
        </w:numPr>
        <w:spacing w:line="276" w:lineRule="auto"/>
        <w:jc w:val="left"/>
        <w:rPr>
          <w:szCs w:val="20"/>
        </w:rPr>
      </w:pPr>
      <w:r>
        <w:rPr>
          <w:rStyle w:val="eop"/>
          <w:rFonts w:ascii="Arial" w:hAnsi="Arial" w:cs="Arial"/>
          <w:color w:val="2A2A2A"/>
          <w:szCs w:val="20"/>
        </w:rPr>
        <w:t xml:space="preserve">Såfremt et produkt ikke er relevant at tilbyde </w:t>
      </w:r>
      <w:r w:rsidR="00704863">
        <w:rPr>
          <w:rStyle w:val="eop"/>
          <w:rFonts w:ascii="Arial" w:hAnsi="Arial" w:cs="Arial"/>
          <w:color w:val="2A2A2A"/>
          <w:szCs w:val="20"/>
        </w:rPr>
        <w:t>idet</w:t>
      </w:r>
      <w:r w:rsidR="004262DD">
        <w:rPr>
          <w:rStyle w:val="eop"/>
          <w:rFonts w:ascii="Arial" w:hAnsi="Arial" w:cs="Arial"/>
          <w:color w:val="2A2A2A"/>
          <w:szCs w:val="20"/>
        </w:rPr>
        <w:t>,</w:t>
      </w:r>
      <w:r w:rsidR="00A4275D">
        <w:rPr>
          <w:rStyle w:val="eop"/>
          <w:rFonts w:ascii="Arial" w:hAnsi="Arial" w:cs="Arial"/>
          <w:color w:val="2A2A2A"/>
          <w:szCs w:val="20"/>
        </w:rPr>
        <w:t xml:space="preserve"> at produktet ikke skal anvendes ved brug</w:t>
      </w:r>
      <w:r w:rsidR="008658FA">
        <w:rPr>
          <w:rStyle w:val="eop"/>
          <w:rFonts w:ascii="Arial" w:hAnsi="Arial" w:cs="Arial"/>
          <w:color w:val="2A2A2A"/>
          <w:szCs w:val="20"/>
        </w:rPr>
        <w:t>en</w:t>
      </w:r>
      <w:r w:rsidR="00A4275D">
        <w:rPr>
          <w:rStyle w:val="eop"/>
          <w:rFonts w:ascii="Arial" w:hAnsi="Arial" w:cs="Arial"/>
          <w:color w:val="2A2A2A"/>
          <w:szCs w:val="20"/>
        </w:rPr>
        <w:t xml:space="preserve"> af hovedproduktet.</w:t>
      </w:r>
      <w:r>
        <w:rPr>
          <w:rStyle w:val="eop"/>
          <w:rFonts w:ascii="Arial" w:hAnsi="Arial" w:cs="Arial"/>
          <w:color w:val="2A2A2A"/>
          <w:szCs w:val="20"/>
        </w:rPr>
        <w:t xml:space="preserve"> </w:t>
      </w:r>
      <w:r w:rsidR="00DF505B" w:rsidRPr="009D607D">
        <w:rPr>
          <w:szCs w:val="20"/>
        </w:rPr>
        <w:t>Dette er for eksempel tilfældet</w:t>
      </w:r>
      <w:r w:rsidR="008939C8">
        <w:rPr>
          <w:szCs w:val="20"/>
        </w:rPr>
        <w:t>,</w:t>
      </w:r>
      <w:r w:rsidR="00DF505B" w:rsidRPr="009D607D">
        <w:rPr>
          <w:szCs w:val="20"/>
        </w:rPr>
        <w:t xml:space="preserve"> </w:t>
      </w:r>
      <w:r w:rsidR="00294851" w:rsidRPr="002119C4">
        <w:rPr>
          <w:szCs w:val="20"/>
        </w:rPr>
        <w:t xml:space="preserve">hvor </w:t>
      </w:r>
      <w:r w:rsidR="006223F0" w:rsidRPr="009D607D">
        <w:rPr>
          <w:szCs w:val="20"/>
        </w:rPr>
        <w:t xml:space="preserve">der </w:t>
      </w:r>
      <w:r w:rsidR="001E11BC" w:rsidRPr="00E75A09">
        <w:rPr>
          <w:szCs w:val="20"/>
        </w:rPr>
        <w:t xml:space="preserve">på </w:t>
      </w:r>
      <w:r w:rsidR="00B6328E" w:rsidRPr="00E75A09">
        <w:rPr>
          <w:szCs w:val="20"/>
        </w:rPr>
        <w:t xml:space="preserve">en </w:t>
      </w:r>
      <w:r w:rsidR="00294851" w:rsidRPr="002119C4">
        <w:rPr>
          <w:szCs w:val="20"/>
        </w:rPr>
        <w:t>varelinje efterspørge</w:t>
      </w:r>
      <w:r w:rsidR="00B20758">
        <w:rPr>
          <w:szCs w:val="20"/>
        </w:rPr>
        <w:t>s</w:t>
      </w:r>
      <w:r w:rsidR="00294851" w:rsidRPr="002119C4">
        <w:rPr>
          <w:szCs w:val="20"/>
        </w:rPr>
        <w:t xml:space="preserve"> et medfølgende filter</w:t>
      </w:r>
      <w:r w:rsidR="001E11BC" w:rsidRPr="009D607D">
        <w:rPr>
          <w:szCs w:val="20"/>
        </w:rPr>
        <w:t xml:space="preserve"> til en </w:t>
      </w:r>
      <w:r w:rsidR="001E11BC" w:rsidRPr="00E75A09">
        <w:rPr>
          <w:szCs w:val="20"/>
        </w:rPr>
        <w:t>projekt</w:t>
      </w:r>
      <w:r w:rsidR="00B20758">
        <w:rPr>
          <w:szCs w:val="20"/>
        </w:rPr>
        <w:t>o</w:t>
      </w:r>
      <w:r w:rsidR="001E11BC" w:rsidRPr="009D607D">
        <w:rPr>
          <w:szCs w:val="20"/>
        </w:rPr>
        <w:t>r</w:t>
      </w:r>
      <w:r w:rsidR="00AA2773">
        <w:rPr>
          <w:szCs w:val="20"/>
        </w:rPr>
        <w:t xml:space="preserve"> (</w:t>
      </w:r>
      <w:r w:rsidR="001E11BC" w:rsidRPr="009D607D">
        <w:rPr>
          <w:szCs w:val="20"/>
        </w:rPr>
        <w:t>hovedproduktet</w:t>
      </w:r>
      <w:r w:rsidR="00B20758">
        <w:rPr>
          <w:szCs w:val="20"/>
        </w:rPr>
        <w:t>)</w:t>
      </w:r>
      <w:r w:rsidR="00294851" w:rsidRPr="002119C4">
        <w:rPr>
          <w:szCs w:val="20"/>
        </w:rPr>
        <w:t xml:space="preserve">, men </w:t>
      </w:r>
      <w:r w:rsidR="009E6E10">
        <w:rPr>
          <w:szCs w:val="20"/>
        </w:rPr>
        <w:t xml:space="preserve">hvor den </w:t>
      </w:r>
      <w:r w:rsidR="00294851" w:rsidRPr="002119C4">
        <w:rPr>
          <w:szCs w:val="20"/>
        </w:rPr>
        <w:t>tilbudt</w:t>
      </w:r>
      <w:r w:rsidR="009E6E10">
        <w:rPr>
          <w:szCs w:val="20"/>
        </w:rPr>
        <w:t>e</w:t>
      </w:r>
      <w:r w:rsidR="00294851" w:rsidRPr="002119C4">
        <w:rPr>
          <w:szCs w:val="20"/>
        </w:rPr>
        <w:t xml:space="preserve"> projektor </w:t>
      </w:r>
      <w:r w:rsidR="009E6E10">
        <w:rPr>
          <w:szCs w:val="20"/>
        </w:rPr>
        <w:t xml:space="preserve">ikke </w:t>
      </w:r>
      <w:r w:rsidR="009A7D96">
        <w:rPr>
          <w:szCs w:val="20"/>
        </w:rPr>
        <w:t>anvender</w:t>
      </w:r>
      <w:r w:rsidR="00D36F4F">
        <w:rPr>
          <w:szCs w:val="20"/>
        </w:rPr>
        <w:t xml:space="preserve"> et </w:t>
      </w:r>
      <w:r w:rsidR="00294851" w:rsidRPr="002119C4">
        <w:rPr>
          <w:szCs w:val="20"/>
        </w:rPr>
        <w:t>filter</w:t>
      </w:r>
      <w:r w:rsidR="002677CA">
        <w:rPr>
          <w:szCs w:val="20"/>
        </w:rPr>
        <w:t>.</w:t>
      </w:r>
      <w:r w:rsidR="00A9527E" w:rsidRPr="009D607D">
        <w:rPr>
          <w:szCs w:val="20"/>
        </w:rPr>
        <w:t xml:space="preserve"> </w:t>
      </w:r>
      <w:r w:rsidR="00B00051" w:rsidRPr="00E75A09">
        <w:rPr>
          <w:szCs w:val="20"/>
        </w:rPr>
        <w:t xml:space="preserve">Det er angivet i kolonne </w:t>
      </w:r>
      <w:r w:rsidR="00CA593D">
        <w:rPr>
          <w:szCs w:val="20"/>
        </w:rPr>
        <w:t>J</w:t>
      </w:r>
      <w:r w:rsidR="005C5FEB" w:rsidRPr="0096429F">
        <w:rPr>
          <w:szCs w:val="20"/>
        </w:rPr>
        <w:t xml:space="preserve"> </w:t>
      </w:r>
      <w:r w:rsidR="005C5FEB" w:rsidRPr="009D607D">
        <w:rPr>
          <w:szCs w:val="20"/>
        </w:rPr>
        <w:t>om varelinjen</w:t>
      </w:r>
      <w:r w:rsidR="005C5FEB" w:rsidRPr="0072280D">
        <w:rPr>
          <w:szCs w:val="20"/>
        </w:rPr>
        <w:t xml:space="preserve"> skal tilbydes</w:t>
      </w:r>
      <w:r w:rsidR="00824F45">
        <w:rPr>
          <w:szCs w:val="20"/>
        </w:rPr>
        <w:t xml:space="preserve"> eller </w:t>
      </w:r>
      <w:r w:rsidR="00A60BB3">
        <w:rPr>
          <w:szCs w:val="20"/>
        </w:rPr>
        <w:t>om varelinje</w:t>
      </w:r>
      <w:r w:rsidR="002B35A7">
        <w:rPr>
          <w:szCs w:val="20"/>
        </w:rPr>
        <w:t>n</w:t>
      </w:r>
      <w:r w:rsidR="00824F45">
        <w:rPr>
          <w:szCs w:val="20"/>
        </w:rPr>
        <w:t xml:space="preserve"> kun skal tilbydes så</w:t>
      </w:r>
      <w:r w:rsidR="0076515C">
        <w:rPr>
          <w:szCs w:val="20"/>
        </w:rPr>
        <w:t xml:space="preserve">fremt </w:t>
      </w:r>
      <w:r w:rsidR="00CC76EF">
        <w:rPr>
          <w:szCs w:val="20"/>
        </w:rPr>
        <w:t xml:space="preserve">hovedproduktet </w:t>
      </w:r>
      <w:r w:rsidR="00614626">
        <w:rPr>
          <w:szCs w:val="20"/>
        </w:rPr>
        <w:t>skal anvende produktet</w:t>
      </w:r>
      <w:r w:rsidR="00916367" w:rsidRPr="0072280D">
        <w:rPr>
          <w:szCs w:val="20"/>
        </w:rPr>
        <w:t xml:space="preserve">, se </w:t>
      </w:r>
      <w:r w:rsidR="00BD44F4">
        <w:rPr>
          <w:szCs w:val="20"/>
        </w:rPr>
        <w:t>bilag C.1</w:t>
      </w:r>
      <w:r w:rsidR="002B35A7">
        <w:rPr>
          <w:szCs w:val="20"/>
        </w:rPr>
        <w:t xml:space="preserve"> V</w:t>
      </w:r>
      <w:r w:rsidR="00916367" w:rsidRPr="0072280D">
        <w:rPr>
          <w:szCs w:val="20"/>
        </w:rPr>
        <w:t>ej</w:t>
      </w:r>
      <w:r w:rsidR="002C4132" w:rsidRPr="0072280D">
        <w:rPr>
          <w:szCs w:val="20"/>
        </w:rPr>
        <w:t>ledning</w:t>
      </w:r>
      <w:r w:rsidR="00614626">
        <w:rPr>
          <w:szCs w:val="20"/>
        </w:rPr>
        <w:t>en til</w:t>
      </w:r>
      <w:r w:rsidR="002B35A7">
        <w:rPr>
          <w:szCs w:val="20"/>
        </w:rPr>
        <w:t xml:space="preserve"> udfyldelse af bilag C Leverandørens tilbud.</w:t>
      </w:r>
    </w:p>
    <w:p w14:paraId="43AFAF5F" w14:textId="074D3500" w:rsidR="00AF593F" w:rsidRPr="00774370" w:rsidRDefault="00AF593F" w:rsidP="00130DFF">
      <w:pPr>
        <w:pStyle w:val="paragraph"/>
        <w:numPr>
          <w:ilvl w:val="0"/>
          <w:numId w:val="17"/>
        </w:numPr>
        <w:spacing w:before="180" w:beforeAutospacing="0" w:after="0" w:afterAutospacing="0" w:line="240" w:lineRule="atLeast"/>
        <w:jc w:val="both"/>
        <w:textAlignment w:val="baseline"/>
        <w:rPr>
          <w:rFonts w:ascii="Arial" w:hAnsi="Arial" w:cs="Arial"/>
          <w:color w:val="2A2A2A"/>
          <w:sz w:val="20"/>
          <w:szCs w:val="20"/>
        </w:rPr>
      </w:pPr>
      <w:r w:rsidRPr="00173BD1">
        <w:rPr>
          <w:rStyle w:val="normaltextrun"/>
          <w:rFonts w:ascii="Arial" w:hAnsi="Arial" w:cs="Arial"/>
          <w:color w:val="2A2A2A"/>
          <w:sz w:val="20"/>
          <w:szCs w:val="20"/>
        </w:rPr>
        <w:t xml:space="preserve">Det på varelinjen </w:t>
      </w:r>
      <w:r w:rsidRPr="0056312B">
        <w:rPr>
          <w:rStyle w:val="normaltextrun"/>
          <w:rFonts w:ascii="Arial" w:hAnsi="Arial" w:cs="Arial"/>
          <w:color w:val="2A2A2A"/>
          <w:sz w:val="20"/>
          <w:szCs w:val="20"/>
        </w:rPr>
        <w:t>tilbudte</w:t>
      </w:r>
      <w:r w:rsidRPr="00173BD1">
        <w:rPr>
          <w:rStyle w:val="normaltextrun"/>
          <w:rFonts w:ascii="Arial" w:hAnsi="Arial" w:cs="Arial"/>
          <w:color w:val="2A2A2A"/>
          <w:sz w:val="20"/>
          <w:szCs w:val="20"/>
        </w:rPr>
        <w:t xml:space="preserve"> produkt opfylder ikke krav</w:t>
      </w:r>
      <w:r w:rsidR="0068383F">
        <w:rPr>
          <w:rStyle w:val="normaltextrun"/>
          <w:rFonts w:ascii="Arial" w:hAnsi="Arial" w:cs="Arial"/>
          <w:color w:val="2A2A2A"/>
          <w:sz w:val="20"/>
          <w:szCs w:val="20"/>
        </w:rPr>
        <w:t>ene</w:t>
      </w:r>
      <w:r w:rsidRPr="00173BD1">
        <w:rPr>
          <w:rStyle w:val="normaltextrun"/>
          <w:rFonts w:ascii="Arial" w:hAnsi="Arial" w:cs="Arial"/>
          <w:color w:val="2A2A2A"/>
          <w:sz w:val="20"/>
          <w:szCs w:val="20"/>
        </w:rPr>
        <w:t xml:space="preserve">, der er opstillet til produktet i </w:t>
      </w:r>
      <w:r w:rsidR="0007400C">
        <w:rPr>
          <w:rStyle w:val="normaltextrun"/>
          <w:rFonts w:ascii="Arial" w:hAnsi="Arial" w:cs="Arial"/>
          <w:color w:val="2A2A2A"/>
          <w:sz w:val="20"/>
          <w:szCs w:val="20"/>
        </w:rPr>
        <w:t>bilag B K</w:t>
      </w:r>
      <w:r w:rsidRPr="00173BD1">
        <w:rPr>
          <w:rStyle w:val="normaltextrun"/>
          <w:rFonts w:ascii="Arial" w:hAnsi="Arial" w:cs="Arial"/>
          <w:color w:val="2A2A2A"/>
          <w:sz w:val="20"/>
          <w:szCs w:val="20"/>
        </w:rPr>
        <w:t>ravspecifikationen</w:t>
      </w:r>
      <w:r w:rsidR="009D2998">
        <w:rPr>
          <w:rStyle w:val="normaltextrun"/>
          <w:rFonts w:ascii="Arial" w:hAnsi="Arial" w:cs="Arial"/>
          <w:color w:val="2A2A2A"/>
          <w:sz w:val="20"/>
          <w:szCs w:val="20"/>
        </w:rPr>
        <w:t>.</w:t>
      </w:r>
      <w:r w:rsidRPr="00173BD1">
        <w:rPr>
          <w:rStyle w:val="normaltextrun"/>
          <w:rFonts w:ascii="Arial" w:hAnsi="Arial" w:cs="Arial"/>
          <w:color w:val="2A2A2A"/>
          <w:sz w:val="20"/>
          <w:szCs w:val="20"/>
        </w:rPr>
        <w:t> </w:t>
      </w:r>
      <w:r w:rsidRPr="00774370">
        <w:rPr>
          <w:rStyle w:val="eop"/>
          <w:rFonts w:ascii="Arial" w:hAnsi="Arial" w:cs="Arial"/>
          <w:color w:val="2A2A2A"/>
          <w:sz w:val="20"/>
          <w:szCs w:val="20"/>
        </w:rPr>
        <w:t> </w:t>
      </w:r>
    </w:p>
    <w:p w14:paraId="45E7A801" w14:textId="76D960B7" w:rsidR="00AF593F" w:rsidRPr="00774370" w:rsidRDefault="00AF593F" w:rsidP="00130DFF">
      <w:pPr>
        <w:pStyle w:val="paragraph"/>
        <w:numPr>
          <w:ilvl w:val="0"/>
          <w:numId w:val="17"/>
        </w:numPr>
        <w:spacing w:before="180" w:beforeAutospacing="0" w:after="0" w:afterAutospacing="0" w:line="240" w:lineRule="atLeast"/>
        <w:jc w:val="both"/>
        <w:textAlignment w:val="baseline"/>
        <w:rPr>
          <w:rFonts w:ascii="Arial" w:hAnsi="Arial" w:cs="Arial"/>
          <w:color w:val="2A2A2A"/>
          <w:sz w:val="20"/>
          <w:szCs w:val="20"/>
        </w:rPr>
      </w:pPr>
      <w:r w:rsidRPr="00173BD1">
        <w:rPr>
          <w:rStyle w:val="normaltextrun"/>
          <w:rFonts w:ascii="Arial" w:hAnsi="Arial" w:cs="Arial"/>
          <w:color w:val="2A2A2A"/>
          <w:sz w:val="20"/>
          <w:szCs w:val="20"/>
        </w:rPr>
        <w:t>Tilbudsgivers besvarelse opfylder ikke de i </w:t>
      </w:r>
      <w:r w:rsidR="00C2632B">
        <w:rPr>
          <w:rStyle w:val="normaltextrun"/>
          <w:rFonts w:ascii="Arial" w:hAnsi="Arial" w:cs="Arial"/>
          <w:color w:val="2A2A2A"/>
          <w:sz w:val="20"/>
          <w:szCs w:val="20"/>
        </w:rPr>
        <w:t>bilag C.1 V</w:t>
      </w:r>
      <w:r w:rsidRPr="00173BD1">
        <w:rPr>
          <w:rStyle w:val="normaltextrun"/>
          <w:rFonts w:ascii="Arial" w:hAnsi="Arial" w:cs="Arial"/>
          <w:color w:val="2A2A2A"/>
          <w:sz w:val="20"/>
          <w:szCs w:val="20"/>
        </w:rPr>
        <w:t>ejledning</w:t>
      </w:r>
      <w:r w:rsidR="00C2632B">
        <w:rPr>
          <w:rStyle w:val="normaltextrun"/>
          <w:rFonts w:ascii="Arial" w:hAnsi="Arial" w:cs="Arial"/>
          <w:color w:val="2A2A2A"/>
          <w:sz w:val="20"/>
          <w:szCs w:val="20"/>
        </w:rPr>
        <w:t xml:space="preserve"> til </w:t>
      </w:r>
      <w:r w:rsidR="00605631">
        <w:rPr>
          <w:rStyle w:val="normaltextrun"/>
          <w:rFonts w:ascii="Arial" w:hAnsi="Arial" w:cs="Arial"/>
          <w:color w:val="2A2A2A"/>
          <w:sz w:val="20"/>
          <w:szCs w:val="20"/>
        </w:rPr>
        <w:t>udfyldelse</w:t>
      </w:r>
      <w:r w:rsidR="00C2632B">
        <w:rPr>
          <w:rStyle w:val="normaltextrun"/>
          <w:rFonts w:ascii="Arial" w:hAnsi="Arial" w:cs="Arial"/>
          <w:color w:val="2A2A2A"/>
          <w:sz w:val="20"/>
          <w:szCs w:val="20"/>
        </w:rPr>
        <w:t xml:space="preserve"> af </w:t>
      </w:r>
      <w:r w:rsidR="00125B10">
        <w:rPr>
          <w:rStyle w:val="normaltextrun"/>
          <w:rFonts w:ascii="Arial" w:hAnsi="Arial" w:cs="Arial"/>
          <w:color w:val="2A2A2A"/>
          <w:sz w:val="20"/>
          <w:szCs w:val="20"/>
        </w:rPr>
        <w:t xml:space="preserve">bilag C Leverandørens tilbud </w:t>
      </w:r>
      <w:r w:rsidRPr="00173BD1">
        <w:rPr>
          <w:rStyle w:val="normaltextrun"/>
          <w:rFonts w:ascii="Arial" w:hAnsi="Arial" w:cs="Arial"/>
          <w:color w:val="2A2A2A"/>
          <w:sz w:val="20"/>
          <w:szCs w:val="20"/>
        </w:rPr>
        <w:t>angivne anvisninger for udfyldelse af tilbudslisten.</w:t>
      </w:r>
      <w:r w:rsidRPr="00774370">
        <w:rPr>
          <w:rStyle w:val="eop"/>
          <w:rFonts w:ascii="Arial" w:hAnsi="Arial" w:cs="Arial"/>
          <w:color w:val="2A2A2A"/>
          <w:sz w:val="20"/>
          <w:szCs w:val="20"/>
        </w:rPr>
        <w:t> </w:t>
      </w:r>
    </w:p>
    <w:p w14:paraId="1BF28482" w14:textId="77777777" w:rsidR="00AF593F" w:rsidRPr="009D607D" w:rsidRDefault="00AF593F" w:rsidP="00130DFF">
      <w:pPr>
        <w:pStyle w:val="paragraph"/>
        <w:numPr>
          <w:ilvl w:val="0"/>
          <w:numId w:val="18"/>
        </w:numPr>
        <w:spacing w:before="180" w:beforeAutospacing="0" w:after="0" w:afterAutospacing="0" w:line="240" w:lineRule="atLeast"/>
        <w:ind w:left="360" w:firstLine="0"/>
        <w:jc w:val="both"/>
        <w:textAlignment w:val="baseline"/>
        <w:rPr>
          <w:rStyle w:val="eop"/>
          <w:rFonts w:ascii="Arial" w:hAnsi="Arial" w:cs="Arial"/>
          <w:color w:val="2A2A2A"/>
          <w:sz w:val="20"/>
          <w:szCs w:val="20"/>
        </w:rPr>
      </w:pPr>
      <w:r w:rsidRPr="00173BD1">
        <w:rPr>
          <w:rStyle w:val="normaltextrun"/>
          <w:rFonts w:ascii="Arial" w:hAnsi="Arial" w:cs="Arial"/>
          <w:color w:val="2A2A2A"/>
          <w:sz w:val="20"/>
          <w:szCs w:val="20"/>
        </w:rPr>
        <w:t>En celle, som tilbudsgiver skal udfylde, er ikke udfyldt.</w:t>
      </w:r>
      <w:r w:rsidRPr="00774370">
        <w:rPr>
          <w:rStyle w:val="eop"/>
          <w:rFonts w:ascii="Arial" w:hAnsi="Arial" w:cs="Arial"/>
          <w:color w:val="2A2A2A"/>
          <w:sz w:val="20"/>
          <w:szCs w:val="20"/>
        </w:rPr>
        <w:t> </w:t>
      </w:r>
    </w:p>
    <w:p w14:paraId="05341D76" w14:textId="1514A171" w:rsidR="00CD7081" w:rsidRDefault="00A50E81" w:rsidP="008E597D">
      <w:pPr>
        <w:pStyle w:val="paragraph"/>
        <w:numPr>
          <w:ilvl w:val="0"/>
          <w:numId w:val="18"/>
        </w:numPr>
        <w:spacing w:before="180" w:beforeAutospacing="0" w:after="0" w:afterAutospacing="0" w:line="240" w:lineRule="atLeast"/>
        <w:jc w:val="both"/>
        <w:textAlignment w:val="baseline"/>
        <w:rPr>
          <w:rStyle w:val="eop"/>
          <w:rFonts w:ascii="Arial" w:hAnsi="Arial" w:cs="Arial"/>
          <w:color w:val="2A2A2A"/>
          <w:sz w:val="20"/>
          <w:szCs w:val="20"/>
        </w:rPr>
      </w:pPr>
      <w:r>
        <w:rPr>
          <w:rStyle w:val="eop"/>
          <w:rFonts w:ascii="Arial" w:hAnsi="Arial" w:cs="Arial"/>
          <w:color w:val="2A2A2A"/>
          <w:sz w:val="20"/>
          <w:szCs w:val="20"/>
        </w:rPr>
        <w:t>Et produkt</w:t>
      </w:r>
      <w:r w:rsidR="00D73C38">
        <w:rPr>
          <w:rStyle w:val="eop"/>
          <w:rFonts w:ascii="Arial" w:hAnsi="Arial" w:cs="Arial"/>
          <w:color w:val="2A2A2A"/>
          <w:sz w:val="20"/>
          <w:szCs w:val="20"/>
        </w:rPr>
        <w:t xml:space="preserve"> er tilbudt flere gange i </w:t>
      </w:r>
      <w:r w:rsidR="00B1593A">
        <w:rPr>
          <w:rStyle w:val="eop"/>
          <w:rFonts w:ascii="Arial" w:hAnsi="Arial" w:cs="Arial"/>
          <w:color w:val="2A2A2A"/>
          <w:sz w:val="20"/>
          <w:szCs w:val="20"/>
        </w:rPr>
        <w:t>tilbudslisten</w:t>
      </w:r>
      <w:r w:rsidR="00B36A25">
        <w:rPr>
          <w:rStyle w:val="eop"/>
          <w:rFonts w:ascii="Arial" w:hAnsi="Arial" w:cs="Arial"/>
          <w:color w:val="2A2A2A"/>
          <w:sz w:val="20"/>
          <w:szCs w:val="20"/>
        </w:rPr>
        <w:t xml:space="preserve">, </w:t>
      </w:r>
      <w:r w:rsidR="00B36A25" w:rsidRPr="00D534BC">
        <w:rPr>
          <w:rStyle w:val="eop"/>
          <w:rFonts w:ascii="Arial" w:hAnsi="Arial" w:cs="Arial"/>
          <w:color w:val="2A2A2A"/>
          <w:sz w:val="20"/>
          <w:szCs w:val="20"/>
        </w:rPr>
        <w:t>dog med følgende undtagelser:</w:t>
      </w:r>
      <w:r w:rsidR="00340185" w:rsidRPr="0056312B">
        <w:rPr>
          <w:rStyle w:val="eop"/>
          <w:rFonts w:ascii="Arial" w:hAnsi="Arial" w:cs="Arial"/>
          <w:color w:val="2A2A2A"/>
          <w:sz w:val="20"/>
          <w:szCs w:val="20"/>
        </w:rPr>
        <w:t xml:space="preserve"> </w:t>
      </w:r>
    </w:p>
    <w:p w14:paraId="3B5AF396" w14:textId="00226958" w:rsidR="00CD7081" w:rsidRPr="00CA593D" w:rsidRDefault="0019696A" w:rsidP="002119C4">
      <w:pPr>
        <w:pStyle w:val="paragraph"/>
        <w:numPr>
          <w:ilvl w:val="1"/>
          <w:numId w:val="18"/>
        </w:numPr>
        <w:spacing w:before="180" w:after="0" w:line="276" w:lineRule="auto"/>
        <w:textAlignment w:val="baseline"/>
        <w:rPr>
          <w:rFonts w:cstheme="minorHAnsi"/>
          <w:szCs w:val="20"/>
        </w:rPr>
      </w:pPr>
      <w:r>
        <w:rPr>
          <w:rStyle w:val="eop"/>
          <w:rFonts w:ascii="Arial" w:hAnsi="Arial" w:cs="Arial"/>
          <w:color w:val="2A2A2A"/>
          <w:sz w:val="20"/>
          <w:szCs w:val="20"/>
        </w:rPr>
        <w:t>S</w:t>
      </w:r>
      <w:r w:rsidR="005918F5" w:rsidRPr="00EE2CCF">
        <w:rPr>
          <w:rStyle w:val="eop"/>
          <w:rFonts w:ascii="Arial" w:hAnsi="Arial" w:cs="Arial"/>
          <w:color w:val="2A2A2A"/>
          <w:sz w:val="20"/>
          <w:szCs w:val="20"/>
        </w:rPr>
        <w:t xml:space="preserve">åfremt </w:t>
      </w:r>
      <w:r w:rsidR="00D86777" w:rsidRPr="00EE2CCF">
        <w:rPr>
          <w:rStyle w:val="eop"/>
          <w:rFonts w:ascii="Arial" w:hAnsi="Arial" w:cs="Arial"/>
          <w:color w:val="2A2A2A"/>
          <w:sz w:val="20"/>
          <w:szCs w:val="20"/>
        </w:rPr>
        <w:t>to</w:t>
      </w:r>
      <w:r w:rsidR="005918F5" w:rsidRPr="00EE2CCF">
        <w:rPr>
          <w:rStyle w:val="eop"/>
          <w:rFonts w:ascii="Arial" w:hAnsi="Arial" w:cs="Arial"/>
          <w:color w:val="2A2A2A"/>
          <w:sz w:val="20"/>
          <w:szCs w:val="20"/>
        </w:rPr>
        <w:t xml:space="preserve"> produkt</w:t>
      </w:r>
      <w:r w:rsidR="004F2A6E" w:rsidRPr="00EE2CCF">
        <w:rPr>
          <w:rStyle w:val="eop"/>
          <w:rFonts w:ascii="Arial" w:hAnsi="Arial" w:cs="Arial"/>
          <w:color w:val="2A2A2A"/>
          <w:sz w:val="20"/>
          <w:szCs w:val="20"/>
        </w:rPr>
        <w:t xml:space="preserve">er har samme </w:t>
      </w:r>
      <w:r w:rsidR="007F02B7" w:rsidRPr="00EE2CCF">
        <w:rPr>
          <w:rStyle w:val="eop"/>
          <w:rFonts w:ascii="Arial" w:hAnsi="Arial" w:cs="Arial"/>
          <w:color w:val="2A2A2A"/>
          <w:sz w:val="20"/>
          <w:szCs w:val="20"/>
        </w:rPr>
        <w:t>"Prod</w:t>
      </w:r>
      <w:r w:rsidR="007F02B7" w:rsidRPr="002119C4">
        <w:rPr>
          <w:rStyle w:val="eop"/>
          <w:rFonts w:asciiTheme="minorHAnsi" w:hAnsiTheme="minorHAnsi" w:cstheme="minorHAnsi"/>
          <w:color w:val="2A2A2A"/>
          <w:sz w:val="20"/>
          <w:szCs w:val="20"/>
        </w:rPr>
        <w:t>ukt-/</w:t>
      </w:r>
      <w:r w:rsidR="007F02B7" w:rsidRPr="00CA593D">
        <w:rPr>
          <w:rStyle w:val="eop"/>
          <w:rFonts w:asciiTheme="minorHAnsi" w:hAnsiTheme="minorHAnsi" w:cstheme="minorHAnsi"/>
          <w:color w:val="2A2A2A"/>
          <w:sz w:val="20"/>
          <w:szCs w:val="20"/>
        </w:rPr>
        <w:t>ydelsesbeskrivelse” i kolonne H,</w:t>
      </w:r>
      <w:r w:rsidR="007F02B7" w:rsidRPr="002119C4">
        <w:rPr>
          <w:rStyle w:val="eop"/>
          <w:rFonts w:asciiTheme="minorHAnsi" w:hAnsiTheme="minorHAnsi" w:cstheme="minorHAnsi"/>
          <w:color w:val="2A2A2A"/>
          <w:sz w:val="20"/>
          <w:szCs w:val="20"/>
        </w:rPr>
        <w:t xml:space="preserve"> men hvor eneste forskel er at </w:t>
      </w:r>
      <w:r w:rsidR="00903A8B" w:rsidRPr="00CA593D">
        <w:rPr>
          <w:rStyle w:val="eop"/>
          <w:rFonts w:asciiTheme="minorHAnsi" w:hAnsiTheme="minorHAnsi" w:cstheme="minorHAnsi"/>
          <w:color w:val="2A2A2A"/>
          <w:sz w:val="20"/>
          <w:szCs w:val="20"/>
        </w:rPr>
        <w:t>det ene produkt</w:t>
      </w:r>
      <w:r w:rsidR="005918F5" w:rsidRPr="00CA593D">
        <w:rPr>
          <w:rStyle w:val="eop"/>
          <w:rFonts w:asciiTheme="minorHAnsi" w:hAnsiTheme="minorHAnsi" w:cstheme="minorHAnsi"/>
          <w:color w:val="2A2A2A"/>
          <w:sz w:val="20"/>
          <w:szCs w:val="20"/>
        </w:rPr>
        <w:t xml:space="preserve"> </w:t>
      </w:r>
      <w:r w:rsidR="00037A66" w:rsidRPr="00CA593D">
        <w:rPr>
          <w:rFonts w:asciiTheme="minorHAnsi" w:hAnsiTheme="minorHAnsi" w:cstheme="minorHAnsi"/>
          <w:sz w:val="20"/>
          <w:szCs w:val="20"/>
        </w:rPr>
        <w:t>skal opfylde kravene til et miljømærke</w:t>
      </w:r>
      <w:r w:rsidR="00C73CE4" w:rsidRPr="00CA593D">
        <w:rPr>
          <w:rFonts w:asciiTheme="minorHAnsi" w:hAnsiTheme="minorHAnsi" w:cstheme="minorHAnsi"/>
          <w:sz w:val="20"/>
          <w:szCs w:val="20"/>
        </w:rPr>
        <w:t xml:space="preserve"> (angivet med </w:t>
      </w:r>
      <w:r w:rsidR="00C73CE4" w:rsidRPr="00CA593D">
        <w:rPr>
          <w:rStyle w:val="eop"/>
          <w:rFonts w:asciiTheme="minorHAnsi" w:hAnsiTheme="minorHAnsi" w:cstheme="minorHAnsi"/>
          <w:color w:val="2A2A2A"/>
          <w:sz w:val="20"/>
          <w:szCs w:val="20"/>
        </w:rPr>
        <w:t>g</w:t>
      </w:r>
      <w:r w:rsidR="00C73CE4" w:rsidRPr="00CA593D">
        <w:rPr>
          <w:rFonts w:asciiTheme="minorHAnsi" w:hAnsiTheme="minorHAnsi" w:cstheme="minorHAnsi"/>
          <w:sz w:val="20"/>
          <w:szCs w:val="20"/>
        </w:rPr>
        <w:t>rønt</w:t>
      </w:r>
      <w:r w:rsidR="00B35D6D" w:rsidRPr="00CA593D">
        <w:rPr>
          <w:rFonts w:asciiTheme="minorHAnsi" w:hAnsiTheme="minorHAnsi" w:cstheme="minorHAnsi"/>
          <w:sz w:val="20"/>
          <w:szCs w:val="20"/>
        </w:rPr>
        <w:t xml:space="preserve"> felt</w:t>
      </w:r>
      <w:r w:rsidR="00C73CE4" w:rsidRPr="00CA593D">
        <w:rPr>
          <w:rFonts w:asciiTheme="minorHAnsi" w:hAnsiTheme="minorHAnsi" w:cstheme="minorHAnsi"/>
          <w:sz w:val="20"/>
          <w:szCs w:val="20"/>
        </w:rPr>
        <w:t xml:space="preserve"> med kryds i kolonne I),</w:t>
      </w:r>
      <w:r w:rsidR="00B47953" w:rsidRPr="00CA593D">
        <w:rPr>
          <w:rFonts w:asciiTheme="minorHAnsi" w:hAnsiTheme="minorHAnsi" w:cstheme="minorHAnsi"/>
          <w:sz w:val="20"/>
          <w:szCs w:val="20"/>
        </w:rPr>
        <w:t xml:space="preserve"> må det </w:t>
      </w:r>
      <w:r w:rsidR="00AB71F9" w:rsidRPr="00CA593D">
        <w:rPr>
          <w:rFonts w:asciiTheme="minorHAnsi" w:hAnsiTheme="minorHAnsi" w:cstheme="minorHAnsi"/>
          <w:sz w:val="20"/>
          <w:szCs w:val="20"/>
        </w:rPr>
        <w:t xml:space="preserve">ikke-miljømærkede </w:t>
      </w:r>
      <w:r w:rsidR="00B47953" w:rsidRPr="00CA593D">
        <w:rPr>
          <w:rFonts w:asciiTheme="minorHAnsi" w:hAnsiTheme="minorHAnsi" w:cstheme="minorHAnsi"/>
          <w:sz w:val="20"/>
          <w:szCs w:val="20"/>
        </w:rPr>
        <w:t>produkt</w:t>
      </w:r>
      <w:r w:rsidR="00AB71F9" w:rsidRPr="00CA593D">
        <w:rPr>
          <w:rFonts w:asciiTheme="minorHAnsi" w:hAnsiTheme="minorHAnsi" w:cstheme="minorHAnsi"/>
          <w:sz w:val="20"/>
          <w:szCs w:val="20"/>
        </w:rPr>
        <w:t xml:space="preserve"> </w:t>
      </w:r>
      <w:r w:rsidR="00F5094B" w:rsidRPr="00CA593D">
        <w:rPr>
          <w:rFonts w:asciiTheme="minorHAnsi" w:hAnsiTheme="minorHAnsi" w:cstheme="minorHAnsi"/>
          <w:sz w:val="20"/>
          <w:szCs w:val="20"/>
        </w:rPr>
        <w:t>(</w:t>
      </w:r>
      <w:r w:rsidR="00AB71F9" w:rsidRPr="00CA593D">
        <w:rPr>
          <w:rFonts w:asciiTheme="minorHAnsi" w:hAnsiTheme="minorHAnsi" w:cstheme="minorHAnsi"/>
          <w:sz w:val="20"/>
          <w:szCs w:val="20"/>
        </w:rPr>
        <w:t xml:space="preserve">angivet </w:t>
      </w:r>
      <w:r w:rsidR="0039334C" w:rsidRPr="00CA593D">
        <w:rPr>
          <w:rFonts w:asciiTheme="minorHAnsi" w:hAnsiTheme="minorHAnsi" w:cstheme="minorHAnsi"/>
          <w:sz w:val="20"/>
          <w:szCs w:val="20"/>
        </w:rPr>
        <w:t>med et orange</w:t>
      </w:r>
      <w:r w:rsidR="00B35D6D" w:rsidRPr="00CA593D">
        <w:rPr>
          <w:rFonts w:asciiTheme="minorHAnsi" w:hAnsiTheme="minorHAnsi" w:cstheme="minorHAnsi"/>
          <w:sz w:val="20"/>
          <w:szCs w:val="20"/>
        </w:rPr>
        <w:t xml:space="preserve"> felt </w:t>
      </w:r>
      <w:r w:rsidR="000D61E5" w:rsidRPr="00CA593D">
        <w:rPr>
          <w:rFonts w:asciiTheme="minorHAnsi" w:hAnsiTheme="minorHAnsi" w:cstheme="minorHAnsi"/>
          <w:sz w:val="20"/>
          <w:szCs w:val="20"/>
        </w:rPr>
        <w:t>med</w:t>
      </w:r>
      <w:r w:rsidR="0039334C" w:rsidRPr="00CA593D">
        <w:rPr>
          <w:rFonts w:asciiTheme="minorHAnsi" w:hAnsiTheme="minorHAnsi" w:cstheme="minorHAnsi"/>
          <w:sz w:val="20"/>
          <w:szCs w:val="20"/>
        </w:rPr>
        <w:t xml:space="preserve"> kryds og stjerne) </w:t>
      </w:r>
      <w:r w:rsidR="004E53EB" w:rsidRPr="00CA593D">
        <w:rPr>
          <w:rFonts w:asciiTheme="minorHAnsi" w:hAnsiTheme="minorHAnsi" w:cstheme="minorHAnsi"/>
          <w:sz w:val="20"/>
          <w:szCs w:val="20"/>
        </w:rPr>
        <w:t>god</w:t>
      </w:r>
      <w:r w:rsidR="005D7A45" w:rsidRPr="00CA593D">
        <w:rPr>
          <w:rFonts w:asciiTheme="minorHAnsi" w:hAnsiTheme="minorHAnsi" w:cstheme="minorHAnsi"/>
          <w:sz w:val="20"/>
          <w:szCs w:val="20"/>
        </w:rPr>
        <w:t>t være det samme produkt, som det miljømærkede produkt</w:t>
      </w:r>
      <w:r w:rsidR="00037A66" w:rsidRPr="00CA593D">
        <w:rPr>
          <w:rFonts w:asciiTheme="minorHAnsi" w:hAnsiTheme="minorHAnsi" w:cstheme="minorHAnsi"/>
          <w:sz w:val="20"/>
          <w:szCs w:val="20"/>
        </w:rPr>
        <w:t xml:space="preserve">. </w:t>
      </w:r>
      <w:r w:rsidR="00E87831" w:rsidRPr="00CA593D">
        <w:rPr>
          <w:rFonts w:asciiTheme="minorHAnsi" w:hAnsiTheme="minorHAnsi" w:cstheme="minorHAnsi"/>
          <w:sz w:val="20"/>
          <w:szCs w:val="20"/>
        </w:rPr>
        <w:t xml:space="preserve">Dette </w:t>
      </w:r>
      <w:r w:rsidR="000E5ADA" w:rsidRPr="00CA593D">
        <w:rPr>
          <w:rFonts w:asciiTheme="minorHAnsi" w:hAnsiTheme="minorHAnsi" w:cstheme="minorHAnsi"/>
          <w:sz w:val="20"/>
          <w:szCs w:val="20"/>
        </w:rPr>
        <w:t>er</w:t>
      </w:r>
      <w:r w:rsidR="00E87831" w:rsidRPr="00CA593D">
        <w:rPr>
          <w:rFonts w:asciiTheme="minorHAnsi" w:hAnsiTheme="minorHAnsi" w:cstheme="minorHAnsi"/>
          <w:sz w:val="20"/>
          <w:szCs w:val="20"/>
        </w:rPr>
        <w:t xml:space="preserve"> eksempelvis tilfældet </w:t>
      </w:r>
      <w:r w:rsidR="00B905B2" w:rsidRPr="00CA593D">
        <w:rPr>
          <w:rFonts w:asciiTheme="minorHAnsi" w:hAnsiTheme="minorHAnsi" w:cstheme="minorHAnsi"/>
          <w:sz w:val="20"/>
          <w:szCs w:val="20"/>
        </w:rPr>
        <w:t xml:space="preserve">hvor </w:t>
      </w:r>
      <w:r w:rsidR="000E5ADA" w:rsidRPr="00CA593D">
        <w:rPr>
          <w:rFonts w:asciiTheme="minorHAnsi" w:hAnsiTheme="minorHAnsi" w:cstheme="minorHAnsi"/>
          <w:sz w:val="20"/>
          <w:szCs w:val="20"/>
        </w:rPr>
        <w:t>de to varelinjer</w:t>
      </w:r>
      <w:r w:rsidR="00EB65BD" w:rsidRPr="00CA593D">
        <w:rPr>
          <w:rFonts w:asciiTheme="minorHAnsi" w:hAnsiTheme="minorHAnsi" w:cstheme="minorHAnsi"/>
          <w:sz w:val="20"/>
          <w:szCs w:val="20"/>
        </w:rPr>
        <w:t xml:space="preserve"> under</w:t>
      </w:r>
      <w:r w:rsidR="00B905B2" w:rsidRPr="00CA593D">
        <w:rPr>
          <w:rFonts w:asciiTheme="minorHAnsi" w:hAnsiTheme="minorHAnsi" w:cstheme="minorHAnsi"/>
          <w:sz w:val="20"/>
          <w:szCs w:val="20"/>
        </w:rPr>
        <w:t xml:space="preserve"> ”Professionel skærm 1”</w:t>
      </w:r>
      <w:r w:rsidR="0023112B" w:rsidRPr="00CA593D">
        <w:rPr>
          <w:rFonts w:asciiTheme="minorHAnsi" w:hAnsiTheme="minorHAnsi" w:cstheme="minorHAnsi"/>
          <w:sz w:val="20"/>
          <w:szCs w:val="20"/>
        </w:rPr>
        <w:t xml:space="preserve"> </w:t>
      </w:r>
      <w:r w:rsidR="00A1335A" w:rsidRPr="00CA593D">
        <w:rPr>
          <w:rFonts w:asciiTheme="minorHAnsi" w:hAnsiTheme="minorHAnsi" w:cstheme="minorHAnsi"/>
          <w:sz w:val="20"/>
          <w:szCs w:val="20"/>
        </w:rPr>
        <w:t>har samme</w:t>
      </w:r>
      <w:r w:rsidR="00FE69D5" w:rsidRPr="00CA593D">
        <w:rPr>
          <w:rFonts w:asciiTheme="minorHAnsi" w:hAnsiTheme="minorHAnsi" w:cstheme="minorHAnsi"/>
          <w:sz w:val="20"/>
          <w:szCs w:val="20"/>
        </w:rPr>
        <w:t xml:space="preserve"> </w:t>
      </w:r>
      <w:r w:rsidR="00824A18" w:rsidRPr="00CA593D">
        <w:rPr>
          <w:rStyle w:val="eop"/>
          <w:rFonts w:ascii="Arial" w:hAnsi="Arial" w:cs="Arial"/>
          <w:color w:val="2A2A2A"/>
          <w:sz w:val="20"/>
          <w:szCs w:val="20"/>
        </w:rPr>
        <w:t>"Prod</w:t>
      </w:r>
      <w:r w:rsidR="00824A18" w:rsidRPr="00CA593D">
        <w:rPr>
          <w:rStyle w:val="eop"/>
          <w:rFonts w:asciiTheme="minorHAnsi" w:hAnsiTheme="minorHAnsi" w:cstheme="minorHAnsi"/>
          <w:color w:val="2A2A2A"/>
          <w:sz w:val="20"/>
          <w:szCs w:val="20"/>
        </w:rPr>
        <w:t>ukt-/ydelsesbeskrivelse” i kolonne H</w:t>
      </w:r>
      <w:r w:rsidR="009A529E" w:rsidRPr="00CA593D">
        <w:rPr>
          <w:rStyle w:val="eop"/>
          <w:rFonts w:asciiTheme="minorHAnsi" w:hAnsiTheme="minorHAnsi" w:cstheme="minorHAnsi"/>
          <w:color w:val="2A2A2A"/>
          <w:sz w:val="20"/>
          <w:szCs w:val="20"/>
        </w:rPr>
        <w:t>;</w:t>
      </w:r>
      <w:r w:rsidR="003B371E" w:rsidRPr="00CA593D">
        <w:rPr>
          <w:rStyle w:val="eop"/>
          <w:rFonts w:asciiTheme="minorHAnsi" w:hAnsiTheme="minorHAnsi" w:cstheme="minorHAnsi"/>
          <w:color w:val="2A2A2A"/>
          <w:sz w:val="20"/>
          <w:szCs w:val="20"/>
        </w:rPr>
        <w:t xml:space="preserve"> her må </w:t>
      </w:r>
      <w:r w:rsidR="00216172" w:rsidRPr="00CA593D">
        <w:rPr>
          <w:rStyle w:val="eop"/>
          <w:rFonts w:asciiTheme="minorHAnsi" w:hAnsiTheme="minorHAnsi" w:cstheme="minorHAnsi"/>
          <w:color w:val="2A2A2A"/>
          <w:sz w:val="20"/>
          <w:szCs w:val="20"/>
        </w:rPr>
        <w:t xml:space="preserve">produktet, som </w:t>
      </w:r>
      <w:r w:rsidR="008F6F41" w:rsidRPr="00CA593D">
        <w:rPr>
          <w:rStyle w:val="eop"/>
          <w:rFonts w:asciiTheme="minorHAnsi" w:hAnsiTheme="minorHAnsi" w:cstheme="minorHAnsi"/>
          <w:color w:val="2A2A2A"/>
          <w:sz w:val="20"/>
          <w:szCs w:val="20"/>
        </w:rPr>
        <w:t>opfylde</w:t>
      </w:r>
      <w:r w:rsidR="004E7488" w:rsidRPr="00CA593D">
        <w:rPr>
          <w:rStyle w:val="eop"/>
          <w:rFonts w:asciiTheme="minorHAnsi" w:hAnsiTheme="minorHAnsi" w:cstheme="minorHAnsi"/>
          <w:color w:val="2A2A2A"/>
          <w:sz w:val="20"/>
          <w:szCs w:val="20"/>
        </w:rPr>
        <w:t>r</w:t>
      </w:r>
      <w:r w:rsidR="008F6F41" w:rsidRPr="00CA593D">
        <w:rPr>
          <w:rStyle w:val="eop"/>
          <w:rFonts w:asciiTheme="minorHAnsi" w:hAnsiTheme="minorHAnsi" w:cstheme="minorHAnsi"/>
          <w:color w:val="2A2A2A"/>
          <w:sz w:val="20"/>
          <w:szCs w:val="20"/>
        </w:rPr>
        <w:t xml:space="preserve"> </w:t>
      </w:r>
      <w:r w:rsidR="009810FF" w:rsidRPr="00CA593D">
        <w:rPr>
          <w:rStyle w:val="eop"/>
          <w:rFonts w:asciiTheme="minorHAnsi" w:hAnsiTheme="minorHAnsi" w:cstheme="minorHAnsi"/>
          <w:color w:val="2A2A2A"/>
          <w:sz w:val="20"/>
          <w:szCs w:val="20"/>
        </w:rPr>
        <w:t>kravene til et miljømærke</w:t>
      </w:r>
      <w:r w:rsidR="004E0E6F" w:rsidRPr="00CA593D">
        <w:rPr>
          <w:rStyle w:val="eop"/>
          <w:rFonts w:asciiTheme="minorHAnsi" w:hAnsiTheme="minorHAnsi" w:cstheme="minorHAnsi"/>
          <w:color w:val="2A2A2A"/>
          <w:sz w:val="20"/>
          <w:szCs w:val="20"/>
        </w:rPr>
        <w:t xml:space="preserve"> (angivet med et </w:t>
      </w:r>
      <w:r w:rsidR="00E3362D" w:rsidRPr="00CA593D">
        <w:rPr>
          <w:rStyle w:val="eop"/>
          <w:rFonts w:asciiTheme="minorHAnsi" w:hAnsiTheme="minorHAnsi" w:cstheme="minorHAnsi"/>
          <w:color w:val="2A2A2A"/>
          <w:sz w:val="20"/>
          <w:szCs w:val="20"/>
        </w:rPr>
        <w:t>grønt</w:t>
      </w:r>
      <w:r w:rsidR="00946B74" w:rsidRPr="00CA593D">
        <w:rPr>
          <w:rStyle w:val="eop"/>
          <w:rFonts w:asciiTheme="minorHAnsi" w:hAnsiTheme="minorHAnsi" w:cstheme="minorHAnsi"/>
          <w:color w:val="2A2A2A"/>
          <w:sz w:val="20"/>
          <w:szCs w:val="20"/>
        </w:rPr>
        <w:t xml:space="preserve"> felt med</w:t>
      </w:r>
      <w:r w:rsidR="004E0E6F" w:rsidRPr="00CA593D">
        <w:rPr>
          <w:rStyle w:val="eop"/>
          <w:rFonts w:asciiTheme="minorHAnsi" w:hAnsiTheme="minorHAnsi" w:cstheme="minorHAnsi"/>
          <w:color w:val="2A2A2A"/>
          <w:sz w:val="20"/>
          <w:szCs w:val="20"/>
        </w:rPr>
        <w:t xml:space="preserve"> kryds i kolonne </w:t>
      </w:r>
      <w:r w:rsidR="00DD17BE" w:rsidRPr="00CA593D">
        <w:rPr>
          <w:rStyle w:val="eop"/>
          <w:rFonts w:asciiTheme="minorHAnsi" w:hAnsiTheme="minorHAnsi" w:cstheme="minorHAnsi"/>
          <w:color w:val="2A2A2A"/>
          <w:sz w:val="20"/>
          <w:szCs w:val="20"/>
        </w:rPr>
        <w:t>I)</w:t>
      </w:r>
      <w:r w:rsidR="009810FF" w:rsidRPr="00CA593D">
        <w:rPr>
          <w:rStyle w:val="eop"/>
          <w:rFonts w:asciiTheme="minorHAnsi" w:hAnsiTheme="minorHAnsi" w:cstheme="minorHAnsi"/>
          <w:color w:val="2A2A2A"/>
          <w:sz w:val="20"/>
          <w:szCs w:val="20"/>
        </w:rPr>
        <w:t xml:space="preserve">, </w:t>
      </w:r>
      <w:r w:rsidR="00670003" w:rsidRPr="00CA593D">
        <w:rPr>
          <w:rStyle w:val="eop"/>
          <w:rFonts w:asciiTheme="minorHAnsi" w:hAnsiTheme="minorHAnsi" w:cstheme="minorHAnsi"/>
          <w:color w:val="2A2A2A"/>
          <w:sz w:val="20"/>
          <w:szCs w:val="20"/>
        </w:rPr>
        <w:t>gerne tilbydes på varelinjen, hvori der ikke er krav til miljømærke</w:t>
      </w:r>
      <w:r w:rsidR="001F42FF" w:rsidRPr="00CA593D">
        <w:rPr>
          <w:rStyle w:val="eop"/>
          <w:rFonts w:asciiTheme="minorHAnsi" w:hAnsiTheme="minorHAnsi" w:cstheme="minorHAnsi"/>
          <w:color w:val="2A2A2A"/>
          <w:sz w:val="20"/>
          <w:szCs w:val="20"/>
        </w:rPr>
        <w:t xml:space="preserve"> </w:t>
      </w:r>
      <w:r w:rsidR="001F42FF" w:rsidRPr="00CA593D">
        <w:rPr>
          <w:rFonts w:asciiTheme="minorHAnsi" w:hAnsiTheme="minorHAnsi" w:cstheme="minorHAnsi"/>
          <w:sz w:val="20"/>
          <w:szCs w:val="20"/>
        </w:rPr>
        <w:t>(angivet med et orange</w:t>
      </w:r>
      <w:r w:rsidR="000D61E5" w:rsidRPr="00CA593D">
        <w:rPr>
          <w:rFonts w:asciiTheme="minorHAnsi" w:hAnsiTheme="minorHAnsi" w:cstheme="minorHAnsi"/>
          <w:sz w:val="20"/>
          <w:szCs w:val="20"/>
        </w:rPr>
        <w:t xml:space="preserve"> felt med</w:t>
      </w:r>
      <w:r w:rsidR="001F42FF" w:rsidRPr="00CA593D">
        <w:rPr>
          <w:rFonts w:asciiTheme="minorHAnsi" w:hAnsiTheme="minorHAnsi" w:cstheme="minorHAnsi"/>
          <w:sz w:val="20"/>
          <w:szCs w:val="20"/>
        </w:rPr>
        <w:t xml:space="preserve"> kryds og stjerne)</w:t>
      </w:r>
      <w:r w:rsidR="00670003" w:rsidRPr="00CA593D">
        <w:rPr>
          <w:rStyle w:val="eop"/>
          <w:rFonts w:asciiTheme="minorHAnsi" w:hAnsiTheme="minorHAnsi" w:cstheme="minorHAnsi"/>
          <w:color w:val="2A2A2A"/>
          <w:sz w:val="20"/>
          <w:szCs w:val="20"/>
        </w:rPr>
        <w:t>.</w:t>
      </w:r>
      <w:r w:rsidR="008223BE" w:rsidRPr="00CA593D">
        <w:rPr>
          <w:rStyle w:val="eop"/>
          <w:rFonts w:asciiTheme="minorHAnsi" w:hAnsiTheme="minorHAnsi" w:cstheme="minorHAnsi"/>
          <w:color w:val="2A2A2A"/>
          <w:sz w:val="20"/>
          <w:szCs w:val="20"/>
        </w:rPr>
        <w:t xml:space="preserve"> </w:t>
      </w:r>
    </w:p>
    <w:p w14:paraId="2B3F926B" w14:textId="5D0DC1C0" w:rsidR="00CD7081" w:rsidRPr="00B01583" w:rsidRDefault="0048794B" w:rsidP="00CD7081">
      <w:pPr>
        <w:pStyle w:val="Listeafsnit"/>
        <w:numPr>
          <w:ilvl w:val="1"/>
          <w:numId w:val="18"/>
        </w:numPr>
        <w:spacing w:line="276" w:lineRule="auto"/>
        <w:jc w:val="left"/>
        <w:rPr>
          <w:szCs w:val="20"/>
        </w:rPr>
      </w:pPr>
      <w:r w:rsidRPr="00CA593D">
        <w:rPr>
          <w:szCs w:val="20"/>
        </w:rPr>
        <w:t>Såfremt det er angivet med orange</w:t>
      </w:r>
      <w:r w:rsidR="000D61E5" w:rsidRPr="00CA593D">
        <w:rPr>
          <w:rFonts w:cstheme="minorHAnsi"/>
          <w:szCs w:val="20"/>
        </w:rPr>
        <w:t xml:space="preserve"> felt med</w:t>
      </w:r>
      <w:r w:rsidRPr="00CA593D">
        <w:rPr>
          <w:szCs w:val="20"/>
        </w:rPr>
        <w:t xml:space="preserve"> </w:t>
      </w:r>
      <w:r w:rsidR="007C26DA" w:rsidRPr="00CA593D">
        <w:rPr>
          <w:szCs w:val="20"/>
        </w:rPr>
        <w:t>kryds</w:t>
      </w:r>
      <w:r w:rsidR="00A70D61" w:rsidRPr="00CA593D">
        <w:rPr>
          <w:szCs w:val="20"/>
        </w:rPr>
        <w:t xml:space="preserve"> i kolonne </w:t>
      </w:r>
      <w:r w:rsidR="00CA593D" w:rsidRPr="00CA593D">
        <w:rPr>
          <w:szCs w:val="20"/>
        </w:rPr>
        <w:t>K</w:t>
      </w:r>
      <w:r w:rsidR="00A70D61" w:rsidRPr="00CA593D">
        <w:rPr>
          <w:szCs w:val="20"/>
        </w:rPr>
        <w:t xml:space="preserve"> </w:t>
      </w:r>
      <w:r w:rsidR="00041FDE" w:rsidRPr="00CA593D">
        <w:rPr>
          <w:szCs w:val="20"/>
        </w:rPr>
        <w:t>at</w:t>
      </w:r>
      <w:r w:rsidR="00041FDE">
        <w:rPr>
          <w:szCs w:val="20"/>
        </w:rPr>
        <w:t xml:space="preserve"> produktet må tilbydes flere gange</w:t>
      </w:r>
      <w:r w:rsidR="00A70D61">
        <w:rPr>
          <w:szCs w:val="20"/>
        </w:rPr>
        <w:t>, dog skal</w:t>
      </w:r>
      <w:r w:rsidR="00854E06">
        <w:rPr>
          <w:szCs w:val="20"/>
        </w:rPr>
        <w:t xml:space="preserve"> det </w:t>
      </w:r>
      <w:r w:rsidR="00A70D61">
        <w:rPr>
          <w:szCs w:val="20"/>
        </w:rPr>
        <w:t>tilbudte</w:t>
      </w:r>
      <w:r w:rsidR="009E59EA">
        <w:rPr>
          <w:szCs w:val="20"/>
        </w:rPr>
        <w:t xml:space="preserve"> produkt </w:t>
      </w:r>
      <w:r w:rsidR="00A70D61">
        <w:rPr>
          <w:szCs w:val="20"/>
        </w:rPr>
        <w:t>leve op</w:t>
      </w:r>
      <w:r w:rsidR="009E59EA">
        <w:rPr>
          <w:szCs w:val="20"/>
        </w:rPr>
        <w:t xml:space="preserve"> til </w:t>
      </w:r>
      <w:r w:rsidR="00A70D61">
        <w:rPr>
          <w:szCs w:val="20"/>
        </w:rPr>
        <w:t>kravspecifikationen.</w:t>
      </w:r>
      <w:r w:rsidR="00CD7081" w:rsidRPr="00B01583">
        <w:rPr>
          <w:szCs w:val="20"/>
        </w:rPr>
        <w:t xml:space="preserve"> </w:t>
      </w:r>
    </w:p>
    <w:p w14:paraId="3CF8A5E0" w14:textId="3242AC6A" w:rsidR="00CD1A30" w:rsidRDefault="00AF593F" w:rsidP="005A249A">
      <w:pPr>
        <w:pStyle w:val="paragraph"/>
        <w:spacing w:before="180" w:beforeAutospacing="0" w:after="0" w:afterAutospacing="0" w:line="240" w:lineRule="atLeast"/>
        <w:jc w:val="both"/>
        <w:textAlignment w:val="baseline"/>
        <w:rPr>
          <w:rStyle w:val="normaltextrun"/>
          <w:rFonts w:ascii="Arial" w:hAnsi="Arial" w:cs="Arial"/>
          <w:color w:val="2A2A2A"/>
          <w:sz w:val="20"/>
          <w:szCs w:val="20"/>
        </w:rPr>
      </w:pPr>
      <w:r>
        <w:rPr>
          <w:rStyle w:val="eop"/>
          <w:rFonts w:ascii="Arial" w:hAnsi="Arial" w:cs="Arial"/>
          <w:color w:val="2A2A2A"/>
          <w:sz w:val="20"/>
          <w:szCs w:val="20"/>
        </w:rPr>
        <w:t xml:space="preserve">Såfremt det </w:t>
      </w:r>
      <w:r>
        <w:rPr>
          <w:rStyle w:val="normaltextrun"/>
          <w:rFonts w:ascii="Arial" w:hAnsi="Arial" w:cs="Arial"/>
          <w:color w:val="2A2A2A"/>
          <w:sz w:val="20"/>
          <w:szCs w:val="20"/>
        </w:rPr>
        <w:t>samme produkt</w:t>
      </w:r>
      <w:r w:rsidRPr="00173BD1">
        <w:rPr>
          <w:rStyle w:val="normaltextrun"/>
          <w:rFonts w:ascii="Arial" w:hAnsi="Arial" w:cs="Arial"/>
          <w:color w:val="2A2A2A"/>
          <w:sz w:val="20"/>
          <w:szCs w:val="20"/>
        </w:rPr>
        <w:t xml:space="preserve"> </w:t>
      </w:r>
      <w:r>
        <w:rPr>
          <w:rStyle w:val="normaltextrun"/>
          <w:rFonts w:ascii="Arial" w:hAnsi="Arial" w:cs="Arial"/>
          <w:color w:val="2A2A2A"/>
          <w:sz w:val="20"/>
          <w:szCs w:val="20"/>
        </w:rPr>
        <w:t xml:space="preserve">tilbydes </w:t>
      </w:r>
      <w:r w:rsidRPr="00173BD1">
        <w:rPr>
          <w:rStyle w:val="normaltextrun"/>
          <w:rFonts w:ascii="Arial" w:hAnsi="Arial" w:cs="Arial"/>
          <w:color w:val="2A2A2A"/>
          <w:sz w:val="20"/>
          <w:szCs w:val="20"/>
        </w:rPr>
        <w:t>på flere positioner</w:t>
      </w:r>
      <w:r>
        <w:rPr>
          <w:rStyle w:val="normaltextrun"/>
          <w:rFonts w:ascii="Arial" w:hAnsi="Arial" w:cs="Arial"/>
          <w:color w:val="2A2A2A"/>
          <w:sz w:val="20"/>
          <w:szCs w:val="20"/>
        </w:rPr>
        <w:t xml:space="preserve"> i </w:t>
      </w:r>
      <w:r w:rsidRPr="00173BD1">
        <w:rPr>
          <w:rStyle w:val="normaltextrun"/>
          <w:rFonts w:ascii="Arial" w:hAnsi="Arial" w:cs="Arial"/>
          <w:color w:val="2A2A2A"/>
          <w:sz w:val="20"/>
          <w:szCs w:val="20"/>
        </w:rPr>
        <w:t xml:space="preserve">tilbudslisten i </w:t>
      </w:r>
      <w:r>
        <w:rPr>
          <w:rStyle w:val="normaltextrun"/>
          <w:rFonts w:ascii="Arial" w:hAnsi="Arial" w:cs="Arial"/>
          <w:color w:val="2A2A2A"/>
          <w:sz w:val="20"/>
          <w:szCs w:val="20"/>
        </w:rPr>
        <w:t>bilag C,</w:t>
      </w:r>
      <w:r w:rsidR="006A549E">
        <w:rPr>
          <w:rStyle w:val="normaltextrun"/>
          <w:rFonts w:ascii="Arial" w:hAnsi="Arial" w:cs="Arial"/>
          <w:color w:val="2A2A2A"/>
          <w:sz w:val="20"/>
          <w:szCs w:val="20"/>
        </w:rPr>
        <w:t xml:space="preserve"> </w:t>
      </w:r>
      <w:r w:rsidR="00563448">
        <w:rPr>
          <w:rStyle w:val="normaltextrun"/>
          <w:rFonts w:ascii="Arial" w:hAnsi="Arial" w:cs="Arial"/>
          <w:color w:val="2A2A2A"/>
          <w:sz w:val="20"/>
          <w:szCs w:val="20"/>
        </w:rPr>
        <w:t>hv</w:t>
      </w:r>
      <w:r w:rsidR="001B7E1A">
        <w:rPr>
          <w:rStyle w:val="normaltextrun"/>
          <w:rFonts w:ascii="Arial" w:hAnsi="Arial" w:cs="Arial"/>
          <w:color w:val="2A2A2A"/>
          <w:sz w:val="20"/>
          <w:szCs w:val="20"/>
        </w:rPr>
        <w:t xml:space="preserve">or </w:t>
      </w:r>
      <w:r w:rsidR="00E11C31">
        <w:rPr>
          <w:rStyle w:val="eop"/>
          <w:rFonts w:ascii="Arial" w:hAnsi="Arial" w:cs="Arial"/>
          <w:color w:val="2A2A2A"/>
          <w:sz w:val="20"/>
          <w:szCs w:val="20"/>
        </w:rPr>
        <w:t>det</w:t>
      </w:r>
      <w:r w:rsidR="001B7E1A">
        <w:rPr>
          <w:rStyle w:val="eop"/>
          <w:rFonts w:ascii="Arial" w:hAnsi="Arial" w:cs="Arial"/>
          <w:color w:val="2A2A2A"/>
          <w:sz w:val="20"/>
          <w:szCs w:val="20"/>
        </w:rPr>
        <w:t xml:space="preserve"> i </w:t>
      </w:r>
      <w:r w:rsidR="001B7E1A" w:rsidRPr="00173BD1">
        <w:rPr>
          <w:rStyle w:val="normaltextrun"/>
          <w:rFonts w:ascii="Arial" w:hAnsi="Arial" w:cs="Arial"/>
          <w:color w:val="2A2A2A"/>
          <w:sz w:val="20"/>
          <w:szCs w:val="20"/>
        </w:rPr>
        <w:t xml:space="preserve">vejledningen til bilag C </w:t>
      </w:r>
      <w:r w:rsidR="001B7E1A">
        <w:rPr>
          <w:rStyle w:val="normaltextrun"/>
          <w:rFonts w:ascii="Arial" w:hAnsi="Arial" w:cs="Arial"/>
          <w:color w:val="2A2A2A"/>
          <w:sz w:val="20"/>
          <w:szCs w:val="20"/>
        </w:rPr>
        <w:t xml:space="preserve">er </w:t>
      </w:r>
      <w:r w:rsidR="001B7E1A" w:rsidRPr="00173BD1">
        <w:rPr>
          <w:rStyle w:val="normaltextrun"/>
          <w:rFonts w:ascii="Arial" w:hAnsi="Arial" w:cs="Arial"/>
          <w:color w:val="2A2A2A"/>
          <w:sz w:val="20"/>
          <w:szCs w:val="20"/>
        </w:rPr>
        <w:t>angiv</w:t>
      </w:r>
      <w:r w:rsidR="001B7E1A">
        <w:rPr>
          <w:rStyle w:val="normaltextrun"/>
          <w:rFonts w:ascii="Arial" w:hAnsi="Arial" w:cs="Arial"/>
          <w:color w:val="2A2A2A"/>
          <w:sz w:val="20"/>
          <w:szCs w:val="20"/>
        </w:rPr>
        <w:t>et</w:t>
      </w:r>
      <w:r w:rsidR="000B3BA9">
        <w:rPr>
          <w:rStyle w:val="normaltextrun"/>
          <w:rFonts w:ascii="Arial" w:hAnsi="Arial" w:cs="Arial"/>
          <w:color w:val="2A2A2A"/>
          <w:sz w:val="20"/>
          <w:szCs w:val="20"/>
        </w:rPr>
        <w:t>,</w:t>
      </w:r>
      <w:r w:rsidR="00E11C31">
        <w:rPr>
          <w:rStyle w:val="eop"/>
          <w:rFonts w:ascii="Arial" w:hAnsi="Arial" w:cs="Arial"/>
          <w:color w:val="2A2A2A"/>
          <w:sz w:val="20"/>
          <w:szCs w:val="20"/>
        </w:rPr>
        <w:t xml:space="preserve"> at der ikke må tilbydes en dublet af produktet, </w:t>
      </w:r>
      <w:r>
        <w:rPr>
          <w:rStyle w:val="eop"/>
          <w:rFonts w:ascii="Arial" w:hAnsi="Arial" w:cs="Arial"/>
          <w:color w:val="2A2A2A"/>
          <w:sz w:val="20"/>
          <w:szCs w:val="20"/>
        </w:rPr>
        <w:t>indgår</w:t>
      </w:r>
      <w:r>
        <w:rPr>
          <w:rStyle w:val="normaltextrun"/>
          <w:rFonts w:ascii="Arial" w:hAnsi="Arial" w:cs="Arial"/>
          <w:color w:val="2A2A2A"/>
          <w:sz w:val="20"/>
          <w:szCs w:val="20"/>
        </w:rPr>
        <w:t xml:space="preserve"> kun den varelinje</w:t>
      </w:r>
      <w:r w:rsidR="000B7C30">
        <w:rPr>
          <w:rStyle w:val="normaltextrun"/>
          <w:rFonts w:ascii="Arial" w:hAnsi="Arial" w:cs="Arial"/>
          <w:color w:val="2A2A2A"/>
          <w:sz w:val="20"/>
          <w:szCs w:val="20"/>
        </w:rPr>
        <w:t>,</w:t>
      </w:r>
      <w:r>
        <w:rPr>
          <w:rStyle w:val="normaltextrun"/>
          <w:rFonts w:ascii="Arial" w:hAnsi="Arial" w:cs="Arial"/>
          <w:color w:val="2A2A2A"/>
          <w:sz w:val="20"/>
          <w:szCs w:val="20"/>
        </w:rPr>
        <w:t xml:space="preserve"> </w:t>
      </w:r>
      <w:r w:rsidR="00E46566">
        <w:rPr>
          <w:rStyle w:val="eop"/>
          <w:rFonts w:ascii="Arial" w:hAnsi="Arial" w:cs="Arial"/>
          <w:color w:val="2A2A2A"/>
          <w:sz w:val="20"/>
          <w:szCs w:val="20"/>
        </w:rPr>
        <w:t>der ikke må tilbydes en dublet af</w:t>
      </w:r>
      <w:r w:rsidR="00023853">
        <w:rPr>
          <w:rStyle w:val="eop"/>
          <w:rFonts w:ascii="Arial" w:hAnsi="Arial" w:cs="Arial"/>
          <w:color w:val="2A2A2A"/>
          <w:sz w:val="20"/>
          <w:szCs w:val="20"/>
        </w:rPr>
        <w:t>,</w:t>
      </w:r>
      <w:r w:rsidR="00E46566">
        <w:rPr>
          <w:rStyle w:val="eop"/>
          <w:rFonts w:ascii="Arial" w:hAnsi="Arial" w:cs="Arial"/>
          <w:color w:val="2A2A2A"/>
          <w:sz w:val="20"/>
          <w:szCs w:val="20"/>
        </w:rPr>
        <w:t xml:space="preserve"> </w:t>
      </w:r>
      <w:r>
        <w:rPr>
          <w:rStyle w:val="normaltextrun"/>
          <w:rFonts w:ascii="Arial" w:hAnsi="Arial" w:cs="Arial"/>
          <w:color w:val="2A2A2A"/>
          <w:sz w:val="20"/>
          <w:szCs w:val="20"/>
        </w:rPr>
        <w:t>i evalueringen</w:t>
      </w:r>
      <w:r w:rsidR="00B2063F">
        <w:rPr>
          <w:rStyle w:val="normaltextrun"/>
          <w:rFonts w:ascii="Arial" w:hAnsi="Arial" w:cs="Arial"/>
          <w:color w:val="2A2A2A"/>
          <w:sz w:val="20"/>
          <w:szCs w:val="20"/>
        </w:rPr>
        <w:t>.</w:t>
      </w:r>
      <w:r>
        <w:rPr>
          <w:rStyle w:val="normaltextrun"/>
          <w:rFonts w:ascii="Arial" w:hAnsi="Arial" w:cs="Arial"/>
          <w:color w:val="2A2A2A"/>
          <w:sz w:val="20"/>
          <w:szCs w:val="20"/>
        </w:rPr>
        <w:t xml:space="preserve"> </w:t>
      </w:r>
      <w:r w:rsidR="000D5ECF">
        <w:rPr>
          <w:rStyle w:val="normaltextrun"/>
          <w:rFonts w:ascii="Arial" w:hAnsi="Arial" w:cs="Arial"/>
          <w:color w:val="2A2A2A"/>
          <w:sz w:val="20"/>
          <w:szCs w:val="20"/>
        </w:rPr>
        <w:t>D</w:t>
      </w:r>
      <w:r>
        <w:rPr>
          <w:rStyle w:val="normaltextrun"/>
          <w:rFonts w:ascii="Arial" w:hAnsi="Arial" w:cs="Arial"/>
          <w:color w:val="2A2A2A"/>
          <w:sz w:val="20"/>
          <w:szCs w:val="20"/>
        </w:rPr>
        <w:t xml:space="preserve">en/de øvrige varelinje(r) tæller som fejl. </w:t>
      </w:r>
    </w:p>
    <w:p w14:paraId="676083DF" w14:textId="77777777" w:rsidR="00CD1A30" w:rsidRDefault="00CD1A30" w:rsidP="00AF593F">
      <w:pPr>
        <w:pStyle w:val="paragraph"/>
        <w:spacing w:before="0" w:beforeAutospacing="0" w:after="0" w:afterAutospacing="0"/>
        <w:jc w:val="both"/>
        <w:textAlignment w:val="baseline"/>
        <w:rPr>
          <w:rStyle w:val="normaltextrun"/>
          <w:rFonts w:ascii="Arial" w:hAnsi="Arial" w:cs="Arial"/>
          <w:color w:val="2A2A2A"/>
          <w:sz w:val="20"/>
          <w:szCs w:val="20"/>
        </w:rPr>
      </w:pPr>
    </w:p>
    <w:p w14:paraId="2AA25820" w14:textId="2EF68BBB" w:rsidR="004D6F54" w:rsidRDefault="00AF593F" w:rsidP="00A04102">
      <w:pPr>
        <w:pStyle w:val="paragraph"/>
        <w:spacing w:before="0" w:beforeAutospacing="0" w:after="0" w:afterAutospacing="0"/>
        <w:jc w:val="both"/>
        <w:textAlignment w:val="baseline"/>
        <w:rPr>
          <w:rStyle w:val="normaltextrun"/>
          <w:rFonts w:ascii="Arial" w:hAnsi="Arial" w:cs="Arial"/>
          <w:color w:val="2A2A2A"/>
          <w:sz w:val="20"/>
          <w:szCs w:val="20"/>
        </w:rPr>
      </w:pPr>
      <w:r>
        <w:rPr>
          <w:rStyle w:val="normaltextrun"/>
          <w:rFonts w:ascii="Arial" w:hAnsi="Arial" w:cs="Arial"/>
          <w:color w:val="2A2A2A"/>
          <w:sz w:val="20"/>
          <w:szCs w:val="20"/>
        </w:rPr>
        <w:t>Såfremt</w:t>
      </w:r>
      <w:r w:rsidR="004C4F2E">
        <w:rPr>
          <w:rStyle w:val="normaltextrun"/>
          <w:rFonts w:ascii="Arial" w:hAnsi="Arial" w:cs="Arial"/>
          <w:color w:val="2A2A2A"/>
          <w:sz w:val="20"/>
          <w:szCs w:val="20"/>
        </w:rPr>
        <w:t xml:space="preserve"> samme produkt</w:t>
      </w:r>
      <w:r w:rsidR="004C4F2E" w:rsidRPr="00173BD1">
        <w:rPr>
          <w:rStyle w:val="normaltextrun"/>
          <w:rFonts w:ascii="Arial" w:hAnsi="Arial" w:cs="Arial"/>
          <w:color w:val="2A2A2A"/>
          <w:sz w:val="20"/>
          <w:szCs w:val="20"/>
        </w:rPr>
        <w:t xml:space="preserve"> </w:t>
      </w:r>
      <w:r w:rsidR="004C4F2E">
        <w:rPr>
          <w:rStyle w:val="normaltextrun"/>
          <w:rFonts w:ascii="Arial" w:hAnsi="Arial" w:cs="Arial"/>
          <w:color w:val="2A2A2A"/>
          <w:sz w:val="20"/>
          <w:szCs w:val="20"/>
        </w:rPr>
        <w:t xml:space="preserve">tilbydes </w:t>
      </w:r>
      <w:r w:rsidR="004C4F2E" w:rsidRPr="00173BD1">
        <w:rPr>
          <w:rStyle w:val="normaltextrun"/>
          <w:rFonts w:ascii="Arial" w:hAnsi="Arial" w:cs="Arial"/>
          <w:color w:val="2A2A2A"/>
          <w:sz w:val="20"/>
          <w:szCs w:val="20"/>
        </w:rPr>
        <w:t>på flere positioner</w:t>
      </w:r>
      <w:r w:rsidR="004C4F2E">
        <w:rPr>
          <w:rStyle w:val="normaltextrun"/>
          <w:rFonts w:ascii="Arial" w:hAnsi="Arial" w:cs="Arial"/>
          <w:color w:val="2A2A2A"/>
          <w:sz w:val="20"/>
          <w:szCs w:val="20"/>
        </w:rPr>
        <w:t xml:space="preserve"> i </w:t>
      </w:r>
      <w:r w:rsidR="004C4F2E" w:rsidRPr="00173BD1">
        <w:rPr>
          <w:rStyle w:val="normaltextrun"/>
          <w:rFonts w:ascii="Arial" w:hAnsi="Arial" w:cs="Arial"/>
          <w:color w:val="2A2A2A"/>
          <w:sz w:val="20"/>
          <w:szCs w:val="20"/>
        </w:rPr>
        <w:t xml:space="preserve">tilbudslisten i </w:t>
      </w:r>
      <w:r w:rsidR="00436CF8">
        <w:rPr>
          <w:rStyle w:val="normaltextrun"/>
          <w:rFonts w:ascii="Arial" w:hAnsi="Arial" w:cs="Arial"/>
          <w:color w:val="2A2A2A"/>
          <w:sz w:val="20"/>
          <w:szCs w:val="20"/>
        </w:rPr>
        <w:t xml:space="preserve">bilag C, hvor </w:t>
      </w:r>
      <w:r w:rsidR="00436CF8">
        <w:rPr>
          <w:rStyle w:val="eop"/>
          <w:rFonts w:ascii="Arial" w:hAnsi="Arial" w:cs="Arial"/>
          <w:color w:val="2A2A2A"/>
          <w:sz w:val="20"/>
          <w:szCs w:val="20"/>
        </w:rPr>
        <w:t xml:space="preserve">det i </w:t>
      </w:r>
      <w:r w:rsidR="00436CF8" w:rsidRPr="00173BD1">
        <w:rPr>
          <w:rStyle w:val="normaltextrun"/>
          <w:rFonts w:ascii="Arial" w:hAnsi="Arial" w:cs="Arial"/>
          <w:color w:val="2A2A2A"/>
          <w:sz w:val="20"/>
          <w:szCs w:val="20"/>
        </w:rPr>
        <w:t xml:space="preserve">vejledningen til bilag C </w:t>
      </w:r>
      <w:r w:rsidR="00436CF8">
        <w:rPr>
          <w:rStyle w:val="normaltextrun"/>
          <w:rFonts w:ascii="Arial" w:hAnsi="Arial" w:cs="Arial"/>
          <w:color w:val="2A2A2A"/>
          <w:sz w:val="20"/>
          <w:szCs w:val="20"/>
        </w:rPr>
        <w:t xml:space="preserve">er </w:t>
      </w:r>
      <w:r w:rsidR="00436CF8" w:rsidRPr="00173BD1">
        <w:rPr>
          <w:rStyle w:val="normaltextrun"/>
          <w:rFonts w:ascii="Arial" w:hAnsi="Arial" w:cs="Arial"/>
          <w:color w:val="2A2A2A"/>
          <w:sz w:val="20"/>
          <w:szCs w:val="20"/>
        </w:rPr>
        <w:t>angiv</w:t>
      </w:r>
      <w:r w:rsidR="00436CF8">
        <w:rPr>
          <w:rStyle w:val="normaltextrun"/>
          <w:rFonts w:ascii="Arial" w:hAnsi="Arial" w:cs="Arial"/>
          <w:color w:val="2A2A2A"/>
          <w:sz w:val="20"/>
          <w:szCs w:val="20"/>
        </w:rPr>
        <w:t>et,</w:t>
      </w:r>
      <w:r w:rsidR="00436CF8">
        <w:rPr>
          <w:rStyle w:val="eop"/>
          <w:rFonts w:ascii="Arial" w:hAnsi="Arial" w:cs="Arial"/>
          <w:color w:val="2A2A2A"/>
          <w:sz w:val="20"/>
          <w:szCs w:val="20"/>
        </w:rPr>
        <w:t xml:space="preserve"> at der ikke må tilbydes en dublet af produkt</w:t>
      </w:r>
      <w:r w:rsidR="008E0D20">
        <w:rPr>
          <w:rStyle w:val="eop"/>
          <w:rFonts w:ascii="Arial" w:hAnsi="Arial" w:cs="Arial"/>
          <w:color w:val="2A2A2A"/>
          <w:sz w:val="20"/>
          <w:szCs w:val="20"/>
        </w:rPr>
        <w:t>er</w:t>
      </w:r>
      <w:r w:rsidR="00345141">
        <w:rPr>
          <w:rStyle w:val="eop"/>
          <w:rFonts w:ascii="Arial" w:hAnsi="Arial" w:cs="Arial"/>
          <w:color w:val="2A2A2A"/>
          <w:sz w:val="20"/>
          <w:szCs w:val="20"/>
        </w:rPr>
        <w:t>ne</w:t>
      </w:r>
      <w:r w:rsidR="00436CF8">
        <w:rPr>
          <w:rStyle w:val="eop"/>
          <w:rFonts w:ascii="Arial" w:hAnsi="Arial" w:cs="Arial"/>
          <w:color w:val="2A2A2A"/>
          <w:sz w:val="20"/>
          <w:szCs w:val="20"/>
        </w:rPr>
        <w:t>, indgår</w:t>
      </w:r>
      <w:r w:rsidR="00436CF8">
        <w:rPr>
          <w:rStyle w:val="normaltextrun"/>
          <w:rFonts w:ascii="Arial" w:hAnsi="Arial" w:cs="Arial"/>
          <w:color w:val="2A2A2A"/>
          <w:sz w:val="20"/>
          <w:szCs w:val="20"/>
        </w:rPr>
        <w:t xml:space="preserve"> kun den varelinje</w:t>
      </w:r>
      <w:r w:rsidR="00D82317">
        <w:rPr>
          <w:rStyle w:val="normaltextrun"/>
          <w:rFonts w:ascii="Arial" w:hAnsi="Arial" w:cs="Arial"/>
          <w:color w:val="2A2A2A"/>
          <w:sz w:val="20"/>
          <w:szCs w:val="20"/>
        </w:rPr>
        <w:t xml:space="preserve"> med den højeste vægt, jf. kolonne </w:t>
      </w:r>
      <w:r w:rsidR="00E61895">
        <w:rPr>
          <w:rStyle w:val="normaltextrun"/>
          <w:rFonts w:ascii="Arial" w:hAnsi="Arial" w:cs="Arial"/>
          <w:color w:val="2A2A2A"/>
          <w:sz w:val="20"/>
          <w:szCs w:val="20"/>
        </w:rPr>
        <w:t>M</w:t>
      </w:r>
      <w:r w:rsidR="0054383E">
        <w:rPr>
          <w:rStyle w:val="normaltextrun"/>
          <w:rFonts w:ascii="Arial" w:hAnsi="Arial" w:cs="Arial"/>
          <w:color w:val="2A2A2A"/>
          <w:sz w:val="20"/>
          <w:szCs w:val="20"/>
        </w:rPr>
        <w:t xml:space="preserve">, </w:t>
      </w:r>
      <w:r w:rsidR="004C4F2E">
        <w:rPr>
          <w:rStyle w:val="normaltextrun"/>
          <w:rFonts w:ascii="Arial" w:hAnsi="Arial" w:cs="Arial"/>
          <w:color w:val="2A2A2A"/>
          <w:sz w:val="20"/>
          <w:szCs w:val="20"/>
        </w:rPr>
        <w:t>i evalueringen. Den/de øvrige varelinje(r) tæller som fejl.</w:t>
      </w:r>
    </w:p>
    <w:p w14:paraId="0A8D344D" w14:textId="77777777" w:rsidR="00210A1D" w:rsidRDefault="00210A1D" w:rsidP="00210A1D">
      <w:pPr>
        <w:pStyle w:val="paragraph"/>
        <w:spacing w:before="0" w:beforeAutospacing="0" w:after="0" w:afterAutospacing="0"/>
        <w:jc w:val="both"/>
        <w:textAlignment w:val="baseline"/>
        <w:rPr>
          <w:rStyle w:val="normaltextrun"/>
          <w:rFonts w:ascii="Arial" w:hAnsi="Arial" w:cs="Arial"/>
          <w:color w:val="2A2A2A"/>
          <w:sz w:val="20"/>
          <w:szCs w:val="20"/>
        </w:rPr>
      </w:pPr>
    </w:p>
    <w:p w14:paraId="42EDDB7A" w14:textId="237501EC" w:rsidR="00210A1D" w:rsidRDefault="00210A1D" w:rsidP="00210A1D">
      <w:pPr>
        <w:pStyle w:val="paragraph"/>
        <w:spacing w:before="0" w:beforeAutospacing="0" w:after="0" w:afterAutospacing="0"/>
        <w:jc w:val="both"/>
        <w:textAlignment w:val="baseline"/>
        <w:rPr>
          <w:rStyle w:val="normaltextrun"/>
          <w:rFonts w:ascii="Arial" w:hAnsi="Arial" w:cs="Arial"/>
          <w:color w:val="2A2A2A"/>
          <w:sz w:val="20"/>
          <w:szCs w:val="20"/>
        </w:rPr>
      </w:pPr>
      <w:r>
        <w:rPr>
          <w:rStyle w:val="normaltextrun"/>
          <w:rFonts w:ascii="Arial" w:hAnsi="Arial" w:cs="Arial"/>
          <w:color w:val="2A2A2A"/>
          <w:sz w:val="20"/>
          <w:szCs w:val="20"/>
        </w:rPr>
        <w:t>Såfremt samme produkt</w:t>
      </w:r>
      <w:r w:rsidRPr="00173BD1">
        <w:rPr>
          <w:rStyle w:val="normaltextrun"/>
          <w:rFonts w:ascii="Arial" w:hAnsi="Arial" w:cs="Arial"/>
          <w:color w:val="2A2A2A"/>
          <w:sz w:val="20"/>
          <w:szCs w:val="20"/>
        </w:rPr>
        <w:t xml:space="preserve"> </w:t>
      </w:r>
      <w:r>
        <w:rPr>
          <w:rStyle w:val="normaltextrun"/>
          <w:rFonts w:ascii="Arial" w:hAnsi="Arial" w:cs="Arial"/>
          <w:color w:val="2A2A2A"/>
          <w:sz w:val="20"/>
          <w:szCs w:val="20"/>
        </w:rPr>
        <w:t xml:space="preserve">tilbydes </w:t>
      </w:r>
      <w:r w:rsidRPr="00173BD1">
        <w:rPr>
          <w:rStyle w:val="normaltextrun"/>
          <w:rFonts w:ascii="Arial" w:hAnsi="Arial" w:cs="Arial"/>
          <w:color w:val="2A2A2A"/>
          <w:sz w:val="20"/>
          <w:szCs w:val="20"/>
        </w:rPr>
        <w:t>på flere positioner</w:t>
      </w:r>
      <w:r>
        <w:rPr>
          <w:rStyle w:val="normaltextrun"/>
          <w:rFonts w:ascii="Arial" w:hAnsi="Arial" w:cs="Arial"/>
          <w:color w:val="2A2A2A"/>
          <w:sz w:val="20"/>
          <w:szCs w:val="20"/>
        </w:rPr>
        <w:t xml:space="preserve"> i </w:t>
      </w:r>
      <w:r w:rsidRPr="00173BD1">
        <w:rPr>
          <w:rStyle w:val="normaltextrun"/>
          <w:rFonts w:ascii="Arial" w:hAnsi="Arial" w:cs="Arial"/>
          <w:color w:val="2A2A2A"/>
          <w:sz w:val="20"/>
          <w:szCs w:val="20"/>
        </w:rPr>
        <w:t xml:space="preserve">tilbudslisten i </w:t>
      </w:r>
      <w:r>
        <w:rPr>
          <w:rStyle w:val="normaltextrun"/>
          <w:rFonts w:ascii="Arial" w:hAnsi="Arial" w:cs="Arial"/>
          <w:color w:val="2A2A2A"/>
          <w:sz w:val="20"/>
          <w:szCs w:val="20"/>
        </w:rPr>
        <w:t>bilag C</w:t>
      </w:r>
      <w:r w:rsidR="000E62F4">
        <w:rPr>
          <w:rStyle w:val="normaltextrun"/>
          <w:rFonts w:ascii="Arial" w:hAnsi="Arial" w:cs="Arial"/>
          <w:color w:val="2A2A2A"/>
          <w:sz w:val="20"/>
          <w:szCs w:val="20"/>
        </w:rPr>
        <w:t xml:space="preserve">, hvor </w:t>
      </w:r>
      <w:r w:rsidR="000E62F4">
        <w:rPr>
          <w:rStyle w:val="eop"/>
          <w:rFonts w:ascii="Arial" w:hAnsi="Arial" w:cs="Arial"/>
          <w:color w:val="2A2A2A"/>
          <w:sz w:val="20"/>
          <w:szCs w:val="20"/>
        </w:rPr>
        <w:t xml:space="preserve">det i </w:t>
      </w:r>
      <w:r w:rsidR="000E62F4" w:rsidRPr="00173BD1">
        <w:rPr>
          <w:rStyle w:val="normaltextrun"/>
          <w:rFonts w:ascii="Arial" w:hAnsi="Arial" w:cs="Arial"/>
          <w:color w:val="2A2A2A"/>
          <w:sz w:val="20"/>
          <w:szCs w:val="20"/>
        </w:rPr>
        <w:t xml:space="preserve">vejledningen til bilag C </w:t>
      </w:r>
      <w:r w:rsidR="000E62F4">
        <w:rPr>
          <w:rStyle w:val="normaltextrun"/>
          <w:rFonts w:ascii="Arial" w:hAnsi="Arial" w:cs="Arial"/>
          <w:color w:val="2A2A2A"/>
          <w:sz w:val="20"/>
          <w:szCs w:val="20"/>
        </w:rPr>
        <w:t xml:space="preserve">er </w:t>
      </w:r>
      <w:r w:rsidR="000E62F4" w:rsidRPr="00173BD1">
        <w:rPr>
          <w:rStyle w:val="normaltextrun"/>
          <w:rFonts w:ascii="Arial" w:hAnsi="Arial" w:cs="Arial"/>
          <w:color w:val="2A2A2A"/>
          <w:sz w:val="20"/>
          <w:szCs w:val="20"/>
        </w:rPr>
        <w:t>angiv</w:t>
      </w:r>
      <w:r w:rsidR="000E62F4">
        <w:rPr>
          <w:rStyle w:val="normaltextrun"/>
          <w:rFonts w:ascii="Arial" w:hAnsi="Arial" w:cs="Arial"/>
          <w:color w:val="2A2A2A"/>
          <w:sz w:val="20"/>
          <w:szCs w:val="20"/>
        </w:rPr>
        <w:t>et,</w:t>
      </w:r>
      <w:r w:rsidR="000E62F4">
        <w:rPr>
          <w:rStyle w:val="eop"/>
          <w:rFonts w:ascii="Arial" w:hAnsi="Arial" w:cs="Arial"/>
          <w:color w:val="2A2A2A"/>
          <w:sz w:val="20"/>
          <w:szCs w:val="20"/>
        </w:rPr>
        <w:t xml:space="preserve"> at der ikke må tilbydes en dublet af </w:t>
      </w:r>
      <w:r w:rsidR="00133ED1">
        <w:rPr>
          <w:rStyle w:val="eop"/>
          <w:rFonts w:ascii="Arial" w:hAnsi="Arial" w:cs="Arial"/>
          <w:color w:val="2A2A2A"/>
          <w:sz w:val="20"/>
          <w:szCs w:val="20"/>
        </w:rPr>
        <w:t>produkterne</w:t>
      </w:r>
      <w:r w:rsidR="000E62F4">
        <w:rPr>
          <w:rStyle w:val="eop"/>
          <w:rFonts w:ascii="Arial" w:hAnsi="Arial" w:cs="Arial"/>
          <w:color w:val="2A2A2A"/>
          <w:sz w:val="20"/>
          <w:szCs w:val="20"/>
        </w:rPr>
        <w:t xml:space="preserve"> </w:t>
      </w:r>
      <w:r w:rsidR="00C01826">
        <w:rPr>
          <w:rStyle w:val="eop"/>
          <w:rFonts w:ascii="Arial" w:hAnsi="Arial" w:cs="Arial"/>
          <w:color w:val="2A2A2A"/>
          <w:sz w:val="20"/>
          <w:szCs w:val="20"/>
        </w:rPr>
        <w:t>og produkter</w:t>
      </w:r>
      <w:r w:rsidR="00C32354">
        <w:rPr>
          <w:rStyle w:val="eop"/>
          <w:rFonts w:ascii="Arial" w:hAnsi="Arial" w:cs="Arial"/>
          <w:color w:val="2A2A2A"/>
          <w:sz w:val="20"/>
          <w:szCs w:val="20"/>
        </w:rPr>
        <w:t xml:space="preserve">ne har samme vægtning, </w:t>
      </w:r>
      <w:r>
        <w:rPr>
          <w:rStyle w:val="normaltextrun"/>
          <w:rFonts w:ascii="Arial" w:hAnsi="Arial" w:cs="Arial"/>
          <w:color w:val="2A2A2A"/>
          <w:sz w:val="20"/>
          <w:szCs w:val="20"/>
        </w:rPr>
        <w:t xml:space="preserve">jf. kolonne </w:t>
      </w:r>
      <w:r w:rsidR="00E61895">
        <w:rPr>
          <w:rStyle w:val="normaltextrun"/>
          <w:rFonts w:ascii="Arial" w:hAnsi="Arial" w:cs="Arial"/>
          <w:color w:val="2A2A2A"/>
          <w:sz w:val="20"/>
          <w:szCs w:val="20"/>
        </w:rPr>
        <w:t>M</w:t>
      </w:r>
      <w:r>
        <w:rPr>
          <w:rStyle w:val="normaltextrun"/>
          <w:rFonts w:ascii="Arial" w:hAnsi="Arial" w:cs="Arial"/>
          <w:color w:val="2A2A2A"/>
          <w:sz w:val="20"/>
          <w:szCs w:val="20"/>
        </w:rPr>
        <w:t>,</w:t>
      </w:r>
      <w:r w:rsidR="00C32354">
        <w:rPr>
          <w:rStyle w:val="normaltextrun"/>
          <w:rFonts w:ascii="Arial" w:hAnsi="Arial" w:cs="Arial"/>
          <w:color w:val="2A2A2A"/>
          <w:sz w:val="20"/>
          <w:szCs w:val="20"/>
        </w:rPr>
        <w:t xml:space="preserve"> indgår kun den varelinje med den laveste pris </w:t>
      </w:r>
      <w:r>
        <w:rPr>
          <w:rStyle w:val="normaltextrun"/>
          <w:rFonts w:ascii="Arial" w:hAnsi="Arial" w:cs="Arial"/>
          <w:color w:val="2A2A2A"/>
          <w:sz w:val="20"/>
          <w:szCs w:val="20"/>
        </w:rPr>
        <w:t>i evalueringen. Den/de øvrige varelinje(r) tæller som fejl.</w:t>
      </w:r>
      <w:r w:rsidR="00963036">
        <w:rPr>
          <w:rStyle w:val="normaltextrun"/>
          <w:rFonts w:ascii="Arial" w:hAnsi="Arial" w:cs="Arial"/>
          <w:color w:val="2A2A2A"/>
          <w:sz w:val="20"/>
          <w:szCs w:val="20"/>
        </w:rPr>
        <w:t xml:space="preserve"> </w:t>
      </w:r>
      <w:r w:rsidR="00EF464F">
        <w:rPr>
          <w:rStyle w:val="normaltextrun"/>
          <w:rFonts w:ascii="Arial" w:hAnsi="Arial" w:cs="Arial"/>
          <w:color w:val="2A2A2A"/>
          <w:sz w:val="20"/>
          <w:szCs w:val="20"/>
        </w:rPr>
        <w:t xml:space="preserve">Såfremt </w:t>
      </w:r>
      <w:r w:rsidR="00AE47F1">
        <w:rPr>
          <w:rStyle w:val="normaltextrun"/>
          <w:rFonts w:ascii="Arial" w:hAnsi="Arial" w:cs="Arial"/>
          <w:color w:val="2A2A2A"/>
          <w:sz w:val="20"/>
          <w:szCs w:val="20"/>
        </w:rPr>
        <w:t>tilbudspriserne i sidstnævnte</w:t>
      </w:r>
      <w:r w:rsidR="00E82D1B">
        <w:rPr>
          <w:rStyle w:val="normaltextrun"/>
          <w:rFonts w:ascii="Arial" w:hAnsi="Arial" w:cs="Arial"/>
          <w:color w:val="2A2A2A"/>
          <w:sz w:val="20"/>
          <w:szCs w:val="20"/>
        </w:rPr>
        <w:t xml:space="preserve"> tilfælde er ens, indgår </w:t>
      </w:r>
      <w:r w:rsidR="00E046E4">
        <w:rPr>
          <w:rStyle w:val="normaltextrun"/>
          <w:rFonts w:ascii="Arial" w:hAnsi="Arial" w:cs="Arial"/>
          <w:color w:val="2A2A2A"/>
          <w:sz w:val="20"/>
          <w:szCs w:val="20"/>
        </w:rPr>
        <w:t>kun den varelinje</w:t>
      </w:r>
      <w:r w:rsidR="00A019BD">
        <w:rPr>
          <w:rStyle w:val="normaltextrun"/>
          <w:rFonts w:ascii="Arial" w:hAnsi="Arial" w:cs="Arial"/>
          <w:color w:val="2A2A2A"/>
          <w:sz w:val="20"/>
          <w:szCs w:val="20"/>
        </w:rPr>
        <w:t xml:space="preserve"> med</w:t>
      </w:r>
      <w:r w:rsidR="00D35427">
        <w:rPr>
          <w:rStyle w:val="normaltextrun"/>
          <w:rFonts w:ascii="Arial" w:hAnsi="Arial" w:cs="Arial"/>
          <w:color w:val="2A2A2A"/>
          <w:sz w:val="20"/>
          <w:szCs w:val="20"/>
        </w:rPr>
        <w:t xml:space="preserve"> </w:t>
      </w:r>
      <w:r w:rsidR="008E0484">
        <w:rPr>
          <w:rStyle w:val="normaltextrun"/>
          <w:rFonts w:ascii="Arial" w:hAnsi="Arial" w:cs="Arial"/>
          <w:color w:val="2A2A2A"/>
          <w:sz w:val="20"/>
          <w:szCs w:val="20"/>
        </w:rPr>
        <w:t>laveste SKI-</w:t>
      </w:r>
      <w:r w:rsidR="00863B75">
        <w:rPr>
          <w:rStyle w:val="normaltextrun"/>
          <w:rFonts w:ascii="Arial" w:hAnsi="Arial" w:cs="Arial"/>
          <w:color w:val="2A2A2A"/>
          <w:sz w:val="20"/>
          <w:szCs w:val="20"/>
        </w:rPr>
        <w:t>ID</w:t>
      </w:r>
      <w:r w:rsidR="008E0484">
        <w:rPr>
          <w:rStyle w:val="normaltextrun"/>
          <w:rFonts w:ascii="Arial" w:hAnsi="Arial" w:cs="Arial"/>
          <w:color w:val="2A2A2A"/>
          <w:sz w:val="20"/>
          <w:szCs w:val="20"/>
        </w:rPr>
        <w:t>.</w:t>
      </w:r>
    </w:p>
    <w:p w14:paraId="4E832E0D" w14:textId="77777777" w:rsidR="00423214" w:rsidRDefault="00423214" w:rsidP="00210A1D">
      <w:pPr>
        <w:pStyle w:val="paragraph"/>
        <w:spacing w:before="0" w:beforeAutospacing="0" w:after="0" w:afterAutospacing="0"/>
        <w:jc w:val="both"/>
        <w:textAlignment w:val="baseline"/>
        <w:rPr>
          <w:rStyle w:val="normaltextrun"/>
          <w:rFonts w:ascii="Arial" w:hAnsi="Arial" w:cs="Arial"/>
          <w:color w:val="2A2A2A"/>
          <w:sz w:val="20"/>
          <w:szCs w:val="20"/>
        </w:rPr>
      </w:pPr>
    </w:p>
    <w:p w14:paraId="730D10FB" w14:textId="4C8108E3" w:rsidR="00423214" w:rsidRDefault="00423214" w:rsidP="00210A1D">
      <w:pPr>
        <w:pStyle w:val="paragraph"/>
        <w:spacing w:before="0" w:beforeAutospacing="0" w:after="0" w:afterAutospacing="0"/>
        <w:jc w:val="both"/>
        <w:textAlignment w:val="baseline"/>
        <w:rPr>
          <w:rStyle w:val="normaltextrun"/>
          <w:rFonts w:ascii="Arial" w:hAnsi="Arial" w:cs="Arial"/>
          <w:color w:val="2A2A2A"/>
          <w:sz w:val="20"/>
          <w:szCs w:val="20"/>
        </w:rPr>
      </w:pPr>
      <w:r>
        <w:rPr>
          <w:rStyle w:val="normaltextrun"/>
          <w:rFonts w:ascii="Arial" w:hAnsi="Arial" w:cs="Arial"/>
          <w:color w:val="2A2A2A"/>
          <w:sz w:val="20"/>
          <w:szCs w:val="20"/>
        </w:rPr>
        <w:t>Varelinjer med flere fejl</w:t>
      </w:r>
      <w:r w:rsidR="00580338">
        <w:rPr>
          <w:rStyle w:val="normaltextrun"/>
          <w:rFonts w:ascii="Arial" w:hAnsi="Arial" w:cs="Arial"/>
          <w:color w:val="2A2A2A"/>
          <w:sz w:val="20"/>
          <w:szCs w:val="20"/>
        </w:rPr>
        <w:t>, jf. ovenstående</w:t>
      </w:r>
      <w:r w:rsidR="00863B75">
        <w:rPr>
          <w:rStyle w:val="normaltextrun"/>
          <w:rFonts w:ascii="Arial" w:hAnsi="Arial" w:cs="Arial"/>
          <w:color w:val="2A2A2A"/>
          <w:sz w:val="20"/>
          <w:szCs w:val="20"/>
        </w:rPr>
        <w:t>,</w:t>
      </w:r>
      <w:r>
        <w:rPr>
          <w:rStyle w:val="normaltextrun"/>
          <w:rFonts w:ascii="Arial" w:hAnsi="Arial" w:cs="Arial"/>
          <w:color w:val="2A2A2A"/>
          <w:sz w:val="20"/>
          <w:szCs w:val="20"/>
        </w:rPr>
        <w:t xml:space="preserve"> </w:t>
      </w:r>
      <w:r w:rsidR="00A119CC">
        <w:rPr>
          <w:rStyle w:val="normaltextrun"/>
          <w:rFonts w:ascii="Arial" w:hAnsi="Arial" w:cs="Arial"/>
          <w:color w:val="2A2A2A"/>
          <w:sz w:val="20"/>
          <w:szCs w:val="20"/>
        </w:rPr>
        <w:t>t</w:t>
      </w:r>
      <w:r w:rsidR="00E57C7A">
        <w:rPr>
          <w:rStyle w:val="normaltextrun"/>
          <w:rFonts w:ascii="Arial" w:hAnsi="Arial" w:cs="Arial"/>
          <w:color w:val="2A2A2A"/>
          <w:sz w:val="20"/>
          <w:szCs w:val="20"/>
        </w:rPr>
        <w:t xml:space="preserve">æller kun som </w:t>
      </w:r>
      <w:r w:rsidR="00580338">
        <w:rPr>
          <w:rStyle w:val="normaltextrun"/>
          <w:rFonts w:ascii="Arial" w:hAnsi="Arial" w:cs="Arial"/>
          <w:color w:val="2A2A2A"/>
          <w:sz w:val="20"/>
          <w:szCs w:val="20"/>
        </w:rPr>
        <w:t>é</w:t>
      </w:r>
      <w:r w:rsidR="00E57C7A">
        <w:rPr>
          <w:rStyle w:val="normaltextrun"/>
          <w:rFonts w:ascii="Arial" w:hAnsi="Arial" w:cs="Arial"/>
          <w:color w:val="2A2A2A"/>
          <w:sz w:val="20"/>
          <w:szCs w:val="20"/>
        </w:rPr>
        <w:t xml:space="preserve">n fejl. </w:t>
      </w:r>
    </w:p>
    <w:p w14:paraId="5D9C2D66" w14:textId="77777777" w:rsidR="00A04102" w:rsidRPr="00B80850" w:rsidRDefault="00A04102" w:rsidP="00433247">
      <w:pPr>
        <w:pStyle w:val="paragraph"/>
        <w:spacing w:before="0" w:beforeAutospacing="0" w:after="0" w:afterAutospacing="0"/>
        <w:jc w:val="both"/>
        <w:textAlignment w:val="baseline"/>
        <w:rPr>
          <w:rFonts w:ascii="Arial" w:hAnsi="Arial" w:cs="Arial"/>
          <w:color w:val="2A2A2A"/>
          <w:sz w:val="20"/>
          <w:szCs w:val="20"/>
        </w:rPr>
      </w:pPr>
    </w:p>
    <w:p w14:paraId="6B620DAA" w14:textId="007B66B5" w:rsidR="00AF593F" w:rsidRPr="0056312B" w:rsidRDefault="004D6F54" w:rsidP="002119C4">
      <w:pPr>
        <w:rPr>
          <w:rFonts w:ascii="Segoe UI" w:hAnsi="Segoe UI" w:cs="Segoe UI"/>
        </w:rPr>
      </w:pPr>
      <w:r w:rsidRPr="009636F3">
        <w:rPr>
          <w:szCs w:val="20"/>
        </w:rPr>
        <w:t>Varelinjer i tilbudslisten, der indeholder fejl, vil i forbindelse med prisevalueringen blive tildelt laveste point, dvs. 1 point, og varelinjens pris vil ikke indgå ved beregning af gennemsnitsprisen, jf. punkt</w:t>
      </w:r>
      <w:r>
        <w:rPr>
          <w:szCs w:val="20"/>
        </w:rPr>
        <w:t xml:space="preserve"> </w:t>
      </w:r>
      <w:r w:rsidRPr="009D607D">
        <w:rPr>
          <w:szCs w:val="20"/>
        </w:rPr>
        <w:fldChar w:fldCharType="begin"/>
      </w:r>
      <w:r w:rsidRPr="0056312B">
        <w:rPr>
          <w:szCs w:val="20"/>
        </w:rPr>
        <w:instrText xml:space="preserve"> REF _Ref62032417 \r \h </w:instrText>
      </w:r>
      <w:r w:rsidR="0056312B" w:rsidRPr="0056312B">
        <w:rPr>
          <w:szCs w:val="20"/>
        </w:rPr>
        <w:instrText xml:space="preserve"> </w:instrText>
      </w:r>
      <w:r w:rsidR="0056312B">
        <w:rPr>
          <w:szCs w:val="20"/>
        </w:rPr>
        <w:instrText xml:space="preserve">\* MERGEFORMAT </w:instrText>
      </w:r>
      <w:r w:rsidRPr="009D607D">
        <w:rPr>
          <w:szCs w:val="20"/>
        </w:rPr>
      </w:r>
      <w:r w:rsidRPr="009D607D">
        <w:rPr>
          <w:szCs w:val="20"/>
        </w:rPr>
        <w:fldChar w:fldCharType="separate"/>
      </w:r>
      <w:r w:rsidR="002D65C5">
        <w:rPr>
          <w:szCs w:val="20"/>
        </w:rPr>
        <w:t>8.3</w:t>
      </w:r>
      <w:r w:rsidRPr="009D607D">
        <w:rPr>
          <w:szCs w:val="20"/>
        </w:rPr>
        <w:fldChar w:fldCharType="end"/>
      </w:r>
      <w:r w:rsidRPr="0072280D">
        <w:rPr>
          <w:szCs w:val="20"/>
        </w:rPr>
        <w:t>.</w:t>
      </w:r>
      <w:r w:rsidR="00AF593F" w:rsidRPr="0056312B">
        <w:rPr>
          <w:rStyle w:val="eop"/>
          <w:rFonts w:ascii="Arial" w:hAnsi="Arial" w:cs="Arial"/>
          <w:color w:val="2A2A2A"/>
          <w:szCs w:val="20"/>
        </w:rPr>
        <w:t> </w:t>
      </w:r>
    </w:p>
    <w:p w14:paraId="1EE608D9" w14:textId="77777777" w:rsidR="00237C45" w:rsidRPr="00E80CDF" w:rsidRDefault="00237C45" w:rsidP="00237C45">
      <w:pPr>
        <w:pStyle w:val="Overskrift2"/>
      </w:pPr>
      <w:bookmarkStart w:id="150" w:name="_Toc50965992"/>
      <w:bookmarkStart w:id="151" w:name="_Ref62032633"/>
      <w:bookmarkStart w:id="152" w:name="_Ref62032675"/>
      <w:bookmarkStart w:id="153" w:name="_Ref62070052"/>
      <w:bookmarkStart w:id="154" w:name="_Toc73970417"/>
      <w:r>
        <w:t xml:space="preserve">Konsortier eller andre </w:t>
      </w:r>
      <w:r w:rsidRPr="00E80CDF">
        <w:t>sammenslutning</w:t>
      </w:r>
      <w:r>
        <w:t>er</w:t>
      </w:r>
      <w:bookmarkEnd w:id="150"/>
      <w:bookmarkEnd w:id="151"/>
      <w:bookmarkEnd w:id="152"/>
      <w:bookmarkEnd w:id="153"/>
      <w:bookmarkEnd w:id="154"/>
    </w:p>
    <w:p w14:paraId="79EE23E7" w14:textId="5EC52A87" w:rsidR="00237C45" w:rsidRPr="008F6F6B" w:rsidRDefault="00237C45" w:rsidP="00237C45">
      <w:pPr>
        <w:pStyle w:val="Brdtekst"/>
        <w:ind w:left="0"/>
        <w:jc w:val="both"/>
        <w:rPr>
          <w:rFonts w:asciiTheme="minorHAnsi" w:hAnsiTheme="minorHAnsi" w:cstheme="minorHAnsi"/>
          <w:spacing w:val="0"/>
          <w:sz w:val="20"/>
          <w:szCs w:val="20"/>
        </w:rPr>
      </w:pPr>
      <w:r w:rsidRPr="008F6F6B">
        <w:rPr>
          <w:rFonts w:asciiTheme="minorHAnsi" w:hAnsiTheme="minorHAnsi" w:cstheme="minorHAnsi"/>
          <w:spacing w:val="0"/>
          <w:sz w:val="20"/>
          <w:szCs w:val="20"/>
        </w:rPr>
        <w:t>Såfremt tilbudsgiveren er en sammenslutning af økonomiske aktører (f</w:t>
      </w:r>
      <w:r>
        <w:rPr>
          <w:rFonts w:asciiTheme="minorHAnsi" w:hAnsiTheme="minorHAnsi" w:cstheme="minorHAnsi"/>
          <w:spacing w:val="0"/>
          <w:sz w:val="20"/>
          <w:szCs w:val="20"/>
        </w:rPr>
        <w:t>.eks.</w:t>
      </w:r>
      <w:r w:rsidRPr="008F6F6B">
        <w:rPr>
          <w:rFonts w:asciiTheme="minorHAnsi" w:hAnsiTheme="minorHAnsi" w:cstheme="minorHAnsi"/>
          <w:spacing w:val="0"/>
          <w:sz w:val="20"/>
          <w:szCs w:val="20"/>
        </w:rPr>
        <w:t xml:space="preserve"> et konsortium), skal disse påtage </w:t>
      </w:r>
      <w:r w:rsidR="000744C5" w:rsidRPr="008F6F6B">
        <w:rPr>
          <w:rFonts w:asciiTheme="minorHAnsi" w:hAnsiTheme="minorHAnsi" w:cstheme="minorHAnsi"/>
          <w:spacing w:val="0"/>
          <w:sz w:val="20"/>
          <w:szCs w:val="20"/>
        </w:rPr>
        <w:t>sig</w:t>
      </w:r>
      <w:r w:rsidRPr="008F6F6B">
        <w:rPr>
          <w:rFonts w:asciiTheme="minorHAnsi" w:hAnsiTheme="minorHAnsi" w:cstheme="minorHAnsi"/>
          <w:spacing w:val="0"/>
          <w:sz w:val="20"/>
          <w:szCs w:val="20"/>
        </w:rPr>
        <w:t xml:space="preserve"> at hæfte solidarisk, og deltagerne i sammenslutningen udpege</w:t>
      </w:r>
      <w:r>
        <w:rPr>
          <w:rFonts w:asciiTheme="minorHAnsi" w:hAnsiTheme="minorHAnsi" w:cstheme="minorHAnsi"/>
          <w:spacing w:val="0"/>
          <w:sz w:val="20"/>
          <w:szCs w:val="20"/>
        </w:rPr>
        <w:t>r</w:t>
      </w:r>
      <w:r w:rsidRPr="008F6F6B">
        <w:rPr>
          <w:rFonts w:asciiTheme="minorHAnsi" w:hAnsiTheme="minorHAnsi" w:cstheme="minorHAnsi"/>
          <w:spacing w:val="0"/>
          <w:sz w:val="20"/>
          <w:szCs w:val="20"/>
        </w:rPr>
        <w:t xml:space="preserve"> </w:t>
      </w:r>
      <w:r>
        <w:rPr>
          <w:rFonts w:asciiTheme="minorHAnsi" w:hAnsiTheme="minorHAnsi" w:cstheme="minorHAnsi"/>
          <w:spacing w:val="0"/>
          <w:sz w:val="20"/>
          <w:szCs w:val="20"/>
        </w:rPr>
        <w:t>é</w:t>
      </w:r>
      <w:r w:rsidRPr="008F6F6B">
        <w:rPr>
          <w:rFonts w:asciiTheme="minorHAnsi" w:hAnsiTheme="minorHAnsi" w:cstheme="minorHAnsi"/>
          <w:spacing w:val="0"/>
          <w:sz w:val="20"/>
          <w:szCs w:val="20"/>
        </w:rPr>
        <w:t>n fælles befuldmægtiget, der er ansvarlig for kontakten til SKI. Den fælles befuldmægtigede forestå</w:t>
      </w:r>
      <w:r>
        <w:rPr>
          <w:rFonts w:asciiTheme="minorHAnsi" w:hAnsiTheme="minorHAnsi" w:cstheme="minorHAnsi"/>
          <w:spacing w:val="0"/>
          <w:sz w:val="20"/>
          <w:szCs w:val="20"/>
        </w:rPr>
        <w:t>r</w:t>
      </w:r>
      <w:r w:rsidRPr="008F6F6B">
        <w:rPr>
          <w:rFonts w:asciiTheme="minorHAnsi" w:hAnsiTheme="minorHAnsi" w:cstheme="minorHAnsi"/>
          <w:spacing w:val="0"/>
          <w:sz w:val="20"/>
          <w:szCs w:val="20"/>
        </w:rPr>
        <w:t xml:space="preserve"> upload af </w:t>
      </w:r>
      <w:r w:rsidR="00DE2994">
        <w:rPr>
          <w:rFonts w:asciiTheme="minorHAnsi" w:hAnsiTheme="minorHAnsi" w:cstheme="minorHAnsi"/>
          <w:spacing w:val="0"/>
          <w:sz w:val="20"/>
          <w:szCs w:val="20"/>
        </w:rPr>
        <w:t>tilbud</w:t>
      </w:r>
      <w:r w:rsidRPr="008F6F6B">
        <w:rPr>
          <w:rFonts w:asciiTheme="minorHAnsi" w:hAnsiTheme="minorHAnsi" w:cstheme="minorHAnsi"/>
          <w:spacing w:val="0"/>
          <w:sz w:val="20"/>
          <w:szCs w:val="20"/>
        </w:rPr>
        <w:t xml:space="preserve">, jf. punkt </w:t>
      </w:r>
      <w:r w:rsidRPr="008F6F6B">
        <w:rPr>
          <w:rFonts w:asciiTheme="minorHAnsi" w:hAnsiTheme="minorHAnsi" w:cstheme="minorHAnsi"/>
          <w:spacing w:val="0"/>
          <w:sz w:val="20"/>
          <w:szCs w:val="20"/>
        </w:rPr>
        <w:fldChar w:fldCharType="begin"/>
      </w:r>
      <w:r w:rsidRPr="008F6F6B">
        <w:rPr>
          <w:rFonts w:asciiTheme="minorHAnsi" w:hAnsiTheme="minorHAnsi" w:cstheme="minorHAnsi"/>
          <w:spacing w:val="0"/>
          <w:sz w:val="20"/>
          <w:szCs w:val="20"/>
        </w:rPr>
        <w:instrText xml:space="preserve"> REF _Ref458975418 \r \h  \* MERGEFORMAT </w:instrText>
      </w:r>
      <w:r w:rsidRPr="008F6F6B">
        <w:rPr>
          <w:rFonts w:asciiTheme="minorHAnsi" w:hAnsiTheme="minorHAnsi" w:cstheme="minorHAnsi"/>
          <w:spacing w:val="0"/>
          <w:sz w:val="20"/>
          <w:szCs w:val="20"/>
        </w:rPr>
      </w:r>
      <w:r w:rsidRPr="008F6F6B">
        <w:rPr>
          <w:rFonts w:asciiTheme="minorHAnsi" w:hAnsiTheme="minorHAnsi" w:cstheme="minorHAnsi"/>
          <w:spacing w:val="0"/>
          <w:sz w:val="20"/>
          <w:szCs w:val="20"/>
        </w:rPr>
        <w:fldChar w:fldCharType="separate"/>
      </w:r>
      <w:r w:rsidR="002D65C5">
        <w:rPr>
          <w:rFonts w:asciiTheme="minorHAnsi" w:hAnsiTheme="minorHAnsi" w:cstheme="minorHAnsi"/>
          <w:spacing w:val="0"/>
          <w:sz w:val="20"/>
          <w:szCs w:val="20"/>
        </w:rPr>
        <w:t>9.2</w:t>
      </w:r>
      <w:r w:rsidRPr="008F6F6B">
        <w:rPr>
          <w:rFonts w:asciiTheme="minorHAnsi" w:hAnsiTheme="minorHAnsi" w:cstheme="minorHAnsi"/>
          <w:spacing w:val="0"/>
          <w:sz w:val="20"/>
          <w:szCs w:val="20"/>
        </w:rPr>
        <w:fldChar w:fldCharType="end"/>
      </w:r>
      <w:r w:rsidRPr="008F6F6B">
        <w:rPr>
          <w:rFonts w:asciiTheme="minorHAnsi" w:hAnsiTheme="minorHAnsi" w:cstheme="minorHAnsi"/>
          <w:spacing w:val="0"/>
          <w:sz w:val="20"/>
          <w:szCs w:val="20"/>
        </w:rPr>
        <w:t>, og tilbud, jf. punkt</w:t>
      </w:r>
      <w:r w:rsidR="008B53BA">
        <w:rPr>
          <w:rFonts w:asciiTheme="minorHAnsi" w:hAnsiTheme="minorHAnsi" w:cstheme="minorHAnsi"/>
          <w:spacing w:val="0"/>
          <w:sz w:val="20"/>
          <w:szCs w:val="20"/>
        </w:rPr>
        <w:t xml:space="preserve"> </w:t>
      </w:r>
      <w:r w:rsidR="008B53BA">
        <w:rPr>
          <w:rFonts w:asciiTheme="minorHAnsi" w:hAnsiTheme="minorHAnsi" w:cstheme="minorHAnsi"/>
          <w:spacing w:val="0"/>
          <w:sz w:val="20"/>
          <w:szCs w:val="20"/>
        </w:rPr>
        <w:fldChar w:fldCharType="begin"/>
      </w:r>
      <w:r w:rsidR="008B53BA">
        <w:rPr>
          <w:rFonts w:asciiTheme="minorHAnsi" w:hAnsiTheme="minorHAnsi" w:cstheme="minorHAnsi"/>
          <w:spacing w:val="0"/>
          <w:sz w:val="20"/>
          <w:szCs w:val="20"/>
        </w:rPr>
        <w:instrText xml:space="preserve"> REF _Ref62069754 \r \h </w:instrText>
      </w:r>
      <w:r w:rsidR="008B53BA">
        <w:rPr>
          <w:rFonts w:asciiTheme="minorHAnsi" w:hAnsiTheme="minorHAnsi" w:cstheme="minorHAnsi"/>
          <w:spacing w:val="0"/>
          <w:sz w:val="20"/>
          <w:szCs w:val="20"/>
        </w:rPr>
      </w:r>
      <w:r w:rsidR="008B53BA">
        <w:rPr>
          <w:rFonts w:asciiTheme="minorHAnsi" w:hAnsiTheme="minorHAnsi" w:cstheme="minorHAnsi"/>
          <w:spacing w:val="0"/>
          <w:sz w:val="20"/>
          <w:szCs w:val="20"/>
        </w:rPr>
        <w:fldChar w:fldCharType="separate"/>
      </w:r>
      <w:r w:rsidR="002D65C5">
        <w:rPr>
          <w:rFonts w:asciiTheme="minorHAnsi" w:hAnsiTheme="minorHAnsi" w:cstheme="minorHAnsi"/>
          <w:spacing w:val="0"/>
          <w:sz w:val="20"/>
          <w:szCs w:val="20"/>
        </w:rPr>
        <w:t>9.2</w:t>
      </w:r>
      <w:r w:rsidR="008B53BA">
        <w:rPr>
          <w:rFonts w:asciiTheme="minorHAnsi" w:hAnsiTheme="minorHAnsi" w:cstheme="minorHAnsi"/>
          <w:spacing w:val="0"/>
          <w:sz w:val="20"/>
          <w:szCs w:val="20"/>
        </w:rPr>
        <w:fldChar w:fldCharType="end"/>
      </w:r>
      <w:r w:rsidRPr="008F6F6B">
        <w:rPr>
          <w:rFonts w:asciiTheme="minorHAnsi" w:hAnsiTheme="minorHAnsi" w:cstheme="minorHAnsi"/>
          <w:spacing w:val="0"/>
          <w:sz w:val="20"/>
          <w:szCs w:val="20"/>
        </w:rPr>
        <w:t xml:space="preserve">, i ETHICS på vegne af sammenslutningen. </w:t>
      </w:r>
    </w:p>
    <w:p w14:paraId="34835E9E" w14:textId="34F37669" w:rsidR="00237C45" w:rsidRPr="008F6F6B" w:rsidRDefault="00237C45" w:rsidP="00237C45">
      <w:pPr>
        <w:pStyle w:val="Brdtekst"/>
        <w:ind w:left="0"/>
        <w:jc w:val="both"/>
        <w:rPr>
          <w:rFonts w:asciiTheme="minorHAnsi" w:hAnsiTheme="minorHAnsi" w:cstheme="minorHAnsi"/>
          <w:spacing w:val="0"/>
          <w:sz w:val="20"/>
          <w:szCs w:val="20"/>
        </w:rPr>
      </w:pPr>
      <w:r w:rsidRPr="008F6F6B">
        <w:rPr>
          <w:rFonts w:asciiTheme="minorHAnsi" w:hAnsiTheme="minorHAnsi" w:cstheme="minorHAnsi"/>
          <w:spacing w:val="0"/>
          <w:sz w:val="20"/>
          <w:szCs w:val="20"/>
        </w:rPr>
        <w:t>Om udfyldelse af ESPD for sammenslutninger af økonomiske aktører (f</w:t>
      </w:r>
      <w:r>
        <w:rPr>
          <w:rFonts w:asciiTheme="minorHAnsi" w:hAnsiTheme="minorHAnsi" w:cstheme="minorHAnsi"/>
          <w:spacing w:val="0"/>
          <w:sz w:val="20"/>
          <w:szCs w:val="20"/>
        </w:rPr>
        <w:t>.eks.</w:t>
      </w:r>
      <w:r w:rsidRPr="008F6F6B">
        <w:rPr>
          <w:rFonts w:asciiTheme="minorHAnsi" w:hAnsiTheme="minorHAnsi" w:cstheme="minorHAnsi"/>
          <w:spacing w:val="0"/>
          <w:sz w:val="20"/>
          <w:szCs w:val="20"/>
        </w:rPr>
        <w:t xml:space="preserve"> et konsortium) henvises til punkt</w:t>
      </w:r>
      <w:r w:rsidR="00B42CD9">
        <w:rPr>
          <w:rFonts w:asciiTheme="minorHAnsi" w:hAnsiTheme="minorHAnsi" w:cstheme="minorHAnsi"/>
          <w:spacing w:val="0"/>
          <w:sz w:val="20"/>
          <w:szCs w:val="20"/>
        </w:rPr>
        <w:t xml:space="preserve"> </w:t>
      </w:r>
      <w:r w:rsidR="004F729B">
        <w:rPr>
          <w:rFonts w:asciiTheme="minorHAnsi" w:hAnsiTheme="minorHAnsi" w:cstheme="minorHAnsi"/>
          <w:spacing w:val="0"/>
          <w:sz w:val="20"/>
          <w:szCs w:val="20"/>
        </w:rPr>
        <w:fldChar w:fldCharType="begin"/>
      </w:r>
      <w:r w:rsidR="004F729B">
        <w:rPr>
          <w:rFonts w:asciiTheme="minorHAnsi" w:hAnsiTheme="minorHAnsi" w:cstheme="minorHAnsi"/>
          <w:spacing w:val="0"/>
          <w:sz w:val="20"/>
          <w:szCs w:val="20"/>
        </w:rPr>
        <w:instrText xml:space="preserve"> REF _Ref73443414 \r \h </w:instrText>
      </w:r>
      <w:r w:rsidR="004F729B">
        <w:rPr>
          <w:rFonts w:asciiTheme="minorHAnsi" w:hAnsiTheme="minorHAnsi" w:cstheme="minorHAnsi"/>
          <w:spacing w:val="0"/>
          <w:sz w:val="20"/>
          <w:szCs w:val="20"/>
        </w:rPr>
      </w:r>
      <w:r w:rsidR="004F729B">
        <w:rPr>
          <w:rFonts w:asciiTheme="minorHAnsi" w:hAnsiTheme="minorHAnsi" w:cstheme="minorHAnsi"/>
          <w:spacing w:val="0"/>
          <w:sz w:val="20"/>
          <w:szCs w:val="20"/>
        </w:rPr>
        <w:fldChar w:fldCharType="separate"/>
      </w:r>
      <w:r w:rsidR="002D65C5">
        <w:rPr>
          <w:rFonts w:asciiTheme="minorHAnsi" w:hAnsiTheme="minorHAnsi" w:cstheme="minorHAnsi"/>
          <w:spacing w:val="0"/>
          <w:sz w:val="20"/>
          <w:szCs w:val="20"/>
        </w:rPr>
        <w:t>9.2.1</w:t>
      </w:r>
      <w:r w:rsidR="004F729B">
        <w:rPr>
          <w:rFonts w:asciiTheme="minorHAnsi" w:hAnsiTheme="minorHAnsi" w:cstheme="minorHAnsi"/>
          <w:spacing w:val="0"/>
          <w:sz w:val="20"/>
          <w:szCs w:val="20"/>
        </w:rPr>
        <w:fldChar w:fldCharType="end"/>
      </w:r>
      <w:r w:rsidRPr="008F6F6B">
        <w:rPr>
          <w:rFonts w:asciiTheme="minorHAnsi" w:hAnsiTheme="minorHAnsi" w:cstheme="minorHAnsi"/>
          <w:spacing w:val="0"/>
          <w:sz w:val="20"/>
          <w:szCs w:val="20"/>
        </w:rPr>
        <w:t>.</w:t>
      </w:r>
    </w:p>
    <w:p w14:paraId="2ED1ADB0" w14:textId="0E33B802" w:rsidR="00237C45" w:rsidRPr="008F6F6B" w:rsidRDefault="00237C45" w:rsidP="00237C45">
      <w:pPr>
        <w:pStyle w:val="Brdtekst"/>
        <w:ind w:left="0"/>
        <w:jc w:val="both"/>
        <w:rPr>
          <w:rFonts w:asciiTheme="minorHAnsi" w:hAnsiTheme="minorHAnsi" w:cstheme="minorHAnsi"/>
          <w:spacing w:val="0"/>
          <w:sz w:val="20"/>
          <w:szCs w:val="20"/>
        </w:rPr>
      </w:pPr>
      <w:r w:rsidRPr="008F6F6B">
        <w:rPr>
          <w:rFonts w:asciiTheme="minorHAnsi" w:hAnsiTheme="minorHAnsi" w:cstheme="minorHAnsi"/>
          <w:spacing w:val="0"/>
          <w:sz w:val="20"/>
          <w:szCs w:val="20"/>
        </w:rPr>
        <w:t>Det bemærkes, at den fælles befuldmægtigede i forbindelse med afgivelse af tilbud kun uploade</w:t>
      </w:r>
      <w:r>
        <w:rPr>
          <w:rFonts w:asciiTheme="minorHAnsi" w:hAnsiTheme="minorHAnsi" w:cstheme="minorHAnsi"/>
          <w:spacing w:val="0"/>
          <w:sz w:val="20"/>
          <w:szCs w:val="20"/>
        </w:rPr>
        <w:t>r</w:t>
      </w:r>
      <w:r w:rsidRPr="008F6F6B">
        <w:rPr>
          <w:rFonts w:asciiTheme="minorHAnsi" w:hAnsiTheme="minorHAnsi" w:cstheme="minorHAnsi"/>
          <w:spacing w:val="0"/>
          <w:sz w:val="20"/>
          <w:szCs w:val="20"/>
        </w:rPr>
        <w:t xml:space="preserve"> ét eksemplar af tilbuddets dokumenter</w:t>
      </w:r>
      <w:r w:rsidR="00D81744">
        <w:rPr>
          <w:rFonts w:asciiTheme="minorHAnsi" w:hAnsiTheme="minorHAnsi" w:cstheme="minorHAnsi"/>
          <w:spacing w:val="0"/>
          <w:sz w:val="20"/>
          <w:szCs w:val="20"/>
        </w:rPr>
        <w:t xml:space="preserve"> (udover ESPD)</w:t>
      </w:r>
      <w:r w:rsidRPr="008F6F6B">
        <w:rPr>
          <w:rFonts w:asciiTheme="minorHAnsi" w:hAnsiTheme="minorHAnsi" w:cstheme="minorHAnsi"/>
          <w:spacing w:val="0"/>
          <w:sz w:val="20"/>
          <w:szCs w:val="20"/>
        </w:rPr>
        <w:t xml:space="preserve">. </w:t>
      </w:r>
    </w:p>
    <w:p w14:paraId="3D010E0E" w14:textId="77777777" w:rsidR="00237C45" w:rsidRPr="008F6F6B" w:rsidRDefault="00237C45" w:rsidP="00237C45">
      <w:pPr>
        <w:pStyle w:val="Brdtekst"/>
        <w:ind w:left="0"/>
        <w:jc w:val="both"/>
        <w:rPr>
          <w:rFonts w:asciiTheme="minorHAnsi" w:hAnsiTheme="minorHAnsi" w:cstheme="minorHAnsi"/>
          <w:spacing w:val="0"/>
          <w:sz w:val="20"/>
          <w:szCs w:val="20"/>
        </w:rPr>
      </w:pPr>
      <w:r w:rsidRPr="008F6F6B">
        <w:rPr>
          <w:rFonts w:asciiTheme="minorHAnsi" w:hAnsiTheme="minorHAnsi" w:cstheme="minorHAnsi"/>
          <w:spacing w:val="0"/>
          <w:sz w:val="20"/>
          <w:szCs w:val="20"/>
        </w:rPr>
        <w:t xml:space="preserve">SKI er berettiget til at rette henvendelse til den befuldmægtigede virksomhed om ethvert forhold i relation til udbuddet. </w:t>
      </w:r>
    </w:p>
    <w:p w14:paraId="6C85161C" w14:textId="77777777" w:rsidR="00237C45" w:rsidRDefault="00237C45" w:rsidP="00237C45">
      <w:pPr>
        <w:pStyle w:val="Overskrift2"/>
      </w:pPr>
      <w:bookmarkStart w:id="155" w:name="_Toc50965993"/>
      <w:bookmarkStart w:id="156" w:name="_Ref62070066"/>
      <w:bookmarkStart w:id="157" w:name="_Ref62542965"/>
      <w:bookmarkStart w:id="158" w:name="_Toc73970418"/>
      <w:r>
        <w:t>Øvrige forhold vedrørende tilbudsafgivelse</w:t>
      </w:r>
      <w:bookmarkEnd w:id="155"/>
      <w:bookmarkEnd w:id="156"/>
      <w:bookmarkEnd w:id="157"/>
      <w:bookmarkEnd w:id="158"/>
    </w:p>
    <w:p w14:paraId="48AE2702" w14:textId="11C44B02" w:rsidR="00237C45" w:rsidRDefault="00237C45" w:rsidP="00237C45">
      <w:r>
        <w:t>Tilbudsgivere</w:t>
      </w:r>
      <w:r w:rsidR="00403AED">
        <w:t xml:space="preserve"> </w:t>
      </w:r>
      <w:r>
        <w:t>er berettiget til at afgive ét tilbud</w:t>
      </w:r>
      <w:r w:rsidRPr="00771386">
        <w:t>.</w:t>
      </w:r>
      <w:r>
        <w:t xml:space="preserve"> </w:t>
      </w:r>
    </w:p>
    <w:p w14:paraId="5C1B54DC" w14:textId="77777777" w:rsidR="00237C45" w:rsidRDefault="00237C45" w:rsidP="00237C45">
      <w:r>
        <w:t xml:space="preserve">Tilbudsgiver er ikke berettiget til at afgive et alternativt tilbud. </w:t>
      </w:r>
    </w:p>
    <w:p w14:paraId="1F9373A9" w14:textId="65976FB3" w:rsidR="00237C45" w:rsidRDefault="00237C45" w:rsidP="00237C45">
      <w:r>
        <w:t xml:space="preserve">Såfremt samme økonomiske aktør er en del af flere </w:t>
      </w:r>
      <w:r w:rsidRPr="00771386">
        <w:t>tilbudsgivere</w:t>
      </w:r>
      <w:r>
        <w:t xml:space="preserve">, f.eks. fordi den økonomiske aktør selv afgiver </w:t>
      </w:r>
      <w:r w:rsidRPr="00771386">
        <w:t>tilbud</w:t>
      </w:r>
      <w:r>
        <w:t xml:space="preserve">, men samtidig indgår som deltager i et konsortium, der afgiver </w:t>
      </w:r>
      <w:r w:rsidRPr="00771386">
        <w:t>tilbud</w:t>
      </w:r>
      <w:r>
        <w:t xml:space="preserve">, skal </w:t>
      </w:r>
      <w:r w:rsidRPr="00771386">
        <w:t>tilbudsgiver</w:t>
      </w:r>
      <w:r>
        <w:t xml:space="preserve"> sikre, at den økonomiske aktørs deltagelse i flere konstellationer af </w:t>
      </w:r>
      <w:r w:rsidRPr="00771386">
        <w:t>tilbudsgivere</w:t>
      </w:r>
      <w:r>
        <w:t xml:space="preserve"> ikke medfører mulighed for at true gennemsigtigheden eller fordreje konkurrencen i udbuddet, f.eks. ved at koordinere indholdet af et tilbud med indholdet af et andet tilbud eller ved, at der følges en praksis, der strider mod ovenstående principper. Dette gælder tilsvarende, når to eller flere økonomiske aktører inden for samme koncern afgiver tilbud.  </w:t>
      </w:r>
    </w:p>
    <w:p w14:paraId="76C8D7E8" w14:textId="6226CF3F" w:rsidR="00237C45" w:rsidRDefault="00237C45" w:rsidP="00237C45">
      <w:r>
        <w:t xml:space="preserve">SKI forbeholder sig ret til at anmode </w:t>
      </w:r>
      <w:r w:rsidRPr="00771386">
        <w:t>tilbudsgiverne</w:t>
      </w:r>
      <w:r>
        <w:t xml:space="preserve"> om at godtgøre, at samme økonomiske aktørs deltagelse i flere konstellationer af </w:t>
      </w:r>
      <w:r w:rsidRPr="00771386">
        <w:t>tilbudsgivere</w:t>
      </w:r>
      <w:r>
        <w:t xml:space="preserve"> ikke medfører mulighed for at true gennemsigtigheden eller fordreje konkurrencen i udbuddet. </w:t>
      </w:r>
      <w:r w:rsidRPr="00B00238">
        <w:t xml:space="preserve">SKI henviser i den forbindelse også til Konkurrence- og Forbrugerstyrelsens vejledning, der kan findes her: </w:t>
      </w:r>
      <w:hyperlink r:id="rId22" w:history="1">
        <w:r w:rsidRPr="001131C6">
          <w:rPr>
            <w:rStyle w:val="Hyperlink"/>
          </w:rPr>
          <w:t>https://www.kfst.dk/vejledninger/kfst/dansk/2020/20200925-nar-virksomheder-afgiver-faelles-bud/</w:t>
        </w:r>
      </w:hyperlink>
      <w:r>
        <w:t xml:space="preserve">. </w:t>
      </w:r>
    </w:p>
    <w:p w14:paraId="120FE45B" w14:textId="77777777" w:rsidR="00237C45" w:rsidRDefault="00237C45" w:rsidP="00237C45">
      <w:pPr>
        <w:pStyle w:val="Overskrift1"/>
      </w:pPr>
      <w:bookmarkStart w:id="159" w:name="_Toc50965994"/>
      <w:bookmarkStart w:id="160" w:name="_Toc73970419"/>
      <w:r>
        <w:t>Forbehold</w:t>
      </w:r>
      <w:bookmarkEnd w:id="159"/>
      <w:bookmarkEnd w:id="160"/>
    </w:p>
    <w:p w14:paraId="06B84151" w14:textId="5F170FCD" w:rsidR="00237C45" w:rsidRDefault="00237C45" w:rsidP="00237C45">
      <w:r>
        <w:t xml:space="preserve">Tilbudsgiver kan ikke tage forbehold over for grundlæggende elementer eller ikke-kapitaliserbare forbehold, idet dette vil medføre, at tilbuddet vurderes at være ukonditionsmæssigt. </w:t>
      </w:r>
    </w:p>
    <w:p w14:paraId="65AE7420" w14:textId="77777777" w:rsidR="00237C45" w:rsidRDefault="00237C45" w:rsidP="00237C45">
      <w:r>
        <w:t xml:space="preserve">Flere ikke-grundlæggende elementer i udbudsmaterialet vil efter omstændighederne tilsammen kunne udgøre et grundlæggende element, således at forbehold over for denne flerhed af elementer ligeledes vil føre til, at tilbuddet ikke tages i betragtning. </w:t>
      </w:r>
    </w:p>
    <w:p w14:paraId="70A9D633" w14:textId="77777777" w:rsidR="00237C45" w:rsidRDefault="00237C45" w:rsidP="00237C45">
      <w:r>
        <w:t xml:space="preserve">Er tilbuddet ukonditionsmæssigt, vil tilbuddet ikke blive taget i betragtning ved tilbudsevalueringen. </w:t>
      </w:r>
    </w:p>
    <w:p w14:paraId="3E8B55EB" w14:textId="22758901" w:rsidR="00237C45" w:rsidRDefault="00237C45" w:rsidP="00237C45">
      <w:r>
        <w:t xml:space="preserve">I det omfang, tilbudsgiver anser dele eller elementer i </w:t>
      </w:r>
      <w:r w:rsidRPr="00464D49">
        <w:t>rammeaftalen</w:t>
      </w:r>
      <w:r>
        <w:t>, herunder de underliggende bilag, for uhensigtsmæssige, opfordres tilbudsgiver til at stille spørgsmål hertil, jf. punkt</w:t>
      </w:r>
      <w:r w:rsidR="00645314">
        <w:t xml:space="preserve"> </w:t>
      </w:r>
      <w:r w:rsidR="00645314">
        <w:fldChar w:fldCharType="begin"/>
      </w:r>
      <w:r w:rsidR="00645314">
        <w:instrText xml:space="preserve"> REF _Ref62115859 \r \h </w:instrText>
      </w:r>
      <w:r w:rsidR="00645314">
        <w:fldChar w:fldCharType="separate"/>
      </w:r>
      <w:r w:rsidR="002D65C5">
        <w:t>11.1</w:t>
      </w:r>
      <w:r w:rsidR="00645314">
        <w:fldChar w:fldCharType="end"/>
      </w:r>
      <w:r>
        <w:t xml:space="preserve">, idet det kan give anledning til, at SKI meddeler supplerende oplysninger til udbudsmaterialet. </w:t>
      </w:r>
    </w:p>
    <w:p w14:paraId="026BE7B9" w14:textId="77777777" w:rsidR="00237C45" w:rsidRDefault="00237C45" w:rsidP="00237C45">
      <w:pPr>
        <w:pStyle w:val="Overskrift1"/>
      </w:pPr>
      <w:bookmarkStart w:id="161" w:name="_Toc50965995"/>
      <w:bookmarkStart w:id="162" w:name="_Toc73970420"/>
      <w:r>
        <w:t>Supplerende oplysninger</w:t>
      </w:r>
      <w:bookmarkEnd w:id="161"/>
      <w:bookmarkEnd w:id="162"/>
    </w:p>
    <w:p w14:paraId="00A56566" w14:textId="77777777" w:rsidR="00237C45" w:rsidRDefault="00237C45" w:rsidP="00237C45">
      <w:pPr>
        <w:pStyle w:val="Overskrift2"/>
      </w:pPr>
      <w:bookmarkStart w:id="163" w:name="_Toc50965996"/>
      <w:bookmarkStart w:id="164" w:name="_Ref62069600"/>
      <w:bookmarkStart w:id="165" w:name="_Ref62069978"/>
      <w:bookmarkStart w:id="166" w:name="_Ref62070894"/>
      <w:bookmarkStart w:id="167" w:name="_Ref62115859"/>
      <w:bookmarkStart w:id="168" w:name="_Toc73970421"/>
      <w:r>
        <w:t>Skriftlige spørgsmål</w:t>
      </w:r>
      <w:bookmarkEnd w:id="163"/>
      <w:bookmarkEnd w:id="164"/>
      <w:bookmarkEnd w:id="165"/>
      <w:bookmarkEnd w:id="166"/>
      <w:bookmarkEnd w:id="167"/>
      <w:bookmarkEnd w:id="168"/>
      <w:r>
        <w:t xml:space="preserve"> </w:t>
      </w:r>
    </w:p>
    <w:p w14:paraId="642FAE94" w14:textId="043EE04D" w:rsidR="00237C45" w:rsidRDefault="00A83DFF" w:rsidP="00237C45">
      <w:r>
        <w:t>Tilbudsgiver</w:t>
      </w:r>
      <w:r w:rsidR="00237C45">
        <w:t xml:space="preserve"> har mulighed for at få supplerende oplysninger om udbudsmaterialet ved fremsættelse af skriftlige spørgsmål</w:t>
      </w:r>
      <w:r w:rsidR="00AF16F9">
        <w:t>.</w:t>
      </w:r>
    </w:p>
    <w:p w14:paraId="14496145" w14:textId="498285BC" w:rsidR="00237C45" w:rsidRDefault="00237C45" w:rsidP="00237C45">
      <w:r>
        <w:t>I spørgsmål bedes tilbudsgiver klart angive, hvilke elementer i udbudsmaterialet, der spørges til. Såfremt tilbudsgiver vurderer, at et element er uhensigtsmæssigt</w:t>
      </w:r>
      <w:r w:rsidR="00505E3C">
        <w:t>,</w:t>
      </w:r>
      <w:r>
        <w:t xml:space="preserve"> bedes dette begrundet samt angivet med forslag til konkrete suppleringer. Spørgsmål bør skrives i anonymiseret form.</w:t>
      </w:r>
    </w:p>
    <w:p w14:paraId="5E253DF3" w14:textId="77777777" w:rsidR="00237C45" w:rsidRDefault="00237C45" w:rsidP="00237C45">
      <w:r>
        <w:t>På baggrund af modtagne spørgsmål vil SKI konkret tage stilling til, om de angivne elementer er uhensigtsmæssige, og hvorvidt og i hvilket omfang SKI vil indarbejde (de foreslåede) suppleringer i udbudsmaterialet. Suppleringer kan i givet fald alene ske inden for de udbudsretlige rammer herfor.</w:t>
      </w:r>
    </w:p>
    <w:p w14:paraId="55C681B8" w14:textId="77777777" w:rsidR="00237C45" w:rsidRDefault="00237C45" w:rsidP="00237C45">
      <w:r>
        <w:t>Eventuelle suppleringer vil blive meddelt via udbudssiden i ETHICS, og suppleringerne vil herefter udgøre en del af udbudsmaterialet.</w:t>
      </w:r>
    </w:p>
    <w:p w14:paraId="3B6B6602" w14:textId="77777777" w:rsidR="00237C45" w:rsidRDefault="00237C45" w:rsidP="00237C45">
      <w:r>
        <w:t>Spørgsmål skal formuleres på dansk og skal fremsættes skriftligt via udbudssiden ETHICS:</w:t>
      </w:r>
    </w:p>
    <w:p w14:paraId="6B00F4F2" w14:textId="46C6974C" w:rsidR="00237C45" w:rsidRDefault="00237C45" w:rsidP="00237C45">
      <w:r w:rsidRPr="0015551E">
        <w:rPr>
          <w:lang w:val="en-US"/>
        </w:rPr>
        <w:t>Link:</w:t>
      </w:r>
      <w:r w:rsidR="001072B2" w:rsidRPr="001072B2">
        <w:rPr>
          <w:lang w:val="en-US"/>
        </w:rPr>
        <w:t xml:space="preserve"> </w:t>
      </w:r>
      <w:hyperlink r:id="rId23" w:anchor="/tender/693e5924-1f36-4ca6-abec-5814749124d9/home" w:history="1">
        <w:r w:rsidR="001072B2" w:rsidRPr="00081BBE">
          <w:rPr>
            <w:rStyle w:val="Hyperlink"/>
            <w:lang w:val="en-US"/>
          </w:rPr>
          <w:t>https://www.ethics.dk/ethics/ca#/tender/693e5924-1f36-4ca6-abec-5814749124d9/home</w:t>
        </w:r>
      </w:hyperlink>
      <w:r w:rsidR="00007E66" w:rsidRPr="0015551E">
        <w:rPr>
          <w:lang w:val="en-US"/>
        </w:rPr>
        <w:t>.</w:t>
      </w:r>
      <w:r w:rsidR="00EF5EE6" w:rsidRPr="0015551E">
        <w:rPr>
          <w:lang w:val="en-US"/>
        </w:rPr>
        <w:t xml:space="preserve"> </w:t>
      </w:r>
      <w:r>
        <w:t xml:space="preserve">Spørgsmål kan ikke stilles på anden måde, herunder på e-mail eller telefonisk. </w:t>
      </w:r>
    </w:p>
    <w:p w14:paraId="1EC1D0AB" w14:textId="77777777" w:rsidR="00237C45" w:rsidRDefault="00237C45" w:rsidP="00237C45">
      <w:r>
        <w:t>Skriftlige spørgsmål og besvarelser heraf vil skriftligt i anonymiseret form løbende blive meddelt</w:t>
      </w:r>
      <w:r w:rsidRPr="00502E4A">
        <w:t xml:space="preserve"> </w:t>
      </w:r>
      <w:r>
        <w:t>via udbudssiden i ETHICS, og suppleringerne vil herefter udgøre en del af udbudsmaterialet.</w:t>
      </w:r>
    </w:p>
    <w:p w14:paraId="0C6EE134" w14:textId="60C79185" w:rsidR="00237C45" w:rsidRDefault="00237C45" w:rsidP="00237C45">
      <w:r>
        <w:t xml:space="preserve">Det er tilbudsgivers ansvar at holde sig orienteret med de svar og eventuelle suppleringer, der tilgængeliggøres på udbudssiden. </w:t>
      </w:r>
    </w:p>
    <w:p w14:paraId="14C23A65" w14:textId="3150EECB" w:rsidR="00237C45" w:rsidRPr="001865BB" w:rsidRDefault="00237C45" w:rsidP="00237C45">
      <w:r>
        <w:t xml:space="preserve">Spørgsmål, der stilles </w:t>
      </w:r>
      <w:r w:rsidRPr="001865BB">
        <w:t xml:space="preserve">senest 10 </w:t>
      </w:r>
      <w:r w:rsidR="00F80C55" w:rsidRPr="001865BB">
        <w:t xml:space="preserve">kalenderdage </w:t>
      </w:r>
      <w:r w:rsidRPr="001865BB">
        <w:t xml:space="preserve">før fristen for afgivelse af tilbud, vil blive besvaret. </w:t>
      </w:r>
    </w:p>
    <w:p w14:paraId="7A46F880" w14:textId="584EEFD6" w:rsidR="00237C45" w:rsidRDefault="00237C45" w:rsidP="00237C45">
      <w:r w:rsidRPr="001865BB">
        <w:t xml:space="preserve">Spørgsmål, der stilles senere end 10 </w:t>
      </w:r>
      <w:r w:rsidR="00F80C55" w:rsidRPr="001865BB">
        <w:t>kalenderdage</w:t>
      </w:r>
      <w:r w:rsidR="00F80C55">
        <w:t xml:space="preserve"> </w:t>
      </w:r>
      <w:r>
        <w:t xml:space="preserve">før tilbudsfristens udløb, kan forventes besvaret, i det omfang besvarelse kan afgives senest 7 kalenderdage før datoen for tilbudsfristen. </w:t>
      </w:r>
    </w:p>
    <w:p w14:paraId="0FB82F1A" w14:textId="6753C912" w:rsidR="00237C45" w:rsidRDefault="00237C45" w:rsidP="00237C45">
      <w:r>
        <w:t>Spørgsmål, der stilles senere end 7 kalenderdage før datoen for tilbudsfristen, kan ikke forventes besvaret.</w:t>
      </w:r>
    </w:p>
    <w:p w14:paraId="27F3C1CD" w14:textId="263F38E6" w:rsidR="00237C45" w:rsidRDefault="00237C45" w:rsidP="00237C45">
      <w:r>
        <w:t xml:space="preserve">Tilbudsgiverne opfordres til at stille eventuelle spørgsmål så tidligt som muligt, idet det giver SKI en større mulighed for at indarbejde suppleringer foranlediget af spørgsmål fra tilbudsgiverne. Jo kortere tid, der er til tilbudsfristens udløb, jo mindre tilbøjelig vil SKI være </w:t>
      </w:r>
      <w:r w:rsidR="00F80597">
        <w:t>til</w:t>
      </w:r>
      <w:r>
        <w:t xml:space="preserve"> at foretage suppleringer af udbudsmaterialet, uanset at suppleringerne måtte være hensigtsmæssige. </w:t>
      </w:r>
    </w:p>
    <w:p w14:paraId="4D5EA8A4" w14:textId="2CE92E7C" w:rsidR="00237C45" w:rsidRPr="000F451B" w:rsidRDefault="00237C45" w:rsidP="00237C45">
      <w:pPr>
        <w:pStyle w:val="Overskrift2"/>
      </w:pPr>
      <w:bookmarkStart w:id="169" w:name="_Toc50965997"/>
      <w:bookmarkStart w:id="170" w:name="_Ref62070916"/>
      <w:bookmarkStart w:id="171" w:name="_Toc73970422"/>
      <w:r w:rsidRPr="000F451B">
        <w:t>Informations- og spørgemøde</w:t>
      </w:r>
      <w:bookmarkEnd w:id="169"/>
      <w:bookmarkEnd w:id="170"/>
      <w:bookmarkEnd w:id="171"/>
    </w:p>
    <w:p w14:paraId="1A70136B" w14:textId="195657FF" w:rsidR="00237C45" w:rsidRPr="000F451B" w:rsidRDefault="00237C45" w:rsidP="00237C45">
      <w:pPr>
        <w:pStyle w:val="Overskrift3"/>
        <w:keepLines w:val="0"/>
        <w:spacing w:before="300" w:after="0" w:line="240" w:lineRule="auto"/>
        <w:ind w:left="851" w:hanging="851"/>
      </w:pPr>
      <w:bookmarkStart w:id="172" w:name="_Toc50965999"/>
      <w:bookmarkStart w:id="173" w:name="_Toc73970423"/>
      <w:r w:rsidRPr="000F451B">
        <w:t>Informations- og spørgemøde for tilbudsgivere</w:t>
      </w:r>
      <w:bookmarkEnd w:id="172"/>
      <w:bookmarkEnd w:id="173"/>
    </w:p>
    <w:p w14:paraId="58A59FF9" w14:textId="77777777" w:rsidR="00237C45" w:rsidRPr="000F451B" w:rsidRDefault="00237C45" w:rsidP="00237C45"/>
    <w:p w14:paraId="7380E5AC" w14:textId="2C5080AD" w:rsidR="00237C45" w:rsidRPr="000F451B" w:rsidRDefault="008B52FA" w:rsidP="00237C45">
      <w:r>
        <w:t>T</w:t>
      </w:r>
      <w:r w:rsidR="00237C45" w:rsidRPr="000F451B">
        <w:t>ilbudsgivere indbydes til et information</w:t>
      </w:r>
      <w:r w:rsidR="00E81366">
        <w:t>s</w:t>
      </w:r>
      <w:r w:rsidR="00237C45" w:rsidRPr="000F451B">
        <w:t xml:space="preserve">- og spørgemøde, der er forventeligt vil finde sted </w:t>
      </w:r>
      <w:r w:rsidR="00B3092E">
        <w:t xml:space="preserve">d. </w:t>
      </w:r>
      <w:r w:rsidR="00BE78D5">
        <w:t>1</w:t>
      </w:r>
      <w:r w:rsidR="00465053">
        <w:t>7</w:t>
      </w:r>
      <w:r w:rsidR="00B3092E">
        <w:t xml:space="preserve">. </w:t>
      </w:r>
      <w:r w:rsidR="00BE78D5">
        <w:t xml:space="preserve">juni </w:t>
      </w:r>
      <w:r w:rsidR="00B3092E">
        <w:t xml:space="preserve">2021 kl. </w:t>
      </w:r>
      <w:r w:rsidR="00554B44">
        <w:t>10:00-1</w:t>
      </w:r>
      <w:r w:rsidR="008B7FA8">
        <w:t>2</w:t>
      </w:r>
      <w:r w:rsidR="00554B44">
        <w:t>:00</w:t>
      </w:r>
      <w:r w:rsidR="00237C45" w:rsidRPr="000F451B">
        <w:t xml:space="preserve">. </w:t>
      </w:r>
    </w:p>
    <w:p w14:paraId="69A19DD3" w14:textId="303CB9EF" w:rsidR="00237C45" w:rsidRPr="00FC600B" w:rsidRDefault="00237C45" w:rsidP="00237C45">
      <w:r w:rsidRPr="000F451B">
        <w:t xml:space="preserve">Mødet afholdes hos </w:t>
      </w:r>
      <w:r w:rsidR="00A663AD">
        <w:t>online via Microsoft Teams</w:t>
      </w:r>
      <w:r w:rsidR="00F236D9">
        <w:t>.</w:t>
      </w:r>
      <w:r w:rsidR="00A663AD" w:rsidRPr="000F451B" w:rsidDel="00A663AD">
        <w:t xml:space="preserve"> </w:t>
      </w:r>
      <w:r w:rsidRPr="000F451B">
        <w:t xml:space="preserve">Af hensyn til den praktiske planlægning bedes tilbudsgivere tilmelde sig mødet ved at sende en e-mail til SKI’s kontaktperson, som er angivet under punkt 1, senest </w:t>
      </w:r>
      <w:r w:rsidR="000133CF">
        <w:t>1</w:t>
      </w:r>
      <w:r w:rsidRPr="000F451B">
        <w:t xml:space="preserve"> arbejdsdag før mødet. Tilmeldingen skal indeholde oplysning om, hvor mange</w:t>
      </w:r>
      <w:r w:rsidR="008B7FA8">
        <w:t>,</w:t>
      </w:r>
      <w:r w:rsidRPr="000F451B">
        <w:t xml:space="preserve"> der deltager i mødet samt oplysning om alle deltagernes navne, titler og </w:t>
      </w:r>
      <w:r w:rsidR="001369C1">
        <w:t>mailoplysninger</w:t>
      </w:r>
      <w:r w:rsidR="004A6839">
        <w:t>, således invitationen til Teams mødet kan fremsendes til deltagerne.</w:t>
      </w:r>
    </w:p>
    <w:p w14:paraId="7D95EEE0" w14:textId="7DFEBB57" w:rsidR="00237C45" w:rsidRPr="00091D4A" w:rsidRDefault="00237C45" w:rsidP="00237C45">
      <w:r w:rsidRPr="000F451B">
        <w:t>På mødet vil SKI orientere om udbudsforretningen samt gennemgå</w:t>
      </w:r>
      <w:r w:rsidR="00085254">
        <w:t>,</w:t>
      </w:r>
      <w:r w:rsidRPr="000F451B">
        <w:t xml:space="preserve"> hvorledes tilbudsafgivelse gennemføres elektronisk. På mødet vil der være lejlighed til at stille spørgsmål om udbuddet samt udbudsmaterialet</w:t>
      </w:r>
      <w:r w:rsidRPr="00FC600B">
        <w:t>s formelle og materielle dele</w:t>
      </w:r>
      <w:r w:rsidRPr="000F451B">
        <w:t>. SKI vil svare på spørgsmål, i det omfang det er foreneligt med udbudsreglerne, og i det omfang SKI er i stand til at give et korrekt svar under mødet. SKI’s svar på mødet er dog kun vejledende og ikke bindende. Såfremt svar på et spørgsmål giver anledning til tvivl, herunder som følge af de udbudsretlige rammer, forbeholder SKI sig ret til efterfølgende at svare skriftligt på spørgsmålet. SKI forbeholder sig endvidere ret til efterfølgende skriftligt at korrigere i et svar, der er afgivet under mødet.</w:t>
      </w:r>
    </w:p>
    <w:p w14:paraId="7BF9F571" w14:textId="4BBA2202" w:rsidR="00237C45" w:rsidRDefault="00237C45" w:rsidP="00237C45">
      <w:r w:rsidRPr="000F451B">
        <w:t>SKI vil derudover</w:t>
      </w:r>
      <w:r w:rsidR="00091D4A" w:rsidRPr="000F451B">
        <w:t xml:space="preserve"> </w:t>
      </w:r>
      <w:r w:rsidRPr="000F451B">
        <w:t>føre referat af mødet, som vil blive gjort tilgængeligt for tilbudsgiverne efter mødet på Udbudssiden i ETHICS</w:t>
      </w:r>
      <w:r w:rsidRPr="00091D4A">
        <w:t>.</w:t>
      </w:r>
    </w:p>
    <w:p w14:paraId="3F49E9CF" w14:textId="77777777" w:rsidR="00237C45" w:rsidRDefault="00237C45" w:rsidP="00237C45">
      <w:r>
        <w:t>Det er alene udbudsmaterialet – herunder spørgsmål/svar – i ETHICS, der er gældende.</w:t>
      </w:r>
    </w:p>
    <w:p w14:paraId="119B8A7C" w14:textId="77777777" w:rsidR="00237C45" w:rsidRDefault="00237C45" w:rsidP="00237C45">
      <w:r>
        <w:t>Det bemærkes, at det ikke er en forudsætning for at afgive tilbud, at man deltager i mødet.</w:t>
      </w:r>
    </w:p>
    <w:p w14:paraId="171C7A2F" w14:textId="5FB15BF0" w:rsidR="00237C45" w:rsidRDefault="00C50CA9" w:rsidP="00237C45">
      <w:pPr>
        <w:pStyle w:val="Overskrift1"/>
      </w:pPr>
      <w:bookmarkStart w:id="174" w:name="_Toc50966000"/>
      <w:bookmarkStart w:id="175" w:name="_Ref62069532"/>
      <w:bookmarkStart w:id="176" w:name="_Ref62543106"/>
      <w:bookmarkStart w:id="177" w:name="_Toc73970424"/>
      <w:r>
        <w:t>T</w:t>
      </w:r>
      <w:r w:rsidR="00237C45">
        <w:t>ilbudsfrist og vedståelse</w:t>
      </w:r>
      <w:bookmarkEnd w:id="174"/>
      <w:bookmarkEnd w:id="175"/>
      <w:bookmarkEnd w:id="176"/>
      <w:bookmarkEnd w:id="177"/>
    </w:p>
    <w:p w14:paraId="3C00DF93" w14:textId="673D3E12" w:rsidR="00487AD3" w:rsidRDefault="00237C45" w:rsidP="00237C45">
      <w:r w:rsidRPr="008F6F6B">
        <w:rPr>
          <w:rFonts w:cstheme="minorHAnsi"/>
          <w:szCs w:val="20"/>
        </w:rPr>
        <w:t>Sidste frist for elektronisk modtagelse af tilbud er</w:t>
      </w:r>
      <w:r w:rsidRPr="006E4073">
        <w:rPr>
          <w:rFonts w:cstheme="minorHAnsi"/>
          <w:szCs w:val="20"/>
        </w:rPr>
        <w:t xml:space="preserve"> </w:t>
      </w:r>
      <w:r w:rsidRPr="00487AD3">
        <w:rPr>
          <w:rFonts w:cstheme="minorHAnsi"/>
          <w:szCs w:val="20"/>
        </w:rPr>
        <w:t>den tilbudsfrist, som fremgå</w:t>
      </w:r>
      <w:r w:rsidR="009B53E9">
        <w:rPr>
          <w:rFonts w:cstheme="minorHAnsi"/>
          <w:szCs w:val="20"/>
        </w:rPr>
        <w:t>r</w:t>
      </w:r>
      <w:r w:rsidRPr="00487AD3">
        <w:rPr>
          <w:rFonts w:cstheme="minorHAnsi"/>
          <w:szCs w:val="20"/>
        </w:rPr>
        <w:t xml:space="preserve"> af </w:t>
      </w:r>
      <w:r w:rsidRPr="00E95B2E">
        <w:t>ETHICS</w:t>
      </w:r>
      <w:r w:rsidRPr="00493A0B">
        <w:t xml:space="preserve"> for nærværende udbud. Tilbud der modtages efter fristen, vil ikke blive taget i betragtning. </w:t>
      </w:r>
    </w:p>
    <w:p w14:paraId="057ED857" w14:textId="3442D667" w:rsidR="00237C45" w:rsidRDefault="00237C45" w:rsidP="00237C45">
      <w:r>
        <w:t>SKI henleder opmærksomheden på, at servertiden på udbudssiden, der vises online i ETHICS, er den gældende tidsangivelse for rettidigt modtaget tilbud. Når tilbudsgiver uploader tilbud og underskriver følgebrevet, registreres denne tid på alle de uploadede dokumenter. Det bemærkes, at det ikke er muligt at uploade yderligere dokumenter i ETHICS efter fristens udløb.</w:t>
      </w:r>
    </w:p>
    <w:p w14:paraId="6E3E27AB" w14:textId="6746D88E" w:rsidR="00237C45" w:rsidRDefault="00237C45" w:rsidP="00237C45">
      <w:r>
        <w:t xml:space="preserve">Alternativ fremsendelse af tilbud accepteres ikke, jf. også punkt </w:t>
      </w:r>
      <w:r w:rsidR="00D2795A">
        <w:fldChar w:fldCharType="begin"/>
      </w:r>
      <w:r w:rsidR="00D2795A">
        <w:instrText xml:space="preserve"> REF _Ref62662462 \r \h </w:instrText>
      </w:r>
      <w:r w:rsidR="00D2795A">
        <w:fldChar w:fldCharType="separate"/>
      </w:r>
      <w:r w:rsidR="002D65C5">
        <w:t>9.3</w:t>
      </w:r>
      <w:r w:rsidR="00D2795A">
        <w:fldChar w:fldCharType="end"/>
      </w:r>
    </w:p>
    <w:p w14:paraId="6184AF73" w14:textId="156E5A62" w:rsidR="00237C45" w:rsidRDefault="00237C45" w:rsidP="00237C45">
      <w:r>
        <w:t>SKI vil hurtigst muligt og samtidigt underrette tilbudsgivere om, hvilke afgørelser</w:t>
      </w:r>
      <w:r w:rsidR="00697036">
        <w:t>,</w:t>
      </w:r>
      <w:r>
        <w:t xml:space="preserve"> der er truffet med hensyn til tildeling af rammeaftalen. Underretningen vil indeholde en begrundelse for beslutningen. </w:t>
      </w:r>
    </w:p>
    <w:p w14:paraId="3A4BB102" w14:textId="77777777" w:rsidR="00237C45" w:rsidRDefault="00237C45" w:rsidP="00237C45">
      <w:r>
        <w:t xml:space="preserve">Tilbudsgiver skal vedstå sit </w:t>
      </w:r>
      <w:r w:rsidRPr="00487AD3">
        <w:t>tilbud i 8 måneder</w:t>
      </w:r>
      <w:r>
        <w:t xml:space="preserve"> efter tilbudsfristens udløb. </w:t>
      </w:r>
    </w:p>
    <w:p w14:paraId="04D27897" w14:textId="03F15E8C" w:rsidR="00237C45" w:rsidRPr="004C2254" w:rsidRDefault="00237C45" w:rsidP="00237C45">
      <w:pPr>
        <w:pStyle w:val="Overskrift1"/>
      </w:pPr>
      <w:bookmarkStart w:id="178" w:name="_Toc50966001"/>
      <w:bookmarkStart w:id="179" w:name="_Toc73970425"/>
      <w:r w:rsidRPr="004C2254">
        <w:t>Behandling af tilbud</w:t>
      </w:r>
      <w:bookmarkEnd w:id="178"/>
      <w:bookmarkEnd w:id="179"/>
      <w:r w:rsidRPr="004C2254">
        <w:t xml:space="preserve"> </w:t>
      </w:r>
    </w:p>
    <w:p w14:paraId="1968EAAF" w14:textId="50457112" w:rsidR="00237C45" w:rsidRPr="004C2254" w:rsidRDefault="00A83DFF" w:rsidP="00237C45">
      <w:r>
        <w:t>Tilbudsgiver</w:t>
      </w:r>
      <w:r w:rsidR="00237C45" w:rsidRPr="004C2254">
        <w:t xml:space="preserve"> har ikke adgang til at overvære åbningen af tilbud eller til at få oplysninger om konkurrenters tilbud. </w:t>
      </w:r>
    </w:p>
    <w:p w14:paraId="69000D65" w14:textId="130FAA9D" w:rsidR="00237C45" w:rsidRPr="004C2254" w:rsidRDefault="00237C45" w:rsidP="00237C45">
      <w:r w:rsidRPr="004C2254">
        <w:t xml:space="preserve">SKI er ikke forpligtet til at tilbagelevere tilbud til tilbudsgiver. </w:t>
      </w:r>
    </w:p>
    <w:p w14:paraId="420EC305" w14:textId="14301462" w:rsidR="00237C45" w:rsidRPr="004C2254" w:rsidRDefault="00237C45" w:rsidP="00237C45">
      <w:r w:rsidRPr="004C2254">
        <w:t>Medmindre andet oplyses, anser SKI ikke udbudsforretningen for afsluttet, førend rammeaftalen er indgået ved parternes underskrift, jf. rammeaftalens punkt 23. SKI forbeholder sig adgangen til med saglig begrundelse at aflyse udbuddet indtil da. Tilbudsgiver er bundet af sit tilbud, indtil SKI har indgået rammeaftalen, men dog ikke længere end vedståelsesfristen, jf. punkt</w:t>
      </w:r>
      <w:r w:rsidR="004F3BE1">
        <w:t xml:space="preserve"> </w:t>
      </w:r>
      <w:r w:rsidR="004F3BE1">
        <w:fldChar w:fldCharType="begin"/>
      </w:r>
      <w:r w:rsidR="004F3BE1">
        <w:instrText xml:space="preserve"> REF _Ref62543106 \r \h </w:instrText>
      </w:r>
      <w:r w:rsidR="004F3BE1">
        <w:fldChar w:fldCharType="separate"/>
      </w:r>
      <w:r w:rsidR="002D65C5">
        <w:t>12</w:t>
      </w:r>
      <w:r w:rsidR="004F3BE1">
        <w:fldChar w:fldCharType="end"/>
      </w:r>
      <w:r w:rsidRPr="004C2254">
        <w:t xml:space="preserve">. </w:t>
      </w:r>
    </w:p>
    <w:p w14:paraId="4B5C5CCD" w14:textId="4C8DE66B" w:rsidR="00237C45" w:rsidRPr="004C2254" w:rsidRDefault="00A83DFF" w:rsidP="00237C45">
      <w:r>
        <w:t>Tilbudsgiver</w:t>
      </w:r>
      <w:r w:rsidR="00237C45" w:rsidRPr="004C2254">
        <w:t>s omkostninger i forbindelse med udbuddet er SKI uvedkommende, herunder såfremt SKI på et sagligt grundlag måtte aflyse udbudsforretningen uden kontraktindgåelse.</w:t>
      </w:r>
    </w:p>
    <w:p w14:paraId="3160F0FA" w14:textId="77777777" w:rsidR="00237C45" w:rsidRPr="004C2254" w:rsidRDefault="00237C45" w:rsidP="00237C45">
      <w:pPr>
        <w:pStyle w:val="Overskrift1"/>
      </w:pPr>
      <w:bookmarkStart w:id="180" w:name="_Toc50966002"/>
      <w:bookmarkStart w:id="181" w:name="_Toc73970426"/>
      <w:r w:rsidRPr="004C2254">
        <w:t>Forhandlingsforbuddet</w:t>
      </w:r>
      <w:bookmarkEnd w:id="180"/>
      <w:bookmarkEnd w:id="181"/>
    </w:p>
    <w:p w14:paraId="6F096BC0" w14:textId="77777777" w:rsidR="00237C45" w:rsidRDefault="00237C45" w:rsidP="00237C45">
      <w:r>
        <w:t xml:space="preserve">Det skal fremhæves, at SKI ikke i traditionel forstand vil kunne forhandle med tilbudsgiverne om de afgivne tilbud. SKI vil således holde sig inden for de rammer for forhandling, der blandt andet er givet vejledning om i en erklæring fra Rådet og Kommissionen i forbindelse med direktiv 93/37/EØF (EFT nr. L 111/114 af 30/4 1994): </w:t>
      </w:r>
    </w:p>
    <w:p w14:paraId="5777A926" w14:textId="7E646B4E" w:rsidR="00237C45" w:rsidRPr="00923438" w:rsidRDefault="00237C45" w:rsidP="00237C45">
      <w:pPr>
        <w:rPr>
          <w:i/>
        </w:rPr>
      </w:pPr>
      <w:r w:rsidRPr="00923438">
        <w:rPr>
          <w:i/>
        </w:rPr>
        <w:t xml:space="preserve">"Rådet og Kommissionen erklærer, at fremgangsmåderne med offentligt eller begrænset udbud udelukker enhver forhandling med ansøgere eller bydende om grundlæggende elementer i kontrakterne, som ikke vil kunne ændres uden fare for konkurrencefordrejning, og der må navnlig ikke forhandles om priser; der må kun finde drøftelser sted med ansøgere eller bydende, når det sker med henblik på at præcisere eller supplere indholdet af deres bud eller de ordregivende myndigheders krav, og i det omfang, dette ikke giver anledning til forskelsbehandling." </w:t>
      </w:r>
    </w:p>
    <w:p w14:paraId="24A0EF26" w14:textId="77777777" w:rsidR="00237C45" w:rsidRDefault="00237C45" w:rsidP="00237C45">
      <w:r>
        <w:t xml:space="preserve">Der gælder således snævre grænser for forhandling. </w:t>
      </w:r>
    </w:p>
    <w:p w14:paraId="4D033E33" w14:textId="05429301" w:rsidR="00237C45" w:rsidRDefault="00237C45" w:rsidP="00237C45">
      <w:r>
        <w:t xml:space="preserve">Der vil derfor ikke blive afholdt kontrakt- eller prisforhandlinger, hvorfor tilbudsgiverne bør drage omsorg for, at deres tilbud er således, at </w:t>
      </w:r>
      <w:r w:rsidR="003B7242">
        <w:t>r</w:t>
      </w:r>
      <w:r>
        <w:t xml:space="preserve">ammeaftalen i princippet vil kunne indgås uden forudgående drøftelser mellem tilbudsgiver og SKI. </w:t>
      </w:r>
    </w:p>
    <w:p w14:paraId="1076099D" w14:textId="77777777" w:rsidR="00237C45" w:rsidRDefault="00237C45" w:rsidP="00237C45">
      <w:r>
        <w:t>Det er derfor yderst hensigtsmæssigt, at tilbuddene er fyldestgørende og behandler alle relevante forhold, indeholder alle nødvendige oplysninger og er præcise i enhver henseende.</w:t>
      </w:r>
    </w:p>
    <w:p w14:paraId="1B5B92C5" w14:textId="77777777" w:rsidR="00237C45" w:rsidRDefault="00237C45" w:rsidP="00237C45">
      <w:pPr>
        <w:pStyle w:val="Overskrift1"/>
      </w:pPr>
      <w:bookmarkStart w:id="182" w:name="_Toc50966003"/>
      <w:bookmarkStart w:id="183" w:name="_Toc73970427"/>
      <w:r>
        <w:t>Fortrolighed</w:t>
      </w:r>
      <w:bookmarkEnd w:id="182"/>
      <w:bookmarkEnd w:id="183"/>
    </w:p>
    <w:p w14:paraId="231A5507" w14:textId="77777777" w:rsidR="00237C45" w:rsidRDefault="00237C45" w:rsidP="00237C45">
      <w:r>
        <w:t xml:space="preserve">Udbudsmaterialet skal behandles fortroligt, og tilbudsgiver er ikke berettiget til at anvende materialet eller den viden, der opnås om materialet, i nogen anden sammenhæng. </w:t>
      </w:r>
    </w:p>
    <w:p w14:paraId="443CAFA1" w14:textId="77777777" w:rsidR="00237C45" w:rsidRDefault="00237C45" w:rsidP="00237C45">
      <w:r>
        <w:t>Efter afslutning af udbuddet er SKI berettiget til at kræve udbudsmaterialet returneret, og tilbudsgiver er i så fald forpligtet til at tilintetgøre/slette enhver kopi heraf.</w:t>
      </w:r>
    </w:p>
    <w:p w14:paraId="672A9545" w14:textId="77777777" w:rsidR="00237C45" w:rsidRDefault="00237C45" w:rsidP="00237C45">
      <w:r>
        <w:t xml:space="preserve">Efter kontraktindgåelse forbeholder SKI sig ret til at offentliggøre en kortfattet opsummering af evalueringen af de valgte tilbudsgiveres tilbud. </w:t>
      </w:r>
    </w:p>
    <w:p w14:paraId="67AD537A" w14:textId="4BB97F19" w:rsidR="00237C45" w:rsidRDefault="00237C45" w:rsidP="00237C45">
      <w:r w:rsidRPr="00FC3915">
        <w:t xml:space="preserve">SKI forbeholder sig endvidere ret til eventuelt at anvende tilbudsgivers tilbud til analyser og i forbindelse med udarbejdelsen af konverteringslister. Dette vil navnlig være tilfældet, hvis tilbudsgiver er leverandør på en tidligere SKI-aftale vedrørende kontraktens genstand, jf. punkt </w:t>
      </w:r>
      <w:r>
        <w:fldChar w:fldCharType="begin"/>
      </w:r>
      <w:r>
        <w:instrText xml:space="preserve"> REF _Ref33607253 \r \h </w:instrText>
      </w:r>
      <w:r>
        <w:fldChar w:fldCharType="separate"/>
      </w:r>
      <w:r w:rsidR="002D65C5">
        <w:t>4</w:t>
      </w:r>
      <w:r>
        <w:fldChar w:fldCharType="end"/>
      </w:r>
      <w:r w:rsidRPr="00FC3915">
        <w:t>. Der vil i den forbindelse ikke blive offentliggjort priser.</w:t>
      </w:r>
    </w:p>
    <w:p w14:paraId="7F68603C" w14:textId="77777777" w:rsidR="00237C45" w:rsidRDefault="00237C45" w:rsidP="00237C45">
      <w:r>
        <w:t xml:space="preserve">SKI er i henhold til bekendtgørelse 191 af 27. februar 2014 undtaget reglerne om aktindsigt, og som følge heraf kan offentligheden ikke hos SKI få aktindsigt i dokumenter, herunder om beslutninger og andre interne forhold. </w:t>
      </w:r>
      <w:r w:rsidRPr="00CA38DB">
        <w:t>SKI kan dog af Klagenævnet for Udbud blive pålagt at give aktindsigt i udbudsmateriale og modtagne tilbud.</w:t>
      </w:r>
    </w:p>
    <w:p w14:paraId="6240D3BB" w14:textId="332D81FA" w:rsidR="00237C45" w:rsidRDefault="00237C45" w:rsidP="00237C45">
      <w:r>
        <w:t>SKI offentliggør ikke oplysninger, som virksomheden har angivet som fortrolige</w:t>
      </w:r>
      <w:r w:rsidRPr="00CA38DB">
        <w:t>, medmindre Klagenævnet for Udbud pålægger SKI at give aktindsigt i oplysningerne</w:t>
      </w:r>
      <w:r>
        <w:t xml:space="preserve">. </w:t>
      </w:r>
    </w:p>
    <w:p w14:paraId="6C07A989" w14:textId="79D5B38F" w:rsidR="00237C45" w:rsidRDefault="00237C45" w:rsidP="00237C45">
      <w:r>
        <w:t xml:space="preserve">Hvis der indgås rammeaftale med en tilbudsgiver, stiller SKI det samlede tilbud til rådighed for de SKI-kunder, der kan benytte sig af rammeaftalen på </w:t>
      </w:r>
      <w:hyperlink r:id="rId24" w:history="1">
        <w:r w:rsidRPr="004C4678">
          <w:rPr>
            <w:rStyle w:val="Hyperlink"/>
          </w:rPr>
          <w:t>www.ski.dk</w:t>
        </w:r>
      </w:hyperlink>
      <w:r>
        <w:t xml:space="preserve">. Indholdet af tilbudsgivers tilbud, herunder priser, kan dog kun tilgås af SKI’s kunder via login. </w:t>
      </w:r>
    </w:p>
    <w:p w14:paraId="7CFFEF97" w14:textId="77777777" w:rsidR="00237C45" w:rsidRDefault="00237C45" w:rsidP="00237C45">
      <w:r>
        <w:t>SKI’s kunder er dog som udgangspunkt omfattet af reglerne om aktindsigt, hvorfor kundernes efterfølgende anvendelse af rammeaftalen kan være underlagt reglerne om aktindsigt. SKI’s kunder er berettiget og forpligtet til at give aktindsigt i det omfang, det følger af lovgivningen.</w:t>
      </w:r>
    </w:p>
    <w:p w14:paraId="019779C2" w14:textId="77777777" w:rsidR="00237C45" w:rsidRDefault="00237C45" w:rsidP="00237C45">
      <w:pPr>
        <w:pStyle w:val="Overskrift1"/>
      </w:pPr>
      <w:bookmarkStart w:id="184" w:name="_Toc50966004"/>
      <w:bookmarkStart w:id="185" w:name="_Ref62070311"/>
      <w:bookmarkStart w:id="186" w:name="_Toc73970428"/>
      <w:r>
        <w:t>Endelig dokumentation</w:t>
      </w:r>
      <w:bookmarkEnd w:id="184"/>
      <w:bookmarkEnd w:id="185"/>
      <w:bookmarkEnd w:id="186"/>
      <w:r>
        <w:t xml:space="preserve"> </w:t>
      </w:r>
    </w:p>
    <w:p w14:paraId="2B26AB5E" w14:textId="0F5FFC36" w:rsidR="00237C45" w:rsidRDefault="00237C45" w:rsidP="00237C45">
      <w:pPr>
        <w:rPr>
          <w:rFonts w:eastAsia="Times New Roman" w:cs="Times New Roman"/>
        </w:rPr>
      </w:pPr>
      <w:r w:rsidRPr="00462BF1">
        <w:rPr>
          <w:rFonts w:eastAsia="Times New Roman" w:cs="Times New Roman"/>
        </w:rPr>
        <w:t>I henhold til udbudslovens §</w:t>
      </w:r>
      <w:r>
        <w:rPr>
          <w:rFonts w:eastAsia="Times New Roman" w:cs="Times New Roman"/>
        </w:rPr>
        <w:t>§</w:t>
      </w:r>
      <w:r w:rsidRPr="00462BF1">
        <w:rPr>
          <w:rFonts w:eastAsia="Times New Roman" w:cs="Times New Roman"/>
        </w:rPr>
        <w:t xml:space="preserve"> 151</w:t>
      </w:r>
      <w:r>
        <w:rPr>
          <w:rFonts w:eastAsia="Times New Roman" w:cs="Times New Roman"/>
        </w:rPr>
        <w:t xml:space="preserve"> og 152</w:t>
      </w:r>
      <w:r w:rsidRPr="00462BF1">
        <w:rPr>
          <w:rFonts w:eastAsia="Times New Roman" w:cs="Times New Roman"/>
        </w:rPr>
        <w:t xml:space="preserve"> kræve</w:t>
      </w:r>
      <w:r>
        <w:rPr>
          <w:rFonts w:eastAsia="Times New Roman" w:cs="Times New Roman"/>
        </w:rPr>
        <w:t>r SKI, at</w:t>
      </w:r>
      <w:r w:rsidRPr="00462BF1">
        <w:rPr>
          <w:rFonts w:eastAsia="Times New Roman" w:cs="Times New Roman"/>
        </w:rPr>
        <w:t xml:space="preserve"> </w:t>
      </w:r>
      <w:r>
        <w:rPr>
          <w:rFonts w:eastAsia="Times New Roman" w:cs="Times New Roman"/>
        </w:rPr>
        <w:t>en</w:t>
      </w:r>
      <w:r w:rsidRPr="00462BF1">
        <w:rPr>
          <w:rFonts w:eastAsia="Times New Roman" w:cs="Times New Roman"/>
        </w:rPr>
        <w:t xml:space="preserve"> </w:t>
      </w:r>
      <w:r>
        <w:rPr>
          <w:rFonts w:eastAsia="Times New Roman" w:cs="Times New Roman"/>
        </w:rPr>
        <w:t>tilbudsgiver</w:t>
      </w:r>
      <w:r w:rsidR="00577CE3">
        <w:rPr>
          <w:rFonts w:eastAsia="Times New Roman" w:cs="Times New Roman"/>
        </w:rPr>
        <w:t>,</w:t>
      </w:r>
      <w:r w:rsidRPr="00462BF1">
        <w:rPr>
          <w:rFonts w:eastAsia="Times New Roman" w:cs="Times New Roman"/>
        </w:rPr>
        <w:t xml:space="preserve"> som </w:t>
      </w:r>
      <w:r>
        <w:rPr>
          <w:rFonts w:eastAsia="Times New Roman" w:cs="Times New Roman"/>
        </w:rPr>
        <w:t>SKI</w:t>
      </w:r>
      <w:r w:rsidRPr="00462BF1">
        <w:rPr>
          <w:rFonts w:eastAsia="Times New Roman" w:cs="Times New Roman"/>
        </w:rPr>
        <w:t xml:space="preserve"> har til hensigt at tildele rammeaftalen</w:t>
      </w:r>
      <w:r w:rsidR="00577CE3">
        <w:rPr>
          <w:rFonts w:eastAsia="Times New Roman" w:cs="Times New Roman"/>
        </w:rPr>
        <w:t>,</w:t>
      </w:r>
      <w:r w:rsidRPr="00462BF1">
        <w:rPr>
          <w:rFonts w:eastAsia="Times New Roman" w:cs="Times New Roman"/>
        </w:rPr>
        <w:t xml:space="preserve"> </w:t>
      </w:r>
      <w:r>
        <w:rPr>
          <w:rFonts w:eastAsia="Times New Roman" w:cs="Times New Roman"/>
        </w:rPr>
        <w:t xml:space="preserve">fremlægger </w:t>
      </w:r>
      <w:r w:rsidRPr="00462BF1">
        <w:rPr>
          <w:rFonts w:eastAsia="Times New Roman" w:cs="Times New Roman"/>
        </w:rPr>
        <w:t>endelig dokumentation vedrørende forhold</w:t>
      </w:r>
      <w:r>
        <w:rPr>
          <w:rFonts w:eastAsia="Times New Roman" w:cs="Times New Roman"/>
        </w:rPr>
        <w:t xml:space="preserve">ene angivet tilbudsgivers ESPD, jf. punkt </w:t>
      </w:r>
      <w:r w:rsidR="000D41EF">
        <w:rPr>
          <w:rFonts w:eastAsia="Times New Roman" w:cs="Times New Roman"/>
        </w:rPr>
        <w:fldChar w:fldCharType="begin"/>
      </w:r>
      <w:r w:rsidR="000D41EF">
        <w:rPr>
          <w:rFonts w:eastAsia="Times New Roman" w:cs="Times New Roman"/>
        </w:rPr>
        <w:instrText xml:space="preserve"> REF _Ref63279130 \r \h </w:instrText>
      </w:r>
      <w:r w:rsidR="000D41EF">
        <w:rPr>
          <w:rFonts w:eastAsia="Times New Roman" w:cs="Times New Roman"/>
        </w:rPr>
      </w:r>
      <w:r w:rsidR="000D41EF">
        <w:rPr>
          <w:rFonts w:eastAsia="Times New Roman" w:cs="Times New Roman"/>
        </w:rPr>
        <w:fldChar w:fldCharType="separate"/>
      </w:r>
      <w:r w:rsidR="002D65C5">
        <w:rPr>
          <w:rFonts w:eastAsia="Times New Roman" w:cs="Times New Roman"/>
        </w:rPr>
        <w:t>7</w:t>
      </w:r>
      <w:r w:rsidR="000D41EF">
        <w:rPr>
          <w:rFonts w:eastAsia="Times New Roman" w:cs="Times New Roman"/>
        </w:rPr>
        <w:fldChar w:fldCharType="end"/>
      </w:r>
      <w:r w:rsidR="000D41EF">
        <w:rPr>
          <w:rFonts w:eastAsia="Times New Roman" w:cs="Times New Roman"/>
        </w:rPr>
        <w:t xml:space="preserve"> </w:t>
      </w:r>
      <w:r>
        <w:rPr>
          <w:rFonts w:eastAsia="Times New Roman" w:cs="Times New Roman"/>
        </w:rPr>
        <w:t xml:space="preserve">herunder eventuelt ift. ESPD’er fra alle </w:t>
      </w:r>
      <w:r w:rsidRPr="00462BF1">
        <w:rPr>
          <w:rFonts w:eastAsia="Times New Roman" w:cs="Times New Roman"/>
        </w:rPr>
        <w:t>delt</w:t>
      </w:r>
      <w:r>
        <w:rPr>
          <w:rFonts w:eastAsia="Times New Roman" w:cs="Times New Roman"/>
        </w:rPr>
        <w:t>agere i en sammenslutning (f.eks.</w:t>
      </w:r>
      <w:r w:rsidRPr="00462BF1">
        <w:rPr>
          <w:rFonts w:eastAsia="Times New Roman" w:cs="Times New Roman"/>
        </w:rPr>
        <w:t xml:space="preserve"> alle konsortiedeltagere) og</w:t>
      </w:r>
      <w:r>
        <w:rPr>
          <w:rFonts w:eastAsia="Times New Roman" w:cs="Times New Roman"/>
        </w:rPr>
        <w:t>/eller</w:t>
      </w:r>
      <w:r w:rsidRPr="00462BF1">
        <w:rPr>
          <w:rFonts w:eastAsia="Times New Roman" w:cs="Times New Roman"/>
        </w:rPr>
        <w:t xml:space="preserve"> eventuelle støttende virksomheder</w:t>
      </w:r>
      <w:r>
        <w:rPr>
          <w:rFonts w:eastAsia="Times New Roman" w:cs="Times New Roman"/>
        </w:rPr>
        <w:t xml:space="preserve">s ESPD’er. </w:t>
      </w:r>
      <w:r w:rsidRPr="00533404">
        <w:t>SKI forbeholder sig mulighed for at kræve dokumentationen</w:t>
      </w:r>
      <w:r>
        <w:t xml:space="preserve"> på ethvert tidspunkt i udbudsproceduren, jf. </w:t>
      </w:r>
      <w:r w:rsidRPr="00462BF1">
        <w:rPr>
          <w:rFonts w:eastAsia="Times New Roman" w:cs="Times New Roman"/>
        </w:rPr>
        <w:t>udbudslovens § 151</w:t>
      </w:r>
      <w:r>
        <w:rPr>
          <w:rFonts w:eastAsia="Times New Roman" w:cs="Times New Roman"/>
        </w:rPr>
        <w:t>, stk. 2.</w:t>
      </w:r>
    </w:p>
    <w:p w14:paraId="05890F38" w14:textId="7C179AA7" w:rsidR="00237C45" w:rsidRDefault="00237C45" w:rsidP="00237C45">
      <w:pPr>
        <w:rPr>
          <w:rFonts w:eastAsia="Times New Roman" w:cs="Times New Roman"/>
        </w:rPr>
      </w:pPr>
      <w:r>
        <w:rPr>
          <w:rFonts w:eastAsia="Times New Roman" w:cs="Times New Roman"/>
        </w:rPr>
        <w:t xml:space="preserve">Hvis SKI ikke allerede har modtaget den relevante dokumentation, jf. punkt </w:t>
      </w:r>
      <w:r>
        <w:rPr>
          <w:rFonts w:eastAsia="Times New Roman" w:cs="Times New Roman"/>
        </w:rPr>
        <w:fldChar w:fldCharType="begin"/>
      </w:r>
      <w:r>
        <w:rPr>
          <w:rFonts w:eastAsia="Times New Roman" w:cs="Times New Roman"/>
        </w:rPr>
        <w:instrText xml:space="preserve"> REF _Ref458966562 \r \h </w:instrText>
      </w:r>
      <w:r>
        <w:rPr>
          <w:rFonts w:eastAsia="Times New Roman" w:cs="Times New Roman"/>
        </w:rPr>
      </w:r>
      <w:r>
        <w:rPr>
          <w:rFonts w:eastAsia="Times New Roman" w:cs="Times New Roman"/>
        </w:rPr>
        <w:fldChar w:fldCharType="separate"/>
      </w:r>
      <w:r w:rsidR="002D65C5">
        <w:rPr>
          <w:rFonts w:eastAsia="Times New Roman" w:cs="Times New Roman"/>
        </w:rPr>
        <w:t>7.3</w:t>
      </w:r>
      <w:r>
        <w:rPr>
          <w:rFonts w:eastAsia="Times New Roman" w:cs="Times New Roman"/>
        </w:rPr>
        <w:fldChar w:fldCharType="end"/>
      </w:r>
      <w:r>
        <w:rPr>
          <w:rFonts w:eastAsia="Times New Roman" w:cs="Times New Roman"/>
        </w:rPr>
        <w:t>, vil SKI bede om at dokumentationen fremlægges inden for en passende frist. Bemærk i den forbindelse</w:t>
      </w:r>
      <w:r w:rsidR="00273EA3">
        <w:rPr>
          <w:rFonts w:eastAsia="Times New Roman" w:cs="Times New Roman"/>
        </w:rPr>
        <w:t>,</w:t>
      </w:r>
      <w:r>
        <w:rPr>
          <w:rFonts w:eastAsia="Times New Roman" w:cs="Times New Roman"/>
        </w:rPr>
        <w:t xml:space="preserve"> at det i ESPD’et erklæres over for SKI, at dokumentationen kan fremlægges </w:t>
      </w:r>
      <w:r w:rsidRPr="00462BF1">
        <w:rPr>
          <w:rFonts w:eastAsia="Times New Roman" w:cs="Times New Roman"/>
          <w:u w:val="single"/>
        </w:rPr>
        <w:t>straks og på anmodning herom</w:t>
      </w:r>
      <w:r>
        <w:rPr>
          <w:rFonts w:eastAsia="Times New Roman" w:cs="Times New Roman"/>
        </w:rPr>
        <w:t xml:space="preserve">. </w:t>
      </w:r>
    </w:p>
    <w:p w14:paraId="76197CB1" w14:textId="77777777" w:rsidR="00237C45" w:rsidRPr="00462BF1" w:rsidRDefault="00237C45" w:rsidP="00237C45">
      <w:pPr>
        <w:pStyle w:val="Overskrift2"/>
        <w:rPr>
          <w:rFonts w:eastAsia="Times New Roman" w:cs="Times New Roman"/>
        </w:rPr>
      </w:pPr>
      <w:bookmarkStart w:id="187" w:name="_Toc50966005"/>
      <w:bookmarkStart w:id="188" w:name="_Ref55560896"/>
      <w:bookmarkStart w:id="189" w:name="_Toc73970429"/>
      <w:r w:rsidRPr="00462BF1">
        <w:t>Dokumentation vedrørende udelukkelsesgrunde</w:t>
      </w:r>
      <w:bookmarkEnd w:id="187"/>
      <w:bookmarkEnd w:id="188"/>
      <w:bookmarkEnd w:id="189"/>
    </w:p>
    <w:p w14:paraId="4AD19457" w14:textId="77777777" w:rsidR="00237C45" w:rsidRDefault="00237C45" w:rsidP="00237C45">
      <w:pPr>
        <w:rPr>
          <w:rFonts w:cs="Times New Roman"/>
          <w:color w:val="2A2A2A"/>
        </w:rPr>
      </w:pPr>
      <w:r>
        <w:rPr>
          <w:rFonts w:cs="Times New Roman"/>
          <w:color w:val="2A2A2A"/>
        </w:rPr>
        <w:t>Som dokumentation for oplysningerne i ESPD’et vedrørende udelukkelsesgrunde:</w:t>
      </w:r>
    </w:p>
    <w:p w14:paraId="65349D67" w14:textId="7750B5D5" w:rsidR="00237C45" w:rsidRDefault="00237C45" w:rsidP="00130DFF">
      <w:pPr>
        <w:numPr>
          <w:ilvl w:val="0"/>
          <w:numId w:val="4"/>
        </w:numPr>
        <w:rPr>
          <w:rFonts w:eastAsia="Times New Roman" w:cs="Times New Roman"/>
          <w:color w:val="auto"/>
        </w:rPr>
      </w:pPr>
      <w:r w:rsidRPr="00D35150">
        <w:rPr>
          <w:rFonts w:eastAsia="Times New Roman" w:cs="Times New Roman"/>
        </w:rPr>
        <w:t xml:space="preserve">Kan </w:t>
      </w:r>
      <w:r w:rsidRPr="005010E3">
        <w:rPr>
          <w:rFonts w:eastAsia="Times New Roman" w:cs="Times New Roman"/>
          <w:color w:val="auto"/>
        </w:rPr>
        <w:t xml:space="preserve">danske virksomheder </w:t>
      </w:r>
      <w:r>
        <w:rPr>
          <w:rFonts w:eastAsia="Times New Roman" w:cs="Times New Roman"/>
          <w:color w:val="auto"/>
        </w:rPr>
        <w:t xml:space="preserve">fremlægge </w:t>
      </w:r>
      <w:r w:rsidRPr="005010E3">
        <w:rPr>
          <w:rFonts w:eastAsia="Times New Roman" w:cs="Times New Roman"/>
          <w:color w:val="auto"/>
        </w:rPr>
        <w:t>en serviceattest udstedt af Erhvervsstyrelsen</w:t>
      </w:r>
      <w:r>
        <w:rPr>
          <w:rFonts w:eastAsia="Times New Roman" w:cs="Times New Roman"/>
          <w:color w:val="auto"/>
        </w:rPr>
        <w:t xml:space="preserve">, der omfatter </w:t>
      </w:r>
      <w:r w:rsidRPr="00462BF1">
        <w:rPr>
          <w:rFonts w:eastAsia="Times New Roman" w:cs="Times New Roman"/>
        </w:rPr>
        <w:t>oplysninger fra politiets kriminalregister</w:t>
      </w:r>
      <w:r w:rsidRPr="005010E3">
        <w:rPr>
          <w:rFonts w:eastAsia="Times New Roman" w:cs="Times New Roman"/>
          <w:color w:val="auto"/>
        </w:rPr>
        <w:t xml:space="preserve">. </w:t>
      </w:r>
    </w:p>
    <w:p w14:paraId="2E87636B" w14:textId="77777777" w:rsidR="00237C45" w:rsidRPr="00D35150" w:rsidRDefault="00237C45" w:rsidP="00130DFF">
      <w:pPr>
        <w:numPr>
          <w:ilvl w:val="0"/>
          <w:numId w:val="4"/>
        </w:numPr>
        <w:rPr>
          <w:rFonts w:eastAsia="Times New Roman" w:cs="Times New Roman"/>
        </w:rPr>
      </w:pPr>
      <w:r w:rsidRPr="00C74718">
        <w:rPr>
          <w:rFonts w:eastAsia="Times New Roman" w:cs="Times New Roman"/>
        </w:rPr>
        <w:t xml:space="preserve">Kan </w:t>
      </w:r>
      <w:r w:rsidRPr="00C74718">
        <w:rPr>
          <w:rFonts w:eastAsia="Times New Roman" w:cs="Times New Roman"/>
          <w:color w:val="auto"/>
        </w:rPr>
        <w:t xml:space="preserve">udenlandske virksomheder </w:t>
      </w:r>
      <w:r>
        <w:rPr>
          <w:rFonts w:eastAsia="Times New Roman" w:cs="Times New Roman"/>
          <w:color w:val="auto"/>
        </w:rPr>
        <w:t>fremlægge</w:t>
      </w:r>
      <w:r w:rsidRPr="00C74718">
        <w:rPr>
          <w:rFonts w:eastAsia="Times New Roman" w:cs="Times New Roman"/>
          <w:color w:val="auto"/>
        </w:rPr>
        <w:t xml:space="preserve"> de former for dokumentation, der fremgår af e-Certis</w:t>
      </w:r>
      <w:r w:rsidRPr="005010E3">
        <w:rPr>
          <w:rStyle w:val="Fodnotehenvisning"/>
          <w:rFonts w:eastAsia="Times New Roman"/>
          <w:color w:val="auto"/>
        </w:rPr>
        <w:footnoteReference w:id="6"/>
      </w:r>
      <w:r w:rsidRPr="00C74718">
        <w:rPr>
          <w:rFonts w:eastAsia="Times New Roman" w:cs="Times New Roman"/>
          <w:color w:val="auto"/>
        </w:rPr>
        <w:t xml:space="preserve">. </w:t>
      </w:r>
    </w:p>
    <w:p w14:paraId="1AFDC209" w14:textId="77777777" w:rsidR="00237C45" w:rsidRPr="00D35150" w:rsidRDefault="00237C45" w:rsidP="00237C45">
      <w:pPr>
        <w:ind w:left="720"/>
        <w:rPr>
          <w:rFonts w:eastAsia="Times New Roman" w:cs="Times New Roman"/>
          <w:i/>
          <w:iCs/>
        </w:rPr>
      </w:pPr>
      <w:r>
        <w:rPr>
          <w:rFonts w:eastAsia="Times New Roman" w:cs="Times New Roman"/>
          <w:i/>
          <w:iCs/>
          <w:color w:val="auto"/>
        </w:rPr>
        <w:t>(</w:t>
      </w:r>
      <w:r w:rsidRPr="00D35150">
        <w:rPr>
          <w:rFonts w:eastAsia="Times New Roman" w:cs="Times New Roman"/>
          <w:i/>
          <w:iCs/>
          <w:color w:val="auto"/>
        </w:rPr>
        <w:t>Udenlandske virksomheder kan med fordel benytte e-Certis til at identificere den dokumentation, som er brugbar</w:t>
      </w:r>
      <w:r>
        <w:rPr>
          <w:rFonts w:eastAsia="Times New Roman" w:cs="Times New Roman"/>
          <w:i/>
          <w:iCs/>
          <w:color w:val="auto"/>
        </w:rPr>
        <w:t>,</w:t>
      </w:r>
      <w:r w:rsidRPr="00D35150">
        <w:rPr>
          <w:rFonts w:eastAsia="Times New Roman" w:cs="Times New Roman"/>
          <w:i/>
          <w:iCs/>
          <w:color w:val="auto"/>
        </w:rPr>
        <w:t xml:space="preserve"> eller kontakte de relevante myndigheder i det land, hvor </w:t>
      </w:r>
      <w:r>
        <w:rPr>
          <w:rFonts w:eastAsia="Times New Roman" w:cs="Times New Roman"/>
          <w:i/>
          <w:iCs/>
          <w:color w:val="auto"/>
        </w:rPr>
        <w:t>virksomheden</w:t>
      </w:r>
      <w:r w:rsidRPr="00D35150">
        <w:rPr>
          <w:rFonts w:eastAsia="Times New Roman" w:cs="Times New Roman"/>
          <w:i/>
          <w:iCs/>
          <w:color w:val="auto"/>
        </w:rPr>
        <w:t xml:space="preserve"> er etableret</w:t>
      </w:r>
      <w:r>
        <w:rPr>
          <w:rFonts w:eastAsia="Times New Roman" w:cs="Times New Roman"/>
          <w:i/>
          <w:iCs/>
          <w:color w:val="auto"/>
        </w:rPr>
        <w:t>.</w:t>
      </w:r>
      <w:r>
        <w:rPr>
          <w:rFonts w:eastAsia="Times New Roman" w:cs="Times New Roman"/>
          <w:i/>
          <w:iCs/>
        </w:rPr>
        <w:t xml:space="preserve">) </w:t>
      </w:r>
    </w:p>
    <w:p w14:paraId="140995A9" w14:textId="77777777" w:rsidR="00237C45" w:rsidRPr="00C87387" w:rsidRDefault="00237C45" w:rsidP="00237C45">
      <w:pPr>
        <w:pStyle w:val="Overskrift2"/>
      </w:pPr>
      <w:bookmarkStart w:id="190" w:name="_Toc50966008"/>
      <w:bookmarkStart w:id="191" w:name="_Toc73970430"/>
      <w:r w:rsidRPr="00C87387">
        <w:t>Dokumentation vedrørende økonomisk og finansiel formåen</w:t>
      </w:r>
      <w:bookmarkEnd w:id="190"/>
      <w:bookmarkEnd w:id="191"/>
      <w:r w:rsidRPr="00C87387">
        <w:t xml:space="preserve"> </w:t>
      </w:r>
    </w:p>
    <w:p w14:paraId="4EBF2552" w14:textId="77777777" w:rsidR="00237C45" w:rsidRPr="00153CB8" w:rsidRDefault="00237C45" w:rsidP="00237C45">
      <w:pPr>
        <w:rPr>
          <w:rFonts w:cs="Times New Roman"/>
          <w:color w:val="2A2A2A"/>
        </w:rPr>
      </w:pPr>
      <w:r>
        <w:rPr>
          <w:rFonts w:cs="Times New Roman"/>
          <w:color w:val="2A2A2A"/>
        </w:rPr>
        <w:t xml:space="preserve">Som dokumentation for oplysningerne i ESPD’et vedrørende økonomisk og finansiel formåen </w:t>
      </w:r>
      <w:r w:rsidRPr="00153CB8">
        <w:rPr>
          <w:rFonts w:cs="Times New Roman"/>
          <w:color w:val="2A2A2A"/>
        </w:rPr>
        <w:t>fremlægge</w:t>
      </w:r>
      <w:r>
        <w:rPr>
          <w:rFonts w:cs="Times New Roman"/>
          <w:color w:val="2A2A2A"/>
        </w:rPr>
        <w:t>s:</w:t>
      </w:r>
    </w:p>
    <w:p w14:paraId="642FEE26" w14:textId="77777777" w:rsidR="007311F2" w:rsidRPr="00222590" w:rsidRDefault="007311F2" w:rsidP="007311F2">
      <w:pPr>
        <w:autoSpaceDE w:val="0"/>
        <w:autoSpaceDN w:val="0"/>
        <w:adjustRightInd w:val="0"/>
        <w:spacing w:after="0" w:line="240" w:lineRule="auto"/>
        <w:jc w:val="left"/>
        <w:rPr>
          <w:rFonts w:ascii="Arial" w:hAnsi="Arial" w:cs="Arial"/>
          <w:color w:val="000000"/>
          <w:szCs w:val="20"/>
        </w:rPr>
      </w:pPr>
      <w:bookmarkStart w:id="192" w:name="_Toc50966009"/>
      <w:r>
        <w:rPr>
          <w:rFonts w:ascii="Arial" w:hAnsi="Arial" w:cs="Arial"/>
          <w:color w:val="000000"/>
          <w:szCs w:val="20"/>
        </w:rPr>
        <w:t>S</w:t>
      </w:r>
      <w:r w:rsidRPr="00222590">
        <w:rPr>
          <w:rFonts w:ascii="Arial" w:hAnsi="Arial" w:cs="Arial"/>
          <w:color w:val="000000"/>
          <w:szCs w:val="20"/>
        </w:rPr>
        <w:t xml:space="preserve">oliditetsgrad: </w:t>
      </w:r>
    </w:p>
    <w:p w14:paraId="1DD0150D" w14:textId="77777777" w:rsidR="007311F2" w:rsidRDefault="007311F2" w:rsidP="00130DFF">
      <w:pPr>
        <w:pStyle w:val="Kommentartekst"/>
        <w:numPr>
          <w:ilvl w:val="0"/>
          <w:numId w:val="13"/>
        </w:numPr>
        <w:ind w:left="1080"/>
      </w:pPr>
      <w:r w:rsidRPr="00C92783">
        <w:t>Årsregnskab (eller uddrag heraf) fra seneste disponible regnskabsår med angivelse af, hvor den i ESPD’et oplyste samlede soliditetsgrad, herunder egenkapital og aktiver, fremgår.</w:t>
      </w:r>
    </w:p>
    <w:p w14:paraId="52C4671E" w14:textId="7D334763" w:rsidR="007311F2" w:rsidRPr="00222590" w:rsidRDefault="007311F2" w:rsidP="007311F2">
      <w:pPr>
        <w:autoSpaceDE w:val="0"/>
        <w:autoSpaceDN w:val="0"/>
        <w:adjustRightInd w:val="0"/>
        <w:spacing w:after="0" w:line="240" w:lineRule="auto"/>
        <w:jc w:val="left"/>
        <w:rPr>
          <w:rFonts w:ascii="Arial" w:hAnsi="Arial" w:cs="Arial"/>
          <w:color w:val="000000"/>
          <w:szCs w:val="20"/>
        </w:rPr>
      </w:pPr>
    </w:p>
    <w:p w14:paraId="53B4CA1B" w14:textId="63E62B02" w:rsidR="007311F2" w:rsidRDefault="00AC54FB" w:rsidP="007311F2">
      <w:pPr>
        <w:pStyle w:val="Kommentartekst"/>
      </w:pPr>
      <w:r>
        <w:rPr>
          <w:rFonts w:cstheme="minorHAnsi"/>
        </w:rPr>
        <w:t>O</w:t>
      </w:r>
      <w:r w:rsidR="007311F2" w:rsidRPr="005A6984">
        <w:rPr>
          <w:rFonts w:cstheme="minorHAnsi"/>
        </w:rPr>
        <w:t>msætning</w:t>
      </w:r>
      <w:r w:rsidR="007311F2">
        <w:rPr>
          <w:rFonts w:cstheme="minorHAnsi"/>
        </w:rPr>
        <w:t>:</w:t>
      </w:r>
    </w:p>
    <w:p w14:paraId="59BA5057" w14:textId="100CDCDF" w:rsidR="007311F2" w:rsidRDefault="007311F2" w:rsidP="00130DFF">
      <w:pPr>
        <w:pStyle w:val="Listeafsnit"/>
        <w:numPr>
          <w:ilvl w:val="0"/>
          <w:numId w:val="13"/>
        </w:numPr>
        <w:ind w:left="1080"/>
        <w:rPr>
          <w:color w:val="2A2A2A"/>
        </w:rPr>
      </w:pPr>
      <w:r w:rsidRPr="00711C32">
        <w:rPr>
          <w:color w:val="2A2A2A"/>
        </w:rPr>
        <w:t>Årsregnskab (eller uddrag heraf) fra seneste disponible regnskabsår med angivelse af, hvor den i ESPD’et oplyste omsætning</w:t>
      </w:r>
      <w:r w:rsidRPr="00825517">
        <w:rPr>
          <w:color w:val="2A2A2A"/>
        </w:rPr>
        <w:t xml:space="preserve"> </w:t>
      </w:r>
      <w:r w:rsidRPr="00613A74">
        <w:rPr>
          <w:color w:val="2A2A2A"/>
        </w:rPr>
        <w:t>fremgår.</w:t>
      </w:r>
    </w:p>
    <w:p w14:paraId="5BA8EDF9" w14:textId="77777777" w:rsidR="007311F2" w:rsidRDefault="007311F2" w:rsidP="007311F2">
      <w:pPr>
        <w:pStyle w:val="Listeafsnit"/>
        <w:ind w:left="1080"/>
        <w:rPr>
          <w:color w:val="2A2A2A"/>
        </w:rPr>
      </w:pPr>
    </w:p>
    <w:p w14:paraId="7ABE5786" w14:textId="77777777" w:rsidR="007311F2" w:rsidRDefault="007311F2" w:rsidP="007311F2">
      <w:pPr>
        <w:pStyle w:val="Listeafsnit"/>
        <w:ind w:left="1080" w:firstLine="224"/>
        <w:rPr>
          <w:color w:val="2A2A2A"/>
        </w:rPr>
      </w:pPr>
      <w:r>
        <w:rPr>
          <w:color w:val="2A2A2A"/>
        </w:rPr>
        <w:t>Eller</w:t>
      </w:r>
    </w:p>
    <w:p w14:paraId="7330A95C" w14:textId="44FECE7E" w:rsidR="007311F2" w:rsidRDefault="007311F2" w:rsidP="00130DFF">
      <w:pPr>
        <w:pStyle w:val="Kommentartekst"/>
        <w:numPr>
          <w:ilvl w:val="0"/>
          <w:numId w:val="13"/>
        </w:numPr>
        <w:ind w:left="1080"/>
      </w:pPr>
      <w:r>
        <w:rPr>
          <w:color w:val="2A2A2A"/>
        </w:rPr>
        <w:t xml:space="preserve">Såfremt </w:t>
      </w:r>
      <w:r w:rsidRPr="00711C32">
        <w:rPr>
          <w:color w:val="2A2A2A"/>
        </w:rPr>
        <w:t>omsætning</w:t>
      </w:r>
      <w:r>
        <w:rPr>
          <w:color w:val="2A2A2A"/>
        </w:rPr>
        <w:t xml:space="preserve">en ikke fremgår af </w:t>
      </w:r>
      <w:r w:rsidR="00EF31B8">
        <w:rPr>
          <w:color w:val="2A2A2A"/>
        </w:rPr>
        <w:t>å</w:t>
      </w:r>
      <w:r w:rsidRPr="00711C32">
        <w:rPr>
          <w:color w:val="2A2A2A"/>
        </w:rPr>
        <w:t>rsregnskab</w:t>
      </w:r>
      <w:r>
        <w:rPr>
          <w:color w:val="2A2A2A"/>
        </w:rPr>
        <w:t>et, kan omsætningen dokumenteres via en</w:t>
      </w:r>
      <w:r>
        <w:t xml:space="preserve"> erklæring på tro</w:t>
      </w:r>
      <w:r w:rsidR="00DD7826">
        <w:t xml:space="preserve"> </w:t>
      </w:r>
      <w:r>
        <w:t xml:space="preserve">og love om, at den i ESPD’et anførte </w:t>
      </w:r>
      <w:r w:rsidRPr="00711C32">
        <w:rPr>
          <w:color w:val="2A2A2A"/>
        </w:rPr>
        <w:t>omsætning</w:t>
      </w:r>
      <w:r>
        <w:rPr>
          <w:color w:val="2A2A2A"/>
        </w:rPr>
        <w:t xml:space="preserve"> </w:t>
      </w:r>
      <w:r>
        <w:t>er korrekt, underskrevet af en tegningsberettiget hos tilbudsgiveren.</w:t>
      </w:r>
    </w:p>
    <w:p w14:paraId="027FAA46" w14:textId="5E898FD8" w:rsidR="00F62AFB" w:rsidRDefault="00F62AFB" w:rsidP="009803AA">
      <w:pPr>
        <w:tabs>
          <w:tab w:val="left" w:pos="709"/>
          <w:tab w:val="left" w:pos="1134"/>
          <w:tab w:val="left" w:pos="1701"/>
        </w:tabs>
        <w:overflowPunct w:val="0"/>
        <w:autoSpaceDE w:val="0"/>
        <w:autoSpaceDN w:val="0"/>
        <w:adjustRightInd w:val="0"/>
        <w:spacing w:after="0" w:line="240" w:lineRule="auto"/>
        <w:textAlignment w:val="baseline"/>
      </w:pPr>
      <w:r w:rsidRPr="00F62AFB">
        <w:rPr>
          <w:rFonts w:cstheme="minorHAnsi"/>
          <w:color w:val="2A2A2A"/>
        </w:rPr>
        <w:t xml:space="preserve">Er tilbudsgiver en sammenslutning af virksomheder (f.eks. et konsortium) skal dokumentationen </w:t>
      </w:r>
      <w:r w:rsidR="007F20AD">
        <w:rPr>
          <w:rFonts w:cstheme="minorHAnsi"/>
          <w:color w:val="2A2A2A"/>
        </w:rPr>
        <w:t>på samme vis</w:t>
      </w:r>
      <w:r w:rsidRPr="00F62AFB">
        <w:rPr>
          <w:rFonts w:cstheme="minorHAnsi"/>
          <w:color w:val="2A2A2A"/>
        </w:rPr>
        <w:t xml:space="preserve"> afgives for hver af de økonomiske aktører i sammenslutningen. Baserer tilbudsgiver sig på andre aktørers økonomiske og finansielle formåen (f.eks. et moderselskab, et søsterselskab eller en underleverandør), skal dokumentationen ligeledes afgives for disse aktører.</w:t>
      </w:r>
      <w:r w:rsidR="003D74CD">
        <w:rPr>
          <w:rFonts w:cstheme="minorHAnsi"/>
          <w:color w:val="2A2A2A"/>
        </w:rPr>
        <w:t xml:space="preserve"> Dokumentation af støttende enheder</w:t>
      </w:r>
      <w:r w:rsidR="000337EE">
        <w:rPr>
          <w:rFonts w:cstheme="minorHAnsi"/>
          <w:color w:val="2A2A2A"/>
        </w:rPr>
        <w:t xml:space="preserve"> er beskrevet i </w:t>
      </w:r>
      <w:r w:rsidR="00125425">
        <w:rPr>
          <w:szCs w:val="20"/>
        </w:rPr>
        <w:t xml:space="preserve">punkt </w:t>
      </w:r>
      <w:r w:rsidR="00125425">
        <w:rPr>
          <w:szCs w:val="20"/>
        </w:rPr>
        <w:fldChar w:fldCharType="begin"/>
      </w:r>
      <w:r w:rsidR="00125425">
        <w:rPr>
          <w:szCs w:val="20"/>
        </w:rPr>
        <w:instrText xml:space="preserve"> REF _Ref50964770 \r \h </w:instrText>
      </w:r>
      <w:r w:rsidR="00125425">
        <w:rPr>
          <w:szCs w:val="20"/>
        </w:rPr>
      </w:r>
      <w:r w:rsidR="00125425">
        <w:rPr>
          <w:szCs w:val="20"/>
        </w:rPr>
        <w:fldChar w:fldCharType="separate"/>
      </w:r>
      <w:r w:rsidR="002D65C5">
        <w:rPr>
          <w:szCs w:val="20"/>
        </w:rPr>
        <w:t>16.3</w:t>
      </w:r>
      <w:r w:rsidR="00125425">
        <w:rPr>
          <w:szCs w:val="20"/>
        </w:rPr>
        <w:fldChar w:fldCharType="end"/>
      </w:r>
      <w:r w:rsidR="00125425" w:rsidRPr="00FE7B47">
        <w:rPr>
          <w:szCs w:val="20"/>
        </w:rPr>
        <w:t>.</w:t>
      </w:r>
    </w:p>
    <w:bookmarkEnd w:id="192"/>
    <w:p w14:paraId="3C79865E" w14:textId="31AF0AF9" w:rsidR="00160121" w:rsidRDefault="00160121" w:rsidP="009F7516">
      <w:pPr>
        <w:pStyle w:val="Default"/>
        <w:rPr>
          <w:rFonts w:cstheme="minorHAnsi"/>
          <w:color w:val="auto"/>
          <w:szCs w:val="20"/>
        </w:rPr>
      </w:pPr>
      <w:r w:rsidRPr="00FE7B47">
        <w:rPr>
          <w:sz w:val="20"/>
          <w:szCs w:val="20"/>
        </w:rPr>
        <w:t xml:space="preserve"> </w:t>
      </w:r>
    </w:p>
    <w:p w14:paraId="4098BFA3" w14:textId="77777777" w:rsidR="00237C45" w:rsidRPr="00A149F5" w:rsidRDefault="00237C45" w:rsidP="00237C45">
      <w:pPr>
        <w:pStyle w:val="Overskrift2"/>
      </w:pPr>
      <w:bookmarkStart w:id="193" w:name="_Ref50964770"/>
      <w:bookmarkStart w:id="194" w:name="_Toc50966010"/>
      <w:bookmarkStart w:id="195" w:name="_Toc73970431"/>
      <w:r w:rsidRPr="008D7819">
        <w:t xml:space="preserve">Dokumentation vedrørende råderetten over støttende </w:t>
      </w:r>
      <w:r>
        <w:t>virksomheders</w:t>
      </w:r>
      <w:r w:rsidRPr="00A149F5">
        <w:t xml:space="preserve"> formåen</w:t>
      </w:r>
      <w:bookmarkEnd w:id="193"/>
      <w:bookmarkEnd w:id="194"/>
      <w:bookmarkEnd w:id="195"/>
    </w:p>
    <w:p w14:paraId="3EFC97C6" w14:textId="1E0E576F" w:rsidR="00237C45" w:rsidRDefault="00237C45" w:rsidP="00237C45">
      <w:pPr>
        <w:rPr>
          <w:rFonts w:cstheme="minorHAnsi"/>
          <w:szCs w:val="20"/>
        </w:rPr>
      </w:pPr>
      <w:r w:rsidRPr="00C74718">
        <w:t xml:space="preserve">Hvis </w:t>
      </w:r>
      <w:r w:rsidRPr="00C74718">
        <w:rPr>
          <w:rFonts w:cstheme="minorHAnsi"/>
          <w:szCs w:val="20"/>
        </w:rPr>
        <w:t>tilbudsgiver</w:t>
      </w:r>
      <w:r w:rsidRPr="00C55AA5">
        <w:rPr>
          <w:rFonts w:cstheme="minorHAnsi"/>
          <w:szCs w:val="20"/>
        </w:rPr>
        <w:t xml:space="preserve"> baserer sig på støttende </w:t>
      </w:r>
      <w:r>
        <w:rPr>
          <w:rFonts w:cstheme="minorHAnsi"/>
          <w:szCs w:val="20"/>
        </w:rPr>
        <w:t>virksomheder,</w:t>
      </w:r>
      <w:r w:rsidRPr="00C55AA5">
        <w:rPr>
          <w:rFonts w:cstheme="minorHAnsi"/>
          <w:szCs w:val="20"/>
        </w:rPr>
        <w:t xml:space="preserve"> skal </w:t>
      </w:r>
      <w:r>
        <w:rPr>
          <w:rFonts w:cstheme="minorHAnsi"/>
          <w:szCs w:val="20"/>
        </w:rPr>
        <w:t>der fremlægges dokumentation for</w:t>
      </w:r>
      <w:r w:rsidRPr="00C55AA5">
        <w:rPr>
          <w:rFonts w:cstheme="minorHAnsi"/>
          <w:szCs w:val="20"/>
        </w:rPr>
        <w:t xml:space="preserve">, at </w:t>
      </w:r>
      <w:r>
        <w:rPr>
          <w:rFonts w:cstheme="minorHAnsi"/>
          <w:szCs w:val="20"/>
        </w:rPr>
        <w:t>der</w:t>
      </w:r>
      <w:r w:rsidRPr="00C55AA5">
        <w:rPr>
          <w:rFonts w:cstheme="minorHAnsi"/>
          <w:szCs w:val="20"/>
        </w:rPr>
        <w:t xml:space="preserve"> faktisk </w:t>
      </w:r>
      <w:r w:rsidRPr="00C74718">
        <w:rPr>
          <w:rFonts w:cstheme="minorHAnsi"/>
          <w:szCs w:val="20"/>
        </w:rPr>
        <w:t>rådes over</w:t>
      </w:r>
      <w:r w:rsidRPr="00F20E7B">
        <w:rPr>
          <w:rFonts w:cstheme="minorHAnsi"/>
          <w:szCs w:val="20"/>
        </w:rPr>
        <w:t xml:space="preserve"> den økonomiske og finansielle formåen, som </w:t>
      </w:r>
      <w:r w:rsidRPr="00D35150">
        <w:rPr>
          <w:rFonts w:cstheme="minorHAnsi"/>
          <w:szCs w:val="20"/>
        </w:rPr>
        <w:t>tilbudsgiver</w:t>
      </w:r>
      <w:r w:rsidRPr="00C74718">
        <w:rPr>
          <w:rFonts w:cstheme="minorHAnsi"/>
          <w:szCs w:val="20"/>
        </w:rPr>
        <w:t xml:space="preserve"> har</w:t>
      </w:r>
      <w:r>
        <w:rPr>
          <w:rFonts w:cstheme="minorHAnsi"/>
          <w:szCs w:val="20"/>
        </w:rPr>
        <w:t xml:space="preserve"> baseret sig på hos støttende virksomheder. </w:t>
      </w:r>
    </w:p>
    <w:p w14:paraId="7B574C4F" w14:textId="49EBC8AE" w:rsidR="00237C45" w:rsidRPr="008D7819" w:rsidRDefault="00237C45" w:rsidP="00237C45">
      <w:pPr>
        <w:rPr>
          <w:rFonts w:cstheme="minorHAnsi"/>
          <w:szCs w:val="20"/>
        </w:rPr>
      </w:pPr>
      <w:r>
        <w:rPr>
          <w:rFonts w:cstheme="minorHAnsi"/>
          <w:szCs w:val="20"/>
        </w:rPr>
        <w:t>Dokumentationen skal fremlægges i form af en støtteerklæring, som den støttende virksomhed afgiver overfor SKI. I den forbindelse har SKI udarbejdet en skabelon til en støtteerklæring, der indeholder de oplysninger og erklæringer, som støtteerklæringen skal omfatte. Skabelonen kan findes sammen med det øvrige udbudsmateriale på udbudssiden i ETHICS.</w:t>
      </w:r>
    </w:p>
    <w:p w14:paraId="5F177A8B" w14:textId="77777777" w:rsidR="00237C45" w:rsidRDefault="00237C45" w:rsidP="00237C45">
      <w:pPr>
        <w:pStyle w:val="Overskrift1"/>
      </w:pPr>
      <w:bookmarkStart w:id="196" w:name="_Toc50966011"/>
      <w:bookmarkStart w:id="197" w:name="_Toc50966012"/>
      <w:bookmarkStart w:id="198" w:name="_Toc73970432"/>
      <w:bookmarkEnd w:id="196"/>
      <w:r>
        <w:t>Implementering</w:t>
      </w:r>
      <w:bookmarkEnd w:id="197"/>
      <w:bookmarkEnd w:id="198"/>
      <w:r>
        <w:t xml:space="preserve"> </w:t>
      </w:r>
    </w:p>
    <w:p w14:paraId="7C7C5FF6" w14:textId="72361158" w:rsidR="00237C45" w:rsidRPr="003469D9" w:rsidRDefault="00237C45" w:rsidP="00237C45">
      <w:pPr>
        <w:pStyle w:val="Brdtekst"/>
        <w:ind w:left="0"/>
        <w:rPr>
          <w:rFonts w:asciiTheme="minorHAnsi" w:hAnsiTheme="minorHAnsi" w:cstheme="minorHAnsi"/>
          <w:spacing w:val="0"/>
          <w:sz w:val="20"/>
          <w:szCs w:val="20"/>
        </w:rPr>
      </w:pPr>
      <w:r w:rsidRPr="003469D9">
        <w:rPr>
          <w:rFonts w:asciiTheme="minorHAnsi" w:hAnsiTheme="minorHAnsi" w:cstheme="minorHAnsi"/>
          <w:spacing w:val="0"/>
          <w:sz w:val="20"/>
          <w:szCs w:val="20"/>
        </w:rPr>
        <w:t xml:space="preserve">Såfremt tilbudsgiver tildeles rammeaftalen, er tilbudsgiver fra tildelingstidspunktet forpligtet til at medvirke til at oprette et </w:t>
      </w:r>
      <w:r>
        <w:rPr>
          <w:rFonts w:asciiTheme="minorHAnsi" w:hAnsiTheme="minorHAnsi" w:cstheme="minorHAnsi"/>
          <w:spacing w:val="0"/>
          <w:sz w:val="20"/>
          <w:szCs w:val="20"/>
        </w:rPr>
        <w:t>E</w:t>
      </w:r>
      <w:r w:rsidRPr="003469D9">
        <w:rPr>
          <w:rFonts w:asciiTheme="minorHAnsi" w:hAnsiTheme="minorHAnsi" w:cstheme="minorHAnsi"/>
          <w:spacing w:val="0"/>
          <w:sz w:val="20"/>
          <w:szCs w:val="20"/>
        </w:rPr>
        <w:t xml:space="preserve">-katalog til brug for SKI’s kunder. </w:t>
      </w:r>
    </w:p>
    <w:p w14:paraId="075034BF" w14:textId="043326A7" w:rsidR="00BC4F9F" w:rsidRDefault="00237C45" w:rsidP="00237C45">
      <w:pPr>
        <w:rPr>
          <w:rFonts w:cstheme="minorHAnsi"/>
          <w:szCs w:val="20"/>
        </w:rPr>
      </w:pPr>
      <w:r w:rsidRPr="003469D9">
        <w:rPr>
          <w:rFonts w:cstheme="minorHAnsi"/>
          <w:szCs w:val="20"/>
        </w:rPr>
        <w:t xml:space="preserve">For nærmere oplysning om processen omkring etablering af </w:t>
      </w:r>
      <w:r>
        <w:rPr>
          <w:rFonts w:cstheme="minorHAnsi"/>
          <w:szCs w:val="20"/>
        </w:rPr>
        <w:t>E</w:t>
      </w:r>
      <w:r w:rsidRPr="003469D9">
        <w:rPr>
          <w:rFonts w:cstheme="minorHAnsi"/>
          <w:szCs w:val="20"/>
        </w:rPr>
        <w:t xml:space="preserve">-kataloget og indholdet heraf kan der henvises til </w:t>
      </w:r>
      <w:r>
        <w:rPr>
          <w:rFonts w:cstheme="minorHAnsi"/>
          <w:szCs w:val="20"/>
        </w:rPr>
        <w:t>sær</w:t>
      </w:r>
      <w:r w:rsidRPr="003469D9">
        <w:rPr>
          <w:rFonts w:cstheme="minorHAnsi"/>
          <w:szCs w:val="20"/>
        </w:rPr>
        <w:t xml:space="preserve">bilag </w:t>
      </w:r>
      <w:r>
        <w:rPr>
          <w:rFonts w:cstheme="minorHAnsi"/>
          <w:szCs w:val="20"/>
        </w:rPr>
        <w:t>2</w:t>
      </w:r>
      <w:r w:rsidRPr="003469D9">
        <w:rPr>
          <w:rFonts w:cstheme="minorHAnsi"/>
          <w:szCs w:val="20"/>
        </w:rPr>
        <w:t xml:space="preserve">, der træder selvstændigt i kraft </w:t>
      </w:r>
      <w:r>
        <w:rPr>
          <w:rFonts w:cstheme="minorHAnsi"/>
          <w:szCs w:val="20"/>
        </w:rPr>
        <w:t>straks efter udløb af standstill-perioden, som SKI afholder efter tildeling af rammeaftalen</w:t>
      </w:r>
      <w:r w:rsidRPr="003469D9">
        <w:rPr>
          <w:rFonts w:cstheme="minorHAnsi"/>
          <w:szCs w:val="20"/>
        </w:rPr>
        <w:t xml:space="preserve">. SKI skal gøre opmærksom på, at en tildelt leverandør kan ifalde bod, såfremt leverandøren ikke overholder de i </w:t>
      </w:r>
      <w:r>
        <w:rPr>
          <w:rFonts w:cstheme="minorHAnsi"/>
          <w:szCs w:val="20"/>
        </w:rPr>
        <w:t>sær</w:t>
      </w:r>
      <w:r w:rsidRPr="003469D9">
        <w:rPr>
          <w:rFonts w:cstheme="minorHAnsi"/>
          <w:szCs w:val="20"/>
        </w:rPr>
        <w:t xml:space="preserve">bilag </w:t>
      </w:r>
      <w:r>
        <w:rPr>
          <w:rFonts w:cstheme="minorHAnsi"/>
          <w:szCs w:val="20"/>
        </w:rPr>
        <w:t>2</w:t>
      </w:r>
      <w:r w:rsidRPr="003469D9">
        <w:rPr>
          <w:rFonts w:cstheme="minorHAnsi"/>
          <w:szCs w:val="20"/>
        </w:rPr>
        <w:t xml:space="preserve"> angivne tidsfrister og eventuelle påkrav fra SKI.  </w:t>
      </w:r>
    </w:p>
    <w:p w14:paraId="51762E34" w14:textId="6E4FD2A0" w:rsidR="00237C45" w:rsidRDefault="00237C45" w:rsidP="00237C45">
      <w:r w:rsidRPr="003469D9">
        <w:rPr>
          <w:rFonts w:cstheme="minorHAnsi"/>
          <w:szCs w:val="20"/>
        </w:rPr>
        <w:t>SKI skal derudover gøre tilbudsgiver opmærksom på, at den tildelte leverandør vederlagsfrit skal medvirke til øvrige implementeringsaktiviteter, som f</w:t>
      </w:r>
      <w:r>
        <w:rPr>
          <w:rFonts w:cstheme="minorHAnsi"/>
          <w:szCs w:val="20"/>
        </w:rPr>
        <w:t>.eks.</w:t>
      </w:r>
      <w:r w:rsidRPr="003469D9">
        <w:rPr>
          <w:rFonts w:cstheme="minorHAnsi"/>
          <w:szCs w:val="20"/>
        </w:rPr>
        <w:t xml:space="preserve"> d</w:t>
      </w:r>
      <w:r>
        <w:rPr>
          <w:rFonts w:cstheme="minorHAnsi"/>
          <w:szCs w:val="20"/>
        </w:rPr>
        <w:t>eltagelse i opstartsmøder, udpe</w:t>
      </w:r>
      <w:r w:rsidRPr="003469D9">
        <w:rPr>
          <w:rFonts w:cstheme="minorHAnsi"/>
          <w:szCs w:val="20"/>
        </w:rPr>
        <w:t>gelse og udveksling af kontaktoplysninger om leverandørens medarbejder(e), der er ansvarlig for driften af rammeaftalen, markedsføring over for SKI-kunder mv. SKI vil efter tildelingen af rammeaftalen sende leverandøren nærmere information om disse implementeringsaktiviteter.</w:t>
      </w:r>
    </w:p>
    <w:p w14:paraId="3DD7588F" w14:textId="77777777" w:rsidR="00237C45" w:rsidRDefault="00237C45" w:rsidP="00237C45">
      <w:pPr>
        <w:pStyle w:val="Overskrift1"/>
      </w:pPr>
      <w:bookmarkStart w:id="199" w:name="_Toc50966013"/>
      <w:bookmarkStart w:id="200" w:name="_Toc73970433"/>
      <w:r w:rsidRPr="00AF6D9E">
        <w:t>Tjekliste</w:t>
      </w:r>
      <w:bookmarkEnd w:id="199"/>
      <w:bookmarkEnd w:id="200"/>
    </w:p>
    <w:p w14:paraId="096D2D5C" w14:textId="5B11122A" w:rsidR="00237C45" w:rsidRPr="008F6F6B" w:rsidRDefault="00237C45" w:rsidP="00237C45">
      <w:pPr>
        <w:pStyle w:val="Brdtekst"/>
        <w:ind w:left="0"/>
        <w:jc w:val="both"/>
        <w:rPr>
          <w:rFonts w:asciiTheme="minorHAnsi" w:hAnsiTheme="minorHAnsi" w:cstheme="minorHAnsi"/>
          <w:spacing w:val="0"/>
          <w:sz w:val="20"/>
          <w:szCs w:val="20"/>
        </w:rPr>
      </w:pPr>
      <w:r w:rsidRPr="008F6F6B">
        <w:rPr>
          <w:rFonts w:asciiTheme="minorHAnsi" w:hAnsiTheme="minorHAnsi" w:cstheme="minorHAnsi"/>
          <w:spacing w:val="0"/>
          <w:sz w:val="20"/>
          <w:szCs w:val="20"/>
        </w:rPr>
        <w:t xml:space="preserve">Tjeklisten er ment som en hjælp til, at </w:t>
      </w:r>
      <w:r w:rsidR="007A6161">
        <w:rPr>
          <w:rFonts w:asciiTheme="minorHAnsi" w:hAnsiTheme="minorHAnsi" w:cstheme="minorHAnsi"/>
          <w:spacing w:val="0"/>
          <w:sz w:val="20"/>
          <w:szCs w:val="20"/>
        </w:rPr>
        <w:t>t</w:t>
      </w:r>
      <w:r w:rsidR="00A83DFF">
        <w:rPr>
          <w:rFonts w:asciiTheme="minorHAnsi" w:hAnsiTheme="minorHAnsi" w:cstheme="minorHAnsi"/>
          <w:spacing w:val="0"/>
          <w:sz w:val="20"/>
          <w:szCs w:val="20"/>
        </w:rPr>
        <w:t>ilbudsgiver</w:t>
      </w:r>
      <w:r w:rsidRPr="008F6F6B">
        <w:rPr>
          <w:rFonts w:asciiTheme="minorHAnsi" w:hAnsiTheme="minorHAnsi" w:cstheme="minorHAnsi"/>
          <w:spacing w:val="0"/>
          <w:sz w:val="20"/>
          <w:szCs w:val="20"/>
        </w:rPr>
        <w:t xml:space="preserve"> ikke glemmer elementer i sin tilbudsafgivelse. Det skal dog fremhæves, at det er tilbudsgivers ansvar </w:t>
      </w:r>
      <w:r>
        <w:rPr>
          <w:rFonts w:asciiTheme="minorHAnsi" w:hAnsiTheme="minorHAnsi" w:cstheme="minorHAnsi"/>
          <w:spacing w:val="0"/>
          <w:sz w:val="20"/>
          <w:szCs w:val="20"/>
        </w:rPr>
        <w:t xml:space="preserve">alene </w:t>
      </w:r>
      <w:r w:rsidRPr="008F6F6B">
        <w:rPr>
          <w:rFonts w:asciiTheme="minorHAnsi" w:hAnsiTheme="minorHAnsi" w:cstheme="minorHAnsi"/>
          <w:spacing w:val="0"/>
          <w:sz w:val="20"/>
          <w:szCs w:val="20"/>
        </w:rPr>
        <w:t>at afgive komplet tilbud.</w:t>
      </w:r>
    </w:p>
    <w:p w14:paraId="483D7EC5" w14:textId="77777777" w:rsidR="00237C45" w:rsidRPr="004D221E" w:rsidRDefault="00237C45" w:rsidP="00237C45">
      <w:pPr>
        <w:pStyle w:val="Overskrift2"/>
      </w:pPr>
      <w:bookmarkStart w:id="201" w:name="_Toc50966015"/>
      <w:bookmarkStart w:id="202" w:name="_Toc73970434"/>
      <w:r w:rsidRPr="004D221E">
        <w:t>Tilbudsafgivelse</w:t>
      </w:r>
      <w:bookmarkEnd w:id="201"/>
      <w:bookmarkEnd w:id="202"/>
    </w:p>
    <w:p w14:paraId="7A35307E" w14:textId="77777777" w:rsidR="00237C45" w:rsidRPr="008F6F6B" w:rsidRDefault="00237C45" w:rsidP="00237C45">
      <w:pPr>
        <w:rPr>
          <w:rFonts w:cstheme="minorHAnsi"/>
          <w:szCs w:val="20"/>
        </w:rPr>
      </w:pPr>
      <w:r w:rsidRPr="008F6F6B">
        <w:rPr>
          <w:rFonts w:cstheme="minorHAnsi"/>
          <w:szCs w:val="20"/>
        </w:rPr>
        <w:t>Tilbudsgiver bedes sikre sig følgende:</w:t>
      </w:r>
    </w:p>
    <w:p w14:paraId="65924550" w14:textId="77777777" w:rsidR="00237C45" w:rsidRDefault="00237C45" w:rsidP="00130DFF">
      <w:pPr>
        <w:pStyle w:val="Ingenafstand"/>
        <w:numPr>
          <w:ilvl w:val="0"/>
          <w:numId w:val="8"/>
        </w:numPr>
        <w:jc w:val="both"/>
        <w:rPr>
          <w:rFonts w:cstheme="minorHAnsi"/>
          <w:sz w:val="20"/>
          <w:szCs w:val="20"/>
        </w:rPr>
      </w:pPr>
      <w:r>
        <w:rPr>
          <w:rFonts w:cstheme="minorHAnsi"/>
          <w:sz w:val="20"/>
          <w:szCs w:val="20"/>
        </w:rPr>
        <w:t>Foretag tilmelding i ETHICS</w:t>
      </w:r>
    </w:p>
    <w:p w14:paraId="3779EB80" w14:textId="77777777" w:rsidR="00237C45" w:rsidRPr="008F6F6B" w:rsidRDefault="00237C45" w:rsidP="00130DFF">
      <w:pPr>
        <w:pStyle w:val="Ingenafstand"/>
        <w:numPr>
          <w:ilvl w:val="0"/>
          <w:numId w:val="8"/>
        </w:numPr>
        <w:jc w:val="both"/>
        <w:rPr>
          <w:rFonts w:cstheme="minorHAnsi"/>
          <w:sz w:val="20"/>
          <w:szCs w:val="20"/>
        </w:rPr>
      </w:pPr>
      <w:r w:rsidRPr="008F6F6B">
        <w:rPr>
          <w:rFonts w:cstheme="minorHAnsi"/>
          <w:sz w:val="20"/>
          <w:szCs w:val="20"/>
        </w:rPr>
        <w:t>Download udbudsmaterialet og gem det på egen pc</w:t>
      </w:r>
    </w:p>
    <w:p w14:paraId="5B4C5461" w14:textId="77777777" w:rsidR="00237C45" w:rsidRPr="008F6F6B" w:rsidRDefault="00237C45" w:rsidP="00130DFF">
      <w:pPr>
        <w:pStyle w:val="Ingenafstand"/>
        <w:numPr>
          <w:ilvl w:val="0"/>
          <w:numId w:val="8"/>
        </w:numPr>
        <w:jc w:val="both"/>
        <w:rPr>
          <w:rFonts w:cstheme="minorHAnsi"/>
          <w:sz w:val="20"/>
          <w:szCs w:val="20"/>
        </w:rPr>
      </w:pPr>
      <w:r w:rsidRPr="008F6F6B">
        <w:rPr>
          <w:rFonts w:cstheme="minorHAnsi"/>
          <w:sz w:val="20"/>
          <w:szCs w:val="20"/>
        </w:rPr>
        <w:t>Læs det samlede udbudsmateriale grundigt igennem</w:t>
      </w:r>
    </w:p>
    <w:p w14:paraId="1A4E0700" w14:textId="6733A516" w:rsidR="00237C45" w:rsidRDefault="00237C45" w:rsidP="00130DFF">
      <w:pPr>
        <w:pStyle w:val="Ingenafstand"/>
        <w:numPr>
          <w:ilvl w:val="0"/>
          <w:numId w:val="8"/>
        </w:numPr>
        <w:jc w:val="both"/>
        <w:rPr>
          <w:rFonts w:cstheme="minorHAnsi"/>
          <w:sz w:val="20"/>
          <w:szCs w:val="20"/>
        </w:rPr>
      </w:pPr>
      <w:r w:rsidRPr="008F6F6B">
        <w:rPr>
          <w:rFonts w:cstheme="minorHAnsi"/>
          <w:sz w:val="20"/>
          <w:szCs w:val="20"/>
        </w:rPr>
        <w:t xml:space="preserve">Stil evt. spørgsmål til udbudsmaterialet inden udløb af spørgefrist, jf. punkt </w:t>
      </w:r>
      <w:r w:rsidR="00C83080">
        <w:rPr>
          <w:rFonts w:cstheme="minorHAnsi"/>
          <w:sz w:val="20"/>
          <w:szCs w:val="20"/>
        </w:rPr>
        <w:fldChar w:fldCharType="begin"/>
      </w:r>
      <w:r w:rsidR="00C83080">
        <w:rPr>
          <w:rFonts w:cstheme="minorHAnsi"/>
          <w:sz w:val="20"/>
          <w:szCs w:val="20"/>
        </w:rPr>
        <w:instrText xml:space="preserve"> REF _Ref62069600 \r \h </w:instrText>
      </w:r>
      <w:r w:rsidR="00C83080">
        <w:rPr>
          <w:rFonts w:cstheme="minorHAnsi"/>
          <w:sz w:val="20"/>
          <w:szCs w:val="20"/>
        </w:rPr>
      </w:r>
      <w:r w:rsidR="00C83080">
        <w:rPr>
          <w:rFonts w:cstheme="minorHAnsi"/>
          <w:sz w:val="20"/>
          <w:szCs w:val="20"/>
        </w:rPr>
        <w:fldChar w:fldCharType="separate"/>
      </w:r>
      <w:r w:rsidR="002D65C5">
        <w:rPr>
          <w:rFonts w:cstheme="minorHAnsi"/>
          <w:sz w:val="20"/>
          <w:szCs w:val="20"/>
        </w:rPr>
        <w:t>11.1</w:t>
      </w:r>
      <w:r w:rsidR="00C83080">
        <w:rPr>
          <w:rFonts w:cstheme="minorHAnsi"/>
          <w:sz w:val="20"/>
          <w:szCs w:val="20"/>
        </w:rPr>
        <w:fldChar w:fldCharType="end"/>
      </w:r>
      <w:r w:rsidR="00C83080">
        <w:rPr>
          <w:rFonts w:cstheme="minorHAnsi"/>
          <w:sz w:val="20"/>
          <w:szCs w:val="20"/>
        </w:rPr>
        <w:t>.</w:t>
      </w:r>
    </w:p>
    <w:p w14:paraId="7D358168" w14:textId="77777777" w:rsidR="001935A0" w:rsidRPr="008F6F6B" w:rsidRDefault="001935A0" w:rsidP="001935A0">
      <w:pPr>
        <w:pStyle w:val="Ingenafstand"/>
        <w:numPr>
          <w:ilvl w:val="0"/>
          <w:numId w:val="7"/>
        </w:numPr>
        <w:jc w:val="both"/>
        <w:rPr>
          <w:rFonts w:cstheme="minorHAnsi"/>
          <w:sz w:val="20"/>
          <w:szCs w:val="20"/>
          <w:lang w:val="en-US"/>
        </w:rPr>
      </w:pPr>
      <w:r w:rsidRPr="008F6F6B">
        <w:rPr>
          <w:rFonts w:cstheme="minorHAnsi"/>
          <w:sz w:val="20"/>
          <w:szCs w:val="20"/>
          <w:lang w:val="en-US"/>
        </w:rPr>
        <w:t>European Single Procurement Document (ESPD)</w:t>
      </w:r>
    </w:p>
    <w:p w14:paraId="08B27EFA" w14:textId="5D504DAE" w:rsidR="001935A0" w:rsidRDefault="001935A0" w:rsidP="001935A0">
      <w:pPr>
        <w:pStyle w:val="Ingenafstand"/>
        <w:numPr>
          <w:ilvl w:val="1"/>
          <w:numId w:val="8"/>
        </w:numPr>
        <w:jc w:val="both"/>
        <w:rPr>
          <w:rFonts w:cstheme="minorHAnsi"/>
          <w:sz w:val="20"/>
          <w:szCs w:val="20"/>
        </w:rPr>
      </w:pPr>
      <w:r w:rsidRPr="008F6F6B">
        <w:rPr>
          <w:rFonts w:cstheme="minorHAnsi"/>
          <w:sz w:val="20"/>
          <w:szCs w:val="20"/>
        </w:rPr>
        <w:t xml:space="preserve">Udfyld alle felter </w:t>
      </w:r>
      <w:r>
        <w:rPr>
          <w:rFonts w:cstheme="minorHAnsi"/>
          <w:sz w:val="20"/>
          <w:szCs w:val="20"/>
        </w:rPr>
        <w:t>i ESPD’et</w:t>
      </w:r>
      <w:r w:rsidRPr="008F6F6B">
        <w:rPr>
          <w:rFonts w:cstheme="minorHAnsi"/>
          <w:sz w:val="20"/>
          <w:szCs w:val="20"/>
        </w:rPr>
        <w:t>, jf. punkt</w:t>
      </w:r>
      <w:r w:rsidR="003577CE">
        <w:rPr>
          <w:rFonts w:cstheme="minorHAnsi"/>
          <w:sz w:val="20"/>
          <w:szCs w:val="20"/>
        </w:rPr>
        <w:t xml:space="preserve"> </w:t>
      </w:r>
      <w:r w:rsidR="004F729B">
        <w:rPr>
          <w:rFonts w:cstheme="minorHAnsi"/>
          <w:sz w:val="20"/>
          <w:szCs w:val="20"/>
        </w:rPr>
        <w:fldChar w:fldCharType="begin"/>
      </w:r>
      <w:r w:rsidR="004F729B">
        <w:rPr>
          <w:rFonts w:cstheme="minorHAnsi"/>
          <w:sz w:val="20"/>
          <w:szCs w:val="20"/>
        </w:rPr>
        <w:instrText xml:space="preserve"> REF _Ref73443414 \r \h </w:instrText>
      </w:r>
      <w:r w:rsidR="004F729B">
        <w:rPr>
          <w:rFonts w:cstheme="minorHAnsi"/>
          <w:sz w:val="20"/>
          <w:szCs w:val="20"/>
        </w:rPr>
      </w:r>
      <w:r w:rsidR="004F729B">
        <w:rPr>
          <w:rFonts w:cstheme="minorHAnsi"/>
          <w:sz w:val="20"/>
          <w:szCs w:val="20"/>
        </w:rPr>
        <w:fldChar w:fldCharType="separate"/>
      </w:r>
      <w:r w:rsidR="002D65C5">
        <w:rPr>
          <w:rFonts w:cstheme="minorHAnsi"/>
          <w:sz w:val="20"/>
          <w:szCs w:val="20"/>
        </w:rPr>
        <w:t>9.2.1</w:t>
      </w:r>
      <w:r w:rsidR="004F729B">
        <w:rPr>
          <w:rFonts w:cstheme="minorHAnsi"/>
          <w:sz w:val="20"/>
          <w:szCs w:val="20"/>
        </w:rPr>
        <w:fldChar w:fldCharType="end"/>
      </w:r>
      <w:r>
        <w:rPr>
          <w:rFonts w:cstheme="minorHAnsi"/>
          <w:sz w:val="20"/>
          <w:szCs w:val="20"/>
        </w:rPr>
        <w:t>.</w:t>
      </w:r>
    </w:p>
    <w:p w14:paraId="76CBA2E7" w14:textId="28F75F3C" w:rsidR="001935A0" w:rsidRPr="001935A0" w:rsidRDefault="001935A0" w:rsidP="0015551E">
      <w:pPr>
        <w:pStyle w:val="Ingenafstand"/>
        <w:numPr>
          <w:ilvl w:val="1"/>
          <w:numId w:val="8"/>
        </w:numPr>
        <w:jc w:val="both"/>
        <w:rPr>
          <w:rFonts w:cstheme="minorHAnsi"/>
          <w:sz w:val="20"/>
          <w:szCs w:val="20"/>
        </w:rPr>
      </w:pPr>
      <w:r>
        <w:rPr>
          <w:rFonts w:cstheme="minorHAnsi"/>
          <w:sz w:val="20"/>
          <w:szCs w:val="20"/>
        </w:rPr>
        <w:t>Underskriv ESPD’et i ETHICS</w:t>
      </w:r>
    </w:p>
    <w:p w14:paraId="32B90F4A" w14:textId="76F381E8" w:rsidR="00237C45" w:rsidRPr="008F6F6B" w:rsidRDefault="00237C45" w:rsidP="00130DFF">
      <w:pPr>
        <w:pStyle w:val="Ingenafstand"/>
        <w:numPr>
          <w:ilvl w:val="0"/>
          <w:numId w:val="8"/>
        </w:numPr>
        <w:jc w:val="both"/>
        <w:rPr>
          <w:rFonts w:cstheme="minorHAnsi"/>
          <w:sz w:val="20"/>
          <w:szCs w:val="20"/>
        </w:rPr>
      </w:pPr>
      <w:r>
        <w:rPr>
          <w:rFonts w:cstheme="minorHAnsi"/>
          <w:sz w:val="20"/>
          <w:szCs w:val="20"/>
        </w:rPr>
        <w:t>Bilag C Leverandørens tilbud</w:t>
      </w:r>
    </w:p>
    <w:p w14:paraId="008C5DE2" w14:textId="72853762" w:rsidR="00237C45" w:rsidRPr="008F6F6B" w:rsidRDefault="00237C45" w:rsidP="00130DFF">
      <w:pPr>
        <w:pStyle w:val="Ingenafstand"/>
        <w:numPr>
          <w:ilvl w:val="1"/>
          <w:numId w:val="7"/>
        </w:numPr>
        <w:jc w:val="both"/>
        <w:rPr>
          <w:rFonts w:cstheme="minorHAnsi"/>
          <w:sz w:val="20"/>
          <w:szCs w:val="20"/>
        </w:rPr>
      </w:pPr>
      <w:r w:rsidRPr="008F6F6B">
        <w:rPr>
          <w:rFonts w:cstheme="minorHAnsi"/>
          <w:sz w:val="20"/>
          <w:szCs w:val="20"/>
        </w:rPr>
        <w:t xml:space="preserve">Udfyld alle felter i skemaet, jf. punkt </w:t>
      </w:r>
      <w:r w:rsidR="00C83080">
        <w:rPr>
          <w:rFonts w:cstheme="minorHAnsi"/>
          <w:sz w:val="20"/>
          <w:szCs w:val="20"/>
        </w:rPr>
        <w:fldChar w:fldCharType="begin"/>
      </w:r>
      <w:r w:rsidR="00C83080">
        <w:rPr>
          <w:rFonts w:cstheme="minorHAnsi"/>
          <w:sz w:val="20"/>
          <w:szCs w:val="20"/>
        </w:rPr>
        <w:instrText xml:space="preserve"> REF _Ref62069542 \r \h </w:instrText>
      </w:r>
      <w:r w:rsidR="00C83080">
        <w:rPr>
          <w:rFonts w:cstheme="minorHAnsi"/>
          <w:sz w:val="20"/>
          <w:szCs w:val="20"/>
        </w:rPr>
      </w:r>
      <w:r w:rsidR="00C83080">
        <w:rPr>
          <w:rFonts w:cstheme="minorHAnsi"/>
          <w:sz w:val="20"/>
          <w:szCs w:val="20"/>
        </w:rPr>
        <w:fldChar w:fldCharType="separate"/>
      </w:r>
      <w:r w:rsidR="002D65C5">
        <w:rPr>
          <w:rFonts w:cstheme="minorHAnsi"/>
          <w:sz w:val="20"/>
          <w:szCs w:val="20"/>
        </w:rPr>
        <w:t>9.2.2</w:t>
      </w:r>
      <w:r w:rsidR="00C83080">
        <w:rPr>
          <w:rFonts w:cstheme="minorHAnsi"/>
          <w:sz w:val="20"/>
          <w:szCs w:val="20"/>
        </w:rPr>
        <w:fldChar w:fldCharType="end"/>
      </w:r>
    </w:p>
    <w:p w14:paraId="23FA4BF8" w14:textId="77777777" w:rsidR="00237C45" w:rsidRPr="008F6F6B" w:rsidRDefault="00237C45" w:rsidP="00130DFF">
      <w:pPr>
        <w:pStyle w:val="Ingenafstand"/>
        <w:numPr>
          <w:ilvl w:val="1"/>
          <w:numId w:val="7"/>
        </w:numPr>
        <w:jc w:val="both"/>
        <w:rPr>
          <w:rFonts w:cstheme="minorHAnsi"/>
          <w:sz w:val="20"/>
          <w:szCs w:val="20"/>
        </w:rPr>
      </w:pPr>
      <w:r w:rsidRPr="008F6F6B">
        <w:rPr>
          <w:rFonts w:cstheme="minorHAnsi"/>
          <w:sz w:val="20"/>
          <w:szCs w:val="20"/>
        </w:rPr>
        <w:t xml:space="preserve">Upload </w:t>
      </w:r>
      <w:r>
        <w:rPr>
          <w:rFonts w:cstheme="minorHAnsi"/>
          <w:sz w:val="20"/>
          <w:szCs w:val="20"/>
        </w:rPr>
        <w:t>til ETHICS</w:t>
      </w:r>
    </w:p>
    <w:p w14:paraId="54412AA8" w14:textId="77777777" w:rsidR="00237C45" w:rsidRPr="008F6F6B" w:rsidRDefault="00237C45" w:rsidP="00130DFF">
      <w:pPr>
        <w:pStyle w:val="Ingenafstand"/>
        <w:numPr>
          <w:ilvl w:val="0"/>
          <w:numId w:val="8"/>
        </w:numPr>
        <w:jc w:val="both"/>
        <w:rPr>
          <w:rFonts w:cstheme="minorHAnsi"/>
          <w:sz w:val="20"/>
          <w:szCs w:val="20"/>
        </w:rPr>
      </w:pPr>
      <w:r w:rsidRPr="008F6F6B">
        <w:rPr>
          <w:rFonts w:cstheme="minorHAnsi"/>
          <w:sz w:val="20"/>
          <w:szCs w:val="20"/>
        </w:rPr>
        <w:t>Tilbudsafgivelsen afsluttes</w:t>
      </w:r>
      <w:r>
        <w:rPr>
          <w:rFonts w:cstheme="minorHAnsi"/>
          <w:sz w:val="20"/>
          <w:szCs w:val="20"/>
        </w:rPr>
        <w:t xml:space="preserve"> og følgebrevet genereres ved tryk på knappen </w:t>
      </w:r>
      <w:r w:rsidRPr="008F6F6B">
        <w:rPr>
          <w:rFonts w:cstheme="minorHAnsi"/>
          <w:sz w:val="20"/>
          <w:szCs w:val="20"/>
        </w:rPr>
        <w:t>”</w:t>
      </w:r>
      <w:r>
        <w:rPr>
          <w:rFonts w:cstheme="minorHAnsi"/>
          <w:sz w:val="20"/>
          <w:szCs w:val="20"/>
        </w:rPr>
        <w:t>Underskriv og a</w:t>
      </w:r>
      <w:r w:rsidRPr="008F6F6B">
        <w:rPr>
          <w:rFonts w:cstheme="minorHAnsi"/>
          <w:sz w:val="20"/>
          <w:szCs w:val="20"/>
        </w:rPr>
        <w:t>fslut tilbud”</w:t>
      </w:r>
    </w:p>
    <w:p w14:paraId="630E51E6" w14:textId="3109AE39" w:rsidR="00237C45" w:rsidRPr="008F6F6B" w:rsidRDefault="00EA7C1F" w:rsidP="00130DFF">
      <w:pPr>
        <w:pStyle w:val="Ingenafstand"/>
        <w:numPr>
          <w:ilvl w:val="1"/>
          <w:numId w:val="7"/>
        </w:numPr>
        <w:jc w:val="both"/>
        <w:rPr>
          <w:rFonts w:cstheme="minorHAnsi"/>
          <w:sz w:val="20"/>
          <w:szCs w:val="20"/>
        </w:rPr>
      </w:pPr>
      <w:r w:rsidRPr="00BE6B98">
        <w:rPr>
          <w:rFonts w:cstheme="minorHAnsi"/>
          <w:sz w:val="20"/>
          <w:szCs w:val="20"/>
        </w:rPr>
        <w:t>Tj</w:t>
      </w:r>
      <w:r w:rsidRPr="00C5251C">
        <w:rPr>
          <w:rFonts w:cstheme="minorHAnsi"/>
          <w:sz w:val="20"/>
          <w:szCs w:val="20"/>
        </w:rPr>
        <w:t xml:space="preserve">ek, at alle </w:t>
      </w:r>
      <w:r w:rsidRPr="0061069A">
        <w:rPr>
          <w:rFonts w:cstheme="minorHAnsi"/>
          <w:sz w:val="20"/>
          <w:szCs w:val="20"/>
        </w:rPr>
        <w:t xml:space="preserve">dokumenter i </w:t>
      </w:r>
      <w:r>
        <w:rPr>
          <w:rFonts w:cstheme="minorHAnsi"/>
          <w:sz w:val="20"/>
          <w:szCs w:val="20"/>
        </w:rPr>
        <w:t>tilbudsgivers</w:t>
      </w:r>
      <w:r w:rsidRPr="00354EFE">
        <w:rPr>
          <w:rFonts w:cstheme="minorHAnsi"/>
          <w:sz w:val="20"/>
          <w:szCs w:val="20"/>
        </w:rPr>
        <w:t xml:space="preserve"> samlede </w:t>
      </w:r>
      <w:r>
        <w:rPr>
          <w:rFonts w:cstheme="minorHAnsi"/>
          <w:sz w:val="20"/>
          <w:szCs w:val="20"/>
        </w:rPr>
        <w:t>tilbud</w:t>
      </w:r>
      <w:r w:rsidRPr="00354EFE">
        <w:rPr>
          <w:rFonts w:cstheme="minorHAnsi"/>
          <w:sz w:val="20"/>
          <w:szCs w:val="20"/>
        </w:rPr>
        <w:t xml:space="preserve"> fremgår af følgebrevet</w:t>
      </w:r>
    </w:p>
    <w:p w14:paraId="3768C510" w14:textId="5E2D7A44" w:rsidR="00237C45" w:rsidRDefault="00237C45" w:rsidP="00130DFF">
      <w:pPr>
        <w:pStyle w:val="Ingenafstand"/>
        <w:numPr>
          <w:ilvl w:val="1"/>
          <w:numId w:val="7"/>
        </w:numPr>
        <w:jc w:val="both"/>
        <w:rPr>
          <w:rFonts w:cstheme="minorHAnsi"/>
          <w:sz w:val="20"/>
          <w:szCs w:val="20"/>
        </w:rPr>
      </w:pPr>
      <w:r w:rsidRPr="008F6F6B">
        <w:rPr>
          <w:rFonts w:cstheme="minorHAnsi"/>
          <w:sz w:val="20"/>
          <w:szCs w:val="20"/>
        </w:rPr>
        <w:t>Signér elektronisk med ETHICS-signatur</w:t>
      </w:r>
      <w:r w:rsidR="008B7044" w:rsidRPr="008B7044">
        <w:rPr>
          <w:rFonts w:cstheme="minorHAnsi"/>
          <w:sz w:val="20"/>
          <w:szCs w:val="20"/>
        </w:rPr>
        <w:t xml:space="preserve"> </w:t>
      </w:r>
      <w:r w:rsidR="008B7044">
        <w:rPr>
          <w:rFonts w:cstheme="minorHAnsi"/>
          <w:sz w:val="20"/>
          <w:szCs w:val="20"/>
        </w:rPr>
        <w:t>eller NemID medarbejdersignatur.</w:t>
      </w:r>
    </w:p>
    <w:p w14:paraId="6C918653" w14:textId="77777777" w:rsidR="00AE32E5" w:rsidRPr="008F6F6B" w:rsidRDefault="00AE32E5" w:rsidP="00AE32E5">
      <w:pPr>
        <w:pStyle w:val="Ingenafstand"/>
        <w:numPr>
          <w:ilvl w:val="0"/>
          <w:numId w:val="8"/>
        </w:numPr>
        <w:jc w:val="both"/>
        <w:rPr>
          <w:rFonts w:cstheme="minorHAnsi"/>
          <w:sz w:val="20"/>
          <w:szCs w:val="20"/>
        </w:rPr>
      </w:pPr>
      <w:r w:rsidRPr="008F6F6B">
        <w:rPr>
          <w:rFonts w:cstheme="minorHAnsi"/>
          <w:sz w:val="20"/>
          <w:szCs w:val="20"/>
        </w:rPr>
        <w:t>Tilbudsafgivelsen afsluttes</w:t>
      </w:r>
      <w:r>
        <w:rPr>
          <w:rFonts w:cstheme="minorHAnsi"/>
          <w:sz w:val="20"/>
          <w:szCs w:val="20"/>
        </w:rPr>
        <w:t xml:space="preserve"> og følgebrevet genereres ved tryk på knappen </w:t>
      </w:r>
      <w:r w:rsidRPr="008F6F6B">
        <w:rPr>
          <w:rFonts w:cstheme="minorHAnsi"/>
          <w:sz w:val="20"/>
          <w:szCs w:val="20"/>
        </w:rPr>
        <w:t>”</w:t>
      </w:r>
      <w:r>
        <w:rPr>
          <w:rFonts w:cstheme="minorHAnsi"/>
          <w:sz w:val="20"/>
          <w:szCs w:val="20"/>
        </w:rPr>
        <w:t>Underskriv og a</w:t>
      </w:r>
      <w:r w:rsidRPr="008F6F6B">
        <w:rPr>
          <w:rFonts w:cstheme="minorHAnsi"/>
          <w:sz w:val="20"/>
          <w:szCs w:val="20"/>
        </w:rPr>
        <w:t>fslut tilbud”</w:t>
      </w:r>
    </w:p>
    <w:p w14:paraId="25DB0DF3" w14:textId="77777777" w:rsidR="00AE32E5" w:rsidRPr="008F6F6B" w:rsidRDefault="00AE32E5" w:rsidP="00AE32E5">
      <w:pPr>
        <w:pStyle w:val="Ingenafstand"/>
        <w:numPr>
          <w:ilvl w:val="1"/>
          <w:numId w:val="7"/>
        </w:numPr>
        <w:jc w:val="both"/>
        <w:rPr>
          <w:rFonts w:cstheme="minorHAnsi"/>
          <w:sz w:val="20"/>
          <w:szCs w:val="20"/>
        </w:rPr>
      </w:pPr>
      <w:r w:rsidRPr="008F6F6B">
        <w:rPr>
          <w:rFonts w:cstheme="minorHAnsi"/>
          <w:sz w:val="20"/>
          <w:szCs w:val="20"/>
        </w:rPr>
        <w:t>Markér, ved afkrydsning, virksomhedens samlede tilbud</w:t>
      </w:r>
    </w:p>
    <w:p w14:paraId="5FB2D70D" w14:textId="77777777" w:rsidR="00AE32E5" w:rsidRPr="008F6F6B" w:rsidRDefault="00AE32E5" w:rsidP="00AE32E5">
      <w:pPr>
        <w:pStyle w:val="Ingenafstand"/>
        <w:numPr>
          <w:ilvl w:val="1"/>
          <w:numId w:val="7"/>
        </w:numPr>
        <w:jc w:val="both"/>
        <w:rPr>
          <w:rFonts w:cstheme="minorHAnsi"/>
          <w:sz w:val="20"/>
          <w:szCs w:val="20"/>
        </w:rPr>
      </w:pPr>
      <w:r w:rsidRPr="008F6F6B">
        <w:rPr>
          <w:rFonts w:cstheme="minorHAnsi"/>
          <w:sz w:val="20"/>
          <w:szCs w:val="20"/>
        </w:rPr>
        <w:t>Signér elektronisk med ETHICS-signatur</w:t>
      </w:r>
    </w:p>
    <w:p w14:paraId="495CCEDA" w14:textId="5CDD78CA" w:rsidR="00237C45" w:rsidRDefault="00237C45" w:rsidP="00130DFF">
      <w:pPr>
        <w:pStyle w:val="Ingenafstand"/>
        <w:numPr>
          <w:ilvl w:val="0"/>
          <w:numId w:val="7"/>
        </w:numPr>
        <w:jc w:val="both"/>
        <w:rPr>
          <w:rFonts w:cstheme="minorHAnsi"/>
          <w:sz w:val="20"/>
          <w:szCs w:val="20"/>
        </w:rPr>
      </w:pPr>
      <w:r>
        <w:rPr>
          <w:rFonts w:cstheme="minorHAnsi"/>
          <w:sz w:val="20"/>
          <w:szCs w:val="20"/>
        </w:rPr>
        <w:t>Sørg for r</w:t>
      </w:r>
      <w:r w:rsidRPr="00985E26">
        <w:rPr>
          <w:rFonts w:cstheme="minorHAnsi"/>
          <w:sz w:val="20"/>
          <w:szCs w:val="20"/>
        </w:rPr>
        <w:t>ettidig elektronisk aflevering, jf. tilbudsfrist</w:t>
      </w:r>
      <w:r>
        <w:rPr>
          <w:rFonts w:cstheme="minorHAnsi"/>
          <w:sz w:val="20"/>
          <w:szCs w:val="20"/>
        </w:rPr>
        <w:t>en i</w:t>
      </w:r>
      <w:r w:rsidRPr="00985E26">
        <w:rPr>
          <w:rFonts w:cstheme="minorHAnsi"/>
          <w:sz w:val="20"/>
          <w:szCs w:val="20"/>
        </w:rPr>
        <w:t xml:space="preserve"> punkt </w:t>
      </w:r>
      <w:r w:rsidR="00AD3408">
        <w:rPr>
          <w:rFonts w:cstheme="minorHAnsi"/>
          <w:sz w:val="20"/>
          <w:szCs w:val="20"/>
        </w:rPr>
        <w:fldChar w:fldCharType="begin"/>
      </w:r>
      <w:r w:rsidR="00AD3408">
        <w:rPr>
          <w:rFonts w:cstheme="minorHAnsi"/>
          <w:sz w:val="20"/>
          <w:szCs w:val="20"/>
        </w:rPr>
        <w:instrText xml:space="preserve"> REF _Ref62069532 \r \h </w:instrText>
      </w:r>
      <w:r w:rsidR="00AD3408">
        <w:rPr>
          <w:rFonts w:cstheme="minorHAnsi"/>
          <w:sz w:val="20"/>
          <w:szCs w:val="20"/>
        </w:rPr>
      </w:r>
      <w:r w:rsidR="00AD3408">
        <w:rPr>
          <w:rFonts w:cstheme="minorHAnsi"/>
          <w:sz w:val="20"/>
          <w:szCs w:val="20"/>
        </w:rPr>
        <w:fldChar w:fldCharType="separate"/>
      </w:r>
      <w:r w:rsidR="002D65C5">
        <w:rPr>
          <w:rFonts w:cstheme="minorHAnsi"/>
          <w:sz w:val="20"/>
          <w:szCs w:val="20"/>
        </w:rPr>
        <w:t>12</w:t>
      </w:r>
      <w:r w:rsidR="00AD3408">
        <w:rPr>
          <w:rFonts w:cstheme="minorHAnsi"/>
          <w:sz w:val="20"/>
          <w:szCs w:val="20"/>
        </w:rPr>
        <w:fldChar w:fldCharType="end"/>
      </w:r>
      <w:r w:rsidRPr="00985E26">
        <w:rPr>
          <w:rFonts w:cstheme="minorHAnsi"/>
          <w:sz w:val="20"/>
          <w:szCs w:val="20"/>
        </w:rPr>
        <w:t xml:space="preserve">. Det er </w:t>
      </w:r>
      <w:r>
        <w:rPr>
          <w:rFonts w:cstheme="minorHAnsi"/>
          <w:sz w:val="20"/>
          <w:szCs w:val="20"/>
        </w:rPr>
        <w:t xml:space="preserve">ikke </w:t>
      </w:r>
      <w:r w:rsidRPr="00985E26">
        <w:rPr>
          <w:rFonts w:cstheme="minorHAnsi"/>
          <w:sz w:val="20"/>
          <w:szCs w:val="20"/>
        </w:rPr>
        <w:t xml:space="preserve">muligt at </w:t>
      </w:r>
      <w:r>
        <w:rPr>
          <w:rFonts w:cstheme="minorHAnsi"/>
          <w:sz w:val="20"/>
          <w:szCs w:val="20"/>
        </w:rPr>
        <w:t xml:space="preserve">færdiggøre og afslutte dokumenter eller at </w:t>
      </w:r>
      <w:r w:rsidRPr="00985E26">
        <w:rPr>
          <w:rFonts w:cstheme="minorHAnsi"/>
          <w:sz w:val="20"/>
          <w:szCs w:val="20"/>
        </w:rPr>
        <w:t xml:space="preserve">uploade dokumenter i ETHICS efter tilbudsfristens udløb. Systemet lukkes automatisk, hvorfor det er vigtigt at begynde </w:t>
      </w:r>
      <w:r>
        <w:rPr>
          <w:rFonts w:cstheme="minorHAnsi"/>
          <w:sz w:val="20"/>
          <w:szCs w:val="20"/>
        </w:rPr>
        <w:t xml:space="preserve">dokumentafslutnings- og </w:t>
      </w:r>
      <w:r w:rsidRPr="00985E26">
        <w:rPr>
          <w:rFonts w:cstheme="minorHAnsi"/>
          <w:sz w:val="20"/>
          <w:szCs w:val="20"/>
        </w:rPr>
        <w:t>upload-processen i god tid.</w:t>
      </w:r>
    </w:p>
    <w:p w14:paraId="08786B73" w14:textId="77777777" w:rsidR="00237C45" w:rsidRDefault="00237C45" w:rsidP="00237C45">
      <w:pPr>
        <w:pStyle w:val="Ingenafstand"/>
        <w:jc w:val="both"/>
        <w:rPr>
          <w:rFonts w:cstheme="minorHAnsi"/>
          <w:sz w:val="20"/>
          <w:szCs w:val="20"/>
        </w:rPr>
      </w:pPr>
    </w:p>
    <w:p w14:paraId="0EBEBD9F" w14:textId="3F246174" w:rsidR="00237C45" w:rsidRPr="00D24D69" w:rsidRDefault="00237C45" w:rsidP="00237C45">
      <w:pPr>
        <w:pStyle w:val="Ingenafstand"/>
        <w:spacing w:line="259" w:lineRule="auto"/>
        <w:jc w:val="both"/>
        <w:rPr>
          <w:sz w:val="20"/>
          <w:szCs w:val="20"/>
        </w:rPr>
      </w:pPr>
      <w:r w:rsidRPr="00C502BC">
        <w:rPr>
          <w:rFonts w:cstheme="minorHAnsi"/>
          <w:sz w:val="20"/>
          <w:szCs w:val="20"/>
        </w:rPr>
        <w:t>Tilbudsgiver bør sørge for at have it-teknisk assistance til rådighed i forbindelse med afgivelse af tilbud, såfremt de</w:t>
      </w:r>
      <w:r w:rsidR="004D3405">
        <w:rPr>
          <w:rFonts w:cstheme="minorHAnsi"/>
          <w:sz w:val="20"/>
          <w:szCs w:val="20"/>
        </w:rPr>
        <w:t>r</w:t>
      </w:r>
      <w:r w:rsidRPr="00C502BC">
        <w:rPr>
          <w:rFonts w:cstheme="minorHAnsi"/>
          <w:sz w:val="20"/>
          <w:szCs w:val="20"/>
        </w:rPr>
        <w:t xml:space="preserve"> måtte opstå uforudsete it-problemer </w:t>
      </w:r>
      <w:r w:rsidRPr="009C6A96">
        <w:rPr>
          <w:sz w:val="20"/>
          <w:szCs w:val="20"/>
        </w:rPr>
        <w:t>undervejs, herunder særligt op imod tilbudsfristens udløb.</w:t>
      </w:r>
    </w:p>
    <w:p w14:paraId="467D41FF" w14:textId="77777777" w:rsidR="00237C45" w:rsidRPr="00985E26" w:rsidRDefault="00237C45" w:rsidP="00237C45">
      <w:pPr>
        <w:pStyle w:val="Ingenafstand"/>
        <w:jc w:val="both"/>
        <w:rPr>
          <w:rFonts w:cstheme="minorHAnsi"/>
          <w:sz w:val="20"/>
          <w:szCs w:val="20"/>
        </w:rPr>
      </w:pPr>
    </w:p>
    <w:p w14:paraId="4E59A72E" w14:textId="77777777" w:rsidR="00237C45" w:rsidRPr="008108D2" w:rsidRDefault="00237C45" w:rsidP="00237C45"/>
    <w:p w14:paraId="606F7DDB" w14:textId="77777777" w:rsidR="00237C45" w:rsidRPr="008E32BB" w:rsidRDefault="00237C45" w:rsidP="00237C45"/>
    <w:p w14:paraId="28310CB6" w14:textId="77777777" w:rsidR="008E32BB" w:rsidRPr="007C6AC6" w:rsidRDefault="008E32BB" w:rsidP="008E32BB">
      <w:bookmarkStart w:id="203" w:name="_Toc442269410"/>
      <w:bookmarkStart w:id="204" w:name="_Toc442269411"/>
      <w:bookmarkStart w:id="205" w:name="_Toc442269412"/>
      <w:bookmarkStart w:id="206" w:name="_Toc442269413"/>
      <w:bookmarkStart w:id="207" w:name="_Toc442269414"/>
      <w:bookmarkStart w:id="208" w:name="_Toc442269415"/>
      <w:bookmarkStart w:id="209" w:name="_Toc442269416"/>
      <w:bookmarkStart w:id="210" w:name="_Toc442269417"/>
      <w:bookmarkStart w:id="211" w:name="_Toc442269418"/>
      <w:bookmarkStart w:id="212" w:name="_Toc442269419"/>
      <w:bookmarkStart w:id="213" w:name="_Toc442269420"/>
      <w:bookmarkStart w:id="214" w:name="_Toc442269421"/>
      <w:bookmarkStart w:id="215" w:name="_Toc442269422"/>
      <w:bookmarkStart w:id="216" w:name="_Toc442269423"/>
      <w:bookmarkStart w:id="217" w:name="_Toc442269424"/>
      <w:bookmarkStart w:id="218" w:name="_Toc442269425"/>
      <w:bookmarkStart w:id="219" w:name="_Toc442269426"/>
      <w:bookmarkStart w:id="220" w:name="_Toc442269427"/>
      <w:bookmarkStart w:id="221" w:name="_Toc442269428"/>
      <w:bookmarkStart w:id="222" w:name="_Toc441155261"/>
      <w:bookmarkStart w:id="223" w:name="_Toc442269429"/>
      <w:bookmarkStart w:id="224" w:name="_Toc441155262"/>
      <w:bookmarkStart w:id="225" w:name="_Toc442269430"/>
      <w:bookmarkStart w:id="226" w:name="_Toc464810205"/>
      <w:bookmarkStart w:id="227" w:name="_Toc464810206"/>
      <w:bookmarkEnd w:id="111"/>
      <w:bookmarkEnd w:id="112"/>
      <w:bookmarkEnd w:id="113"/>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sectPr w:rsidR="008E32BB" w:rsidRPr="007C6AC6" w:rsidSect="007B220D">
      <w:headerReference w:type="default" r:id="rId25"/>
      <w:footerReference w:type="default" r:id="rId26"/>
      <w:footerReference w:type="first" r:id="rId27"/>
      <w:pgSz w:w="11906" w:h="16838"/>
      <w:pgMar w:top="1701" w:right="1134" w:bottom="1701"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00A43" w14:textId="77777777" w:rsidR="003870D3" w:rsidRDefault="003870D3" w:rsidP="007B220D">
      <w:pPr>
        <w:spacing w:after="0" w:line="240" w:lineRule="auto"/>
      </w:pPr>
      <w:r>
        <w:separator/>
      </w:r>
    </w:p>
  </w:endnote>
  <w:endnote w:type="continuationSeparator" w:id="0">
    <w:p w14:paraId="1183EC17" w14:textId="77777777" w:rsidR="003870D3" w:rsidRDefault="003870D3" w:rsidP="007B220D">
      <w:pPr>
        <w:spacing w:after="0" w:line="240" w:lineRule="auto"/>
      </w:pPr>
      <w:r>
        <w:continuationSeparator/>
      </w:r>
    </w:p>
  </w:endnote>
  <w:endnote w:type="continuationNotice" w:id="1">
    <w:p w14:paraId="0F279C41" w14:textId="77777777" w:rsidR="003870D3" w:rsidRDefault="003870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Gitter"/>
      <w:tblW w:w="0" w:type="auto"/>
      <w:tblBorders>
        <w:top w:val="single" w:sz="8" w:space="0" w:color="E6ECE9" w:themeColor="background2"/>
        <w:left w:val="none" w:sz="0" w:space="0" w:color="auto"/>
        <w:bottom w:val="none" w:sz="0" w:space="0" w:color="auto"/>
        <w:right w:val="none" w:sz="0" w:space="0" w:color="auto"/>
        <w:insideH w:val="none" w:sz="0" w:space="0" w:color="auto"/>
        <w:insideV w:val="none" w:sz="0" w:space="0" w:color="auto"/>
      </w:tblBorders>
      <w:tblCellMar>
        <w:top w:w="142" w:type="dxa"/>
        <w:left w:w="0" w:type="dxa"/>
        <w:right w:w="0" w:type="dxa"/>
      </w:tblCellMar>
      <w:tblLook w:val="04A0" w:firstRow="1" w:lastRow="0" w:firstColumn="1" w:lastColumn="0" w:noHBand="0" w:noVBand="1"/>
    </w:tblPr>
    <w:tblGrid>
      <w:gridCol w:w="4536"/>
      <w:gridCol w:w="1882"/>
      <w:gridCol w:w="3210"/>
    </w:tblGrid>
    <w:tr w:rsidR="00A83DFF" w14:paraId="60592108" w14:textId="77777777" w:rsidTr="00BE1C32">
      <w:tc>
        <w:tcPr>
          <w:tcW w:w="4536" w:type="dxa"/>
        </w:tcPr>
        <w:p w14:paraId="1DAC1399" w14:textId="070BEED5" w:rsidR="00A83DFF" w:rsidRDefault="00A83DFF" w:rsidP="007A3C72">
          <w:pPr>
            <w:pStyle w:val="Sidefod"/>
            <w:jc w:val="left"/>
          </w:pPr>
          <w:r>
            <w:t xml:space="preserve">Version </w:t>
          </w:r>
          <w:sdt>
            <w:sdtPr>
              <w:id w:val="1991446977"/>
              <w:placeholder>
                <w:docPart w:val="6CF4F6387CCA4D4193F18596F61C2210"/>
              </w:placeholder>
              <w:dataBinding w:xpath="/root[1]/version[1]" w:storeItemID="{4F448760-93F0-4068-9A8F-0D12B377828D}"/>
              <w:text/>
            </w:sdtPr>
            <w:sdtEndPr/>
            <w:sdtContent>
              <w:r>
                <w:t>1</w:t>
              </w:r>
            </w:sdtContent>
          </w:sdt>
        </w:p>
      </w:tc>
      <w:tc>
        <w:tcPr>
          <w:tcW w:w="1882" w:type="dxa"/>
        </w:tcPr>
        <w:p w14:paraId="6D789E75" w14:textId="77777777" w:rsidR="00A83DFF" w:rsidRDefault="00A83DFF">
          <w:pPr>
            <w:pStyle w:val="Sidefod"/>
          </w:pPr>
        </w:p>
      </w:tc>
      <w:tc>
        <w:tcPr>
          <w:tcW w:w="3210" w:type="dxa"/>
        </w:tcPr>
        <w:p w14:paraId="4763F274" w14:textId="77777777" w:rsidR="00A83DFF" w:rsidRDefault="00A83DFF" w:rsidP="006F745F">
          <w:pPr>
            <w:pStyle w:val="Sidefod"/>
            <w:jc w:val="right"/>
          </w:pPr>
          <w:r>
            <w:t xml:space="preserve">Side </w:t>
          </w:r>
          <w:r>
            <w:rPr>
              <w:b/>
              <w:bCs/>
            </w:rPr>
            <w:fldChar w:fldCharType="begin"/>
          </w:r>
          <w:r>
            <w:rPr>
              <w:b/>
              <w:bCs/>
            </w:rPr>
            <w:instrText>PAGE  \* Arabic  \* MERGEFORMAT</w:instrText>
          </w:r>
          <w:r>
            <w:rPr>
              <w:b/>
              <w:bCs/>
            </w:rPr>
            <w:fldChar w:fldCharType="separate"/>
          </w:r>
          <w:r>
            <w:rPr>
              <w:b/>
              <w:bCs/>
              <w:noProof/>
            </w:rPr>
            <w:t>33</w:t>
          </w:r>
          <w:r>
            <w:rPr>
              <w:b/>
              <w:bCs/>
            </w:rPr>
            <w:fldChar w:fldCharType="end"/>
          </w:r>
          <w:r>
            <w:t xml:space="preserve"> af </w:t>
          </w:r>
          <w:r>
            <w:rPr>
              <w:b/>
              <w:bCs/>
            </w:rPr>
            <w:fldChar w:fldCharType="begin"/>
          </w:r>
          <w:r>
            <w:rPr>
              <w:b/>
              <w:bCs/>
            </w:rPr>
            <w:instrText>NUMPAGES  \* Arabic  \* MERGEFORMAT</w:instrText>
          </w:r>
          <w:r>
            <w:rPr>
              <w:b/>
              <w:bCs/>
            </w:rPr>
            <w:fldChar w:fldCharType="separate"/>
          </w:r>
          <w:r>
            <w:rPr>
              <w:b/>
              <w:bCs/>
              <w:noProof/>
            </w:rPr>
            <w:t>58</w:t>
          </w:r>
          <w:r>
            <w:rPr>
              <w:b/>
              <w:bCs/>
            </w:rPr>
            <w:fldChar w:fldCharType="end"/>
          </w:r>
        </w:p>
      </w:tc>
    </w:tr>
  </w:tbl>
  <w:p w14:paraId="56552864" w14:textId="77777777" w:rsidR="00A83DFF" w:rsidRDefault="00A83DFF" w:rsidP="004500E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Gitter"/>
      <w:tblW w:w="0" w:type="auto"/>
      <w:tblBorders>
        <w:top w:val="single" w:sz="8" w:space="0" w:color="E6ECE9" w:themeColor="background2"/>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7655"/>
      <w:gridCol w:w="1983"/>
    </w:tblGrid>
    <w:tr w:rsidR="00A83DFF" w14:paraId="1A6E2B13" w14:textId="77777777" w:rsidTr="2125DA8C">
      <w:trPr>
        <w:trHeight w:val="699"/>
      </w:trPr>
      <w:tc>
        <w:tcPr>
          <w:tcW w:w="7655" w:type="dxa"/>
          <w:vAlign w:val="center"/>
        </w:tcPr>
        <w:p w14:paraId="15CB641F" w14:textId="77777777" w:rsidR="00A83DFF" w:rsidRDefault="00A83DFF" w:rsidP="00EE67A5">
          <w:pPr>
            <w:pStyle w:val="Sidefod"/>
            <w:jc w:val="center"/>
          </w:pPr>
          <w:r>
            <w:rPr>
              <w:b/>
            </w:rPr>
            <w:t>Statens og Kommunernes Indkøbs Service A/S</w:t>
          </w:r>
        </w:p>
        <w:p w14:paraId="36CCC743" w14:textId="77777777" w:rsidR="00A83DFF" w:rsidRDefault="00A83DFF" w:rsidP="00EE67A5">
          <w:pPr>
            <w:pStyle w:val="Sidefod"/>
            <w:jc w:val="center"/>
          </w:pPr>
          <w:r>
            <w:t>Zeppelinerhallen | H. C. Hansens Gade 4, 2300 København S</w:t>
          </w:r>
        </w:p>
        <w:p w14:paraId="6905328C" w14:textId="77777777" w:rsidR="00A83DFF" w:rsidRDefault="00A83DFF" w:rsidP="00EE67A5">
          <w:pPr>
            <w:pStyle w:val="Sidefod"/>
            <w:jc w:val="center"/>
          </w:pPr>
          <w:r>
            <w:t xml:space="preserve">Telefon +45 33 42 70 00 | CVR </w:t>
          </w:r>
          <w:r w:rsidRPr="004945E1">
            <w:t>17472437</w:t>
          </w:r>
        </w:p>
      </w:tc>
      <w:tc>
        <w:tcPr>
          <w:tcW w:w="1983" w:type="dxa"/>
          <w:vAlign w:val="bottom"/>
        </w:tcPr>
        <w:p w14:paraId="07712391" w14:textId="77777777" w:rsidR="00A83DFF" w:rsidRDefault="00A83DFF" w:rsidP="00EE67A5">
          <w:pPr>
            <w:pStyle w:val="Sidefod"/>
            <w:jc w:val="right"/>
            <w:rPr>
              <w:b/>
            </w:rPr>
          </w:pPr>
          <w:r>
            <w:rPr>
              <w:noProof/>
            </w:rPr>
            <w:drawing>
              <wp:inline distT="0" distB="0" distL="0" distR="0" wp14:anchorId="1B6EA555" wp14:editId="42E2CCE1">
                <wp:extent cx="1209600" cy="518400"/>
                <wp:effectExtent l="0" t="0" r="0" b="0"/>
                <wp:docPr id="1482817590" name="Billede 25" descr="H:\Kommunikation\Logo\Corporate logo\SKI logopakke\RGB\Ski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5"/>
                        <pic:cNvPicPr/>
                      </pic:nvPicPr>
                      <pic:blipFill>
                        <a:blip r:embed="rId1">
                          <a:extLst>
                            <a:ext uri="{28A0092B-C50C-407E-A947-70E740481C1C}">
                              <a14:useLocalDpi xmlns:a14="http://schemas.microsoft.com/office/drawing/2010/main" val="0"/>
                            </a:ext>
                          </a:extLst>
                        </a:blip>
                        <a:stretch>
                          <a:fillRect/>
                        </a:stretch>
                      </pic:blipFill>
                      <pic:spPr>
                        <a:xfrm>
                          <a:off x="0" y="0"/>
                          <a:ext cx="1209600" cy="518400"/>
                        </a:xfrm>
                        <a:prstGeom prst="rect">
                          <a:avLst/>
                        </a:prstGeom>
                      </pic:spPr>
                    </pic:pic>
                  </a:graphicData>
                </a:graphic>
              </wp:inline>
            </w:drawing>
          </w:r>
        </w:p>
      </w:tc>
    </w:tr>
  </w:tbl>
  <w:p w14:paraId="0F7730A0" w14:textId="77777777" w:rsidR="00A83DFF" w:rsidRDefault="00A83DFF" w:rsidP="004945E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1EE3B" w14:textId="77777777" w:rsidR="003870D3" w:rsidRDefault="003870D3" w:rsidP="007B220D">
      <w:pPr>
        <w:spacing w:after="0" w:line="240" w:lineRule="auto"/>
      </w:pPr>
      <w:r>
        <w:separator/>
      </w:r>
    </w:p>
  </w:footnote>
  <w:footnote w:type="continuationSeparator" w:id="0">
    <w:p w14:paraId="744FBB47" w14:textId="77777777" w:rsidR="003870D3" w:rsidRDefault="003870D3" w:rsidP="007B220D">
      <w:pPr>
        <w:spacing w:after="0" w:line="240" w:lineRule="auto"/>
      </w:pPr>
      <w:r>
        <w:continuationSeparator/>
      </w:r>
    </w:p>
  </w:footnote>
  <w:footnote w:type="continuationNotice" w:id="1">
    <w:p w14:paraId="2A678997" w14:textId="77777777" w:rsidR="003870D3" w:rsidRDefault="003870D3">
      <w:pPr>
        <w:spacing w:after="0" w:line="240" w:lineRule="auto"/>
      </w:pPr>
    </w:p>
  </w:footnote>
  <w:footnote w:id="2">
    <w:p w14:paraId="635ACE99" w14:textId="77777777" w:rsidR="00A83DFF" w:rsidRPr="00272476" w:rsidRDefault="00A83DFF" w:rsidP="00BE340C">
      <w:pPr>
        <w:pStyle w:val="Fodnotetekst"/>
        <w:rPr>
          <w:rFonts w:asciiTheme="minorHAnsi" w:hAnsiTheme="minorHAnsi" w:cstheme="minorHAnsi"/>
          <w:sz w:val="18"/>
          <w:szCs w:val="18"/>
        </w:rPr>
      </w:pPr>
      <w:r w:rsidRPr="00272476">
        <w:rPr>
          <w:rStyle w:val="Fodnotehenvisning"/>
          <w:rFonts w:asciiTheme="minorHAnsi" w:hAnsiTheme="minorHAnsi" w:cstheme="minorHAnsi"/>
          <w:sz w:val="18"/>
          <w:szCs w:val="18"/>
        </w:rPr>
        <w:footnoteRef/>
      </w:r>
      <w:r w:rsidRPr="00272476">
        <w:rPr>
          <w:rFonts w:asciiTheme="minorHAnsi" w:hAnsiTheme="minorHAnsi" w:cstheme="minorHAnsi"/>
          <w:sz w:val="18"/>
          <w:szCs w:val="18"/>
        </w:rPr>
        <w:t xml:space="preserve"> Denne aftale vedrører specifikt Unified Communications- og telefoniprodukter, netværksprodukter og it-sikkerhedsprodukter, samt tilbehør og tilknyttede ydelser.</w:t>
      </w:r>
    </w:p>
  </w:footnote>
  <w:footnote w:id="3">
    <w:p w14:paraId="2564CF12" w14:textId="77777777" w:rsidR="00A83DFF" w:rsidRPr="00515643" w:rsidRDefault="00A83DFF" w:rsidP="00AF0D76">
      <w:pPr>
        <w:pStyle w:val="Fodnotetekst"/>
        <w:rPr>
          <w:rFonts w:asciiTheme="minorHAnsi" w:hAnsiTheme="minorHAnsi" w:cstheme="minorHAnsi"/>
          <w:sz w:val="18"/>
          <w:szCs w:val="18"/>
        </w:rPr>
      </w:pPr>
      <w:r w:rsidRPr="00515643">
        <w:rPr>
          <w:rStyle w:val="Fodnotehenvisning"/>
          <w:rFonts w:asciiTheme="minorHAnsi" w:hAnsiTheme="minorHAnsi" w:cstheme="minorHAnsi"/>
          <w:sz w:val="18"/>
          <w:szCs w:val="18"/>
        </w:rPr>
        <w:footnoteRef/>
      </w:r>
      <w:r w:rsidRPr="00515643">
        <w:rPr>
          <w:rFonts w:asciiTheme="minorHAnsi" w:hAnsiTheme="minorHAnsi" w:cstheme="minorHAnsi"/>
          <w:sz w:val="18"/>
          <w:szCs w:val="18"/>
        </w:rPr>
        <w:t xml:space="preserve"> For oplysning om modellen henvises til Konkurrence- og Forbrugerstyrelsen vejledning ”Evalueringsmetoder – Praktisk vejledning til offentlige indkøbere”, 1. juli 2019, s 23-25 ff. [1]</w:t>
      </w:r>
    </w:p>
  </w:footnote>
  <w:footnote w:id="4">
    <w:p w14:paraId="620A64BB" w14:textId="77777777" w:rsidR="000C5184" w:rsidRPr="00612E4F" w:rsidRDefault="000C5184" w:rsidP="000C5184">
      <w:pPr>
        <w:pStyle w:val="Fodnotetekst"/>
        <w:rPr>
          <w:sz w:val="16"/>
          <w:szCs w:val="16"/>
        </w:rPr>
      </w:pPr>
      <w:r w:rsidRPr="002D7D71">
        <w:rPr>
          <w:rStyle w:val="Fodnotehenvisning"/>
          <w:rFonts w:asciiTheme="minorHAnsi" w:hAnsiTheme="minorHAnsi" w:cstheme="minorHAnsi"/>
          <w:sz w:val="16"/>
          <w:szCs w:val="16"/>
        </w:rPr>
        <w:footnoteRef/>
      </w:r>
      <w:r w:rsidRPr="00D261B8">
        <w:rPr>
          <w:rFonts w:asciiTheme="minorHAnsi" w:hAnsiTheme="minorHAnsi" w:cstheme="minorHAnsi"/>
          <w:sz w:val="16"/>
          <w:szCs w:val="16"/>
        </w:rPr>
        <w:t xml:space="preserve"> ETHICS Support, Hotline: +45 7022 7008, E-mail: support@ethics.dk. </w:t>
      </w:r>
      <w:r w:rsidRPr="00612E4F">
        <w:rPr>
          <w:rFonts w:asciiTheme="minorHAnsi" w:hAnsiTheme="minorHAnsi" w:cstheme="minorHAnsi"/>
          <w:sz w:val="16"/>
          <w:szCs w:val="16"/>
        </w:rPr>
        <w:t>Se evt. også www.innovasion.dk</w:t>
      </w:r>
    </w:p>
  </w:footnote>
  <w:footnote w:id="5">
    <w:p w14:paraId="43C738DE" w14:textId="77777777" w:rsidR="000C5184" w:rsidRPr="00D261B8" w:rsidRDefault="000C5184" w:rsidP="000C5184">
      <w:pPr>
        <w:pStyle w:val="Fodnotetekst"/>
        <w:rPr>
          <w:sz w:val="16"/>
          <w:szCs w:val="16"/>
          <w:lang w:val="nb-NO"/>
        </w:rPr>
      </w:pPr>
      <w:r w:rsidRPr="00901DCA">
        <w:rPr>
          <w:rStyle w:val="Fodnotehenvisning"/>
          <w:rFonts w:asciiTheme="minorHAnsi" w:hAnsiTheme="minorHAnsi" w:cstheme="minorHAnsi"/>
          <w:sz w:val="16"/>
          <w:szCs w:val="16"/>
        </w:rPr>
        <w:footnoteRef/>
      </w:r>
      <w:r w:rsidRPr="00D261B8">
        <w:rPr>
          <w:rFonts w:asciiTheme="minorHAnsi" w:hAnsiTheme="minorHAnsi" w:cstheme="minorHAnsi"/>
          <w:sz w:val="16"/>
          <w:szCs w:val="16"/>
          <w:lang w:val="nb-NO"/>
        </w:rPr>
        <w:t xml:space="preserve"> Se forrige note.</w:t>
      </w:r>
    </w:p>
  </w:footnote>
  <w:footnote w:id="6">
    <w:p w14:paraId="191E3A78" w14:textId="77777777" w:rsidR="00A83DFF" w:rsidRPr="000B1363" w:rsidRDefault="00A83DFF" w:rsidP="00237C45">
      <w:pPr>
        <w:pStyle w:val="Fodnotetekst"/>
        <w:rPr>
          <w:rFonts w:asciiTheme="minorHAnsi" w:hAnsiTheme="minorHAnsi" w:cstheme="minorHAnsi"/>
          <w:sz w:val="16"/>
          <w:szCs w:val="16"/>
          <w:lang w:val="nb-NO"/>
        </w:rPr>
      </w:pPr>
      <w:r w:rsidRPr="00462BF1">
        <w:rPr>
          <w:rStyle w:val="Fodnotehenvisning"/>
          <w:rFonts w:asciiTheme="minorHAnsi" w:hAnsiTheme="minorHAnsi" w:cstheme="minorHAnsi"/>
          <w:sz w:val="16"/>
          <w:szCs w:val="16"/>
        </w:rPr>
        <w:footnoteRef/>
      </w:r>
      <w:r w:rsidRPr="000B1363">
        <w:rPr>
          <w:rFonts w:asciiTheme="minorHAnsi" w:hAnsiTheme="minorHAnsi" w:cstheme="minorHAnsi"/>
          <w:sz w:val="16"/>
          <w:szCs w:val="16"/>
          <w:lang w:val="nb-NO"/>
        </w:rPr>
        <w:t xml:space="preserve"> https://ec.europa.eu/tools/ecertis/search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Gitter"/>
      <w:tblW w:w="0" w:type="auto"/>
      <w:tblBorders>
        <w:top w:val="none" w:sz="0" w:space="0" w:color="auto"/>
        <w:left w:val="none" w:sz="0" w:space="0" w:color="auto"/>
        <w:bottom w:val="single" w:sz="8" w:space="0" w:color="E6ECE9" w:themeColor="background2"/>
        <w:right w:val="none" w:sz="0" w:space="0" w:color="auto"/>
        <w:insideH w:val="none" w:sz="0" w:space="0" w:color="auto"/>
        <w:insideV w:val="none" w:sz="0" w:space="0" w:color="auto"/>
      </w:tblBorders>
      <w:tblCellMar>
        <w:left w:w="0" w:type="dxa"/>
        <w:bottom w:w="142" w:type="dxa"/>
        <w:right w:w="0" w:type="dxa"/>
      </w:tblCellMar>
      <w:tblLook w:val="04A0" w:firstRow="1" w:lastRow="0" w:firstColumn="1" w:lastColumn="0" w:noHBand="0" w:noVBand="1"/>
    </w:tblPr>
    <w:tblGrid>
      <w:gridCol w:w="7513"/>
      <w:gridCol w:w="2115"/>
    </w:tblGrid>
    <w:tr w:rsidR="00A83DFF" w14:paraId="0D6FFD18" w14:textId="77777777" w:rsidTr="2125DA8C">
      <w:tc>
        <w:tcPr>
          <w:tcW w:w="7513" w:type="dxa"/>
          <w:vAlign w:val="bottom"/>
        </w:tcPr>
        <w:p w14:paraId="227265EF" w14:textId="6862DB40" w:rsidR="00A83DFF" w:rsidRDefault="00C56F17" w:rsidP="006F556C">
          <w:pPr>
            <w:pStyle w:val="Sidehoved"/>
            <w:jc w:val="left"/>
          </w:pPr>
          <w:sdt>
            <w:sdtPr>
              <w:alias w:val="SKI-Aftale"/>
              <w:tag w:val="skiaftale"/>
              <w:id w:val="1549330930"/>
              <w:lock w:val="sdtLocked"/>
              <w:placeholder>
                <w:docPart w:val="D3D85FD47E7140AB9B32BFA82E28600D"/>
              </w:placeholder>
              <w:dataBinding w:xpath="/root[1]/skiaftale[1]" w:storeItemID="{4F448760-93F0-4068-9A8F-0D12B377828D}"/>
              <w:text/>
            </w:sdtPr>
            <w:sdtEndPr/>
            <w:sdtContent>
              <w:r w:rsidR="00A83DFF">
                <w:t>50.70 AV-udstyr</w:t>
              </w:r>
            </w:sdtContent>
          </w:sdt>
          <w:r w:rsidR="00A83DFF">
            <w:br/>
          </w:r>
          <w:sdt>
            <w:sdtPr>
              <w:alias w:val="Titel"/>
              <w:tag w:val=""/>
              <w:id w:val="1590197258"/>
              <w:placeholder>
                <w:docPart w:val="09334C09782342578D8C56C1F360A553"/>
              </w:placeholder>
              <w:dataBinding w:prefixMappings="xmlns:ns0='http://purl.org/dc/elements/1.1/' xmlns:ns1='http://schemas.openxmlformats.org/package/2006/metadata/core-properties' " w:xpath="/ns1:coreProperties[1]/ns0:title[1]" w:storeItemID="{6C3C8BC8-F283-45AE-878A-BAB7291924A1}"/>
              <w:text/>
            </w:sdtPr>
            <w:sdtEndPr/>
            <w:sdtContent>
              <w:r w:rsidR="00A83DFF">
                <w:t>Udbudsbetingelser</w:t>
              </w:r>
            </w:sdtContent>
          </w:sdt>
        </w:p>
      </w:tc>
      <w:tc>
        <w:tcPr>
          <w:tcW w:w="2115" w:type="dxa"/>
          <w:vAlign w:val="bottom"/>
        </w:tcPr>
        <w:p w14:paraId="19BD4796" w14:textId="77777777" w:rsidR="00A83DFF" w:rsidRDefault="00A83DFF" w:rsidP="006F745F">
          <w:pPr>
            <w:pStyle w:val="Sidehoved"/>
            <w:jc w:val="right"/>
          </w:pPr>
          <w:r>
            <w:rPr>
              <w:noProof/>
            </w:rPr>
            <w:drawing>
              <wp:inline distT="0" distB="0" distL="0" distR="0" wp14:anchorId="7135CAB0" wp14:editId="58822B59">
                <wp:extent cx="1252800" cy="540000"/>
                <wp:effectExtent l="0" t="0" r="0" b="0"/>
                <wp:docPr id="363495431" name="Billede 10" descr="H:\Kommunikation\Logo\Corporate logo\SKI logopakke\RGB\Ski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0"/>
                        <pic:cNvPicPr/>
                      </pic:nvPicPr>
                      <pic:blipFill>
                        <a:blip r:embed="rId1">
                          <a:extLst>
                            <a:ext uri="{28A0092B-C50C-407E-A947-70E740481C1C}">
                              <a14:useLocalDpi xmlns:a14="http://schemas.microsoft.com/office/drawing/2010/main" val="0"/>
                            </a:ext>
                          </a:extLst>
                        </a:blip>
                        <a:stretch>
                          <a:fillRect/>
                        </a:stretch>
                      </pic:blipFill>
                      <pic:spPr>
                        <a:xfrm>
                          <a:off x="0" y="0"/>
                          <a:ext cx="1252800" cy="540000"/>
                        </a:xfrm>
                        <a:prstGeom prst="rect">
                          <a:avLst/>
                        </a:prstGeom>
                      </pic:spPr>
                    </pic:pic>
                  </a:graphicData>
                </a:graphic>
              </wp:inline>
            </w:drawing>
          </w:r>
        </w:p>
      </w:tc>
    </w:tr>
  </w:tbl>
  <w:p w14:paraId="1C4D2CA8" w14:textId="77777777" w:rsidR="00A83DFF" w:rsidRDefault="00A83DFF" w:rsidP="008B040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402D9C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8915081"/>
    <w:multiLevelType w:val="hybridMultilevel"/>
    <w:tmpl w:val="0BF049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6AF5E95"/>
    <w:multiLevelType w:val="hybridMultilevel"/>
    <w:tmpl w:val="EB1419C0"/>
    <w:lvl w:ilvl="0" w:tplc="0406000F">
      <w:start w:val="1"/>
      <w:numFmt w:val="decimal"/>
      <w:lvlText w:val="%1."/>
      <w:lvlJc w:val="left"/>
      <w:pPr>
        <w:ind w:left="720" w:hanging="360"/>
      </w:pPr>
      <w:rPr>
        <w:rFont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7F5442"/>
    <w:multiLevelType w:val="hybridMultilevel"/>
    <w:tmpl w:val="205CDD72"/>
    <w:lvl w:ilvl="0" w:tplc="F0ACB6BC">
      <w:start w:val="1"/>
      <w:numFmt w:val="decimal"/>
      <w:lvlText w:val="%1)"/>
      <w:lvlJc w:val="left"/>
      <w:pPr>
        <w:ind w:left="720" w:hanging="360"/>
      </w:pPr>
      <w:rPr>
        <w:rFonts w:hint="default"/>
        <w:b w:val="0"/>
        <w:bCs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CD24935"/>
    <w:multiLevelType w:val="hybridMultilevel"/>
    <w:tmpl w:val="78B42C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D1F5E3E"/>
    <w:multiLevelType w:val="hybridMultilevel"/>
    <w:tmpl w:val="9A56700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74949AC"/>
    <w:multiLevelType w:val="hybridMultilevel"/>
    <w:tmpl w:val="1F4ABB62"/>
    <w:lvl w:ilvl="0" w:tplc="BAEA4B7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8DE0644"/>
    <w:multiLevelType w:val="hybridMultilevel"/>
    <w:tmpl w:val="0CD6B762"/>
    <w:lvl w:ilvl="0" w:tplc="1DC8E206">
      <w:start w:val="1"/>
      <w:numFmt w:val="bullet"/>
      <w:lvlText w:val=""/>
      <w:lvlJc w:val="left"/>
      <w:pPr>
        <w:tabs>
          <w:tab w:val="num" w:pos="720"/>
        </w:tabs>
        <w:ind w:left="720" w:hanging="360"/>
      </w:pPr>
      <w:rPr>
        <w:rFonts w:ascii="Symbol" w:hAnsi="Symbol" w:hint="default"/>
        <w:sz w:val="20"/>
      </w:rPr>
    </w:lvl>
    <w:lvl w:ilvl="1" w:tplc="A48E5E36">
      <w:start w:val="1"/>
      <w:numFmt w:val="bullet"/>
      <w:lvlText w:val=""/>
      <w:lvlJc w:val="left"/>
      <w:pPr>
        <w:tabs>
          <w:tab w:val="num" w:pos="1440"/>
        </w:tabs>
        <w:ind w:left="1440" w:hanging="360"/>
      </w:pPr>
      <w:rPr>
        <w:rFonts w:ascii="Symbol" w:hAnsi="Symbol" w:hint="default"/>
        <w:sz w:val="20"/>
      </w:rPr>
    </w:lvl>
    <w:lvl w:ilvl="2" w:tplc="A1363B22" w:tentative="1">
      <w:start w:val="1"/>
      <w:numFmt w:val="bullet"/>
      <w:lvlText w:val=""/>
      <w:lvlJc w:val="left"/>
      <w:pPr>
        <w:tabs>
          <w:tab w:val="num" w:pos="2160"/>
        </w:tabs>
        <w:ind w:left="2160" w:hanging="360"/>
      </w:pPr>
      <w:rPr>
        <w:rFonts w:ascii="Symbol" w:hAnsi="Symbol" w:hint="default"/>
        <w:sz w:val="20"/>
      </w:rPr>
    </w:lvl>
    <w:lvl w:ilvl="3" w:tplc="CFBAC3CE" w:tentative="1">
      <w:start w:val="1"/>
      <w:numFmt w:val="bullet"/>
      <w:lvlText w:val=""/>
      <w:lvlJc w:val="left"/>
      <w:pPr>
        <w:tabs>
          <w:tab w:val="num" w:pos="2880"/>
        </w:tabs>
        <w:ind w:left="2880" w:hanging="360"/>
      </w:pPr>
      <w:rPr>
        <w:rFonts w:ascii="Symbol" w:hAnsi="Symbol" w:hint="default"/>
        <w:sz w:val="20"/>
      </w:rPr>
    </w:lvl>
    <w:lvl w:ilvl="4" w:tplc="4176BD8E" w:tentative="1">
      <w:start w:val="1"/>
      <w:numFmt w:val="bullet"/>
      <w:lvlText w:val=""/>
      <w:lvlJc w:val="left"/>
      <w:pPr>
        <w:tabs>
          <w:tab w:val="num" w:pos="3600"/>
        </w:tabs>
        <w:ind w:left="3600" w:hanging="360"/>
      </w:pPr>
      <w:rPr>
        <w:rFonts w:ascii="Symbol" w:hAnsi="Symbol" w:hint="default"/>
        <w:sz w:val="20"/>
      </w:rPr>
    </w:lvl>
    <w:lvl w:ilvl="5" w:tplc="6DC6CF36" w:tentative="1">
      <w:start w:val="1"/>
      <w:numFmt w:val="bullet"/>
      <w:lvlText w:val=""/>
      <w:lvlJc w:val="left"/>
      <w:pPr>
        <w:tabs>
          <w:tab w:val="num" w:pos="4320"/>
        </w:tabs>
        <w:ind w:left="4320" w:hanging="360"/>
      </w:pPr>
      <w:rPr>
        <w:rFonts w:ascii="Symbol" w:hAnsi="Symbol" w:hint="default"/>
        <w:sz w:val="20"/>
      </w:rPr>
    </w:lvl>
    <w:lvl w:ilvl="6" w:tplc="07F24F86" w:tentative="1">
      <w:start w:val="1"/>
      <w:numFmt w:val="bullet"/>
      <w:lvlText w:val=""/>
      <w:lvlJc w:val="left"/>
      <w:pPr>
        <w:tabs>
          <w:tab w:val="num" w:pos="5040"/>
        </w:tabs>
        <w:ind w:left="5040" w:hanging="360"/>
      </w:pPr>
      <w:rPr>
        <w:rFonts w:ascii="Symbol" w:hAnsi="Symbol" w:hint="default"/>
        <w:sz w:val="20"/>
      </w:rPr>
    </w:lvl>
    <w:lvl w:ilvl="7" w:tplc="622E178A" w:tentative="1">
      <w:start w:val="1"/>
      <w:numFmt w:val="bullet"/>
      <w:lvlText w:val=""/>
      <w:lvlJc w:val="left"/>
      <w:pPr>
        <w:tabs>
          <w:tab w:val="num" w:pos="5760"/>
        </w:tabs>
        <w:ind w:left="5760" w:hanging="360"/>
      </w:pPr>
      <w:rPr>
        <w:rFonts w:ascii="Symbol" w:hAnsi="Symbol" w:hint="default"/>
        <w:sz w:val="20"/>
      </w:rPr>
    </w:lvl>
    <w:lvl w:ilvl="8" w:tplc="8C08905E"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111A76"/>
    <w:multiLevelType w:val="hybridMultilevel"/>
    <w:tmpl w:val="C69AA3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391F2A4C"/>
    <w:multiLevelType w:val="hybridMultilevel"/>
    <w:tmpl w:val="D966BC2C"/>
    <w:lvl w:ilvl="0" w:tplc="4F804EC4">
      <w:start w:val="1"/>
      <w:numFmt w:val="bullet"/>
      <w:lvlText w:val=""/>
      <w:lvlJc w:val="left"/>
      <w:pPr>
        <w:tabs>
          <w:tab w:val="num" w:pos="720"/>
        </w:tabs>
        <w:ind w:left="720" w:hanging="360"/>
      </w:pPr>
      <w:rPr>
        <w:rFonts w:ascii="Symbol" w:hAnsi="Symbol" w:hint="default"/>
        <w:sz w:val="20"/>
      </w:rPr>
    </w:lvl>
    <w:lvl w:ilvl="1" w:tplc="23061FC6">
      <w:start w:val="1"/>
      <w:numFmt w:val="bullet"/>
      <w:lvlText w:val=""/>
      <w:lvlJc w:val="left"/>
      <w:pPr>
        <w:tabs>
          <w:tab w:val="num" w:pos="1440"/>
        </w:tabs>
        <w:ind w:left="1440" w:hanging="360"/>
      </w:pPr>
      <w:rPr>
        <w:rFonts w:ascii="Symbol" w:hAnsi="Symbol" w:hint="default"/>
        <w:sz w:val="20"/>
      </w:rPr>
    </w:lvl>
    <w:lvl w:ilvl="2" w:tplc="6A886782" w:tentative="1">
      <w:start w:val="1"/>
      <w:numFmt w:val="bullet"/>
      <w:lvlText w:val=""/>
      <w:lvlJc w:val="left"/>
      <w:pPr>
        <w:tabs>
          <w:tab w:val="num" w:pos="2160"/>
        </w:tabs>
        <w:ind w:left="2160" w:hanging="360"/>
      </w:pPr>
      <w:rPr>
        <w:rFonts w:ascii="Symbol" w:hAnsi="Symbol" w:hint="default"/>
        <w:sz w:val="20"/>
      </w:rPr>
    </w:lvl>
    <w:lvl w:ilvl="3" w:tplc="401AA13A" w:tentative="1">
      <w:start w:val="1"/>
      <w:numFmt w:val="bullet"/>
      <w:lvlText w:val=""/>
      <w:lvlJc w:val="left"/>
      <w:pPr>
        <w:tabs>
          <w:tab w:val="num" w:pos="2880"/>
        </w:tabs>
        <w:ind w:left="2880" w:hanging="360"/>
      </w:pPr>
      <w:rPr>
        <w:rFonts w:ascii="Symbol" w:hAnsi="Symbol" w:hint="default"/>
        <w:sz w:val="20"/>
      </w:rPr>
    </w:lvl>
    <w:lvl w:ilvl="4" w:tplc="B2D2C22A" w:tentative="1">
      <w:start w:val="1"/>
      <w:numFmt w:val="bullet"/>
      <w:lvlText w:val=""/>
      <w:lvlJc w:val="left"/>
      <w:pPr>
        <w:tabs>
          <w:tab w:val="num" w:pos="3600"/>
        </w:tabs>
        <w:ind w:left="3600" w:hanging="360"/>
      </w:pPr>
      <w:rPr>
        <w:rFonts w:ascii="Symbol" w:hAnsi="Symbol" w:hint="default"/>
        <w:sz w:val="20"/>
      </w:rPr>
    </w:lvl>
    <w:lvl w:ilvl="5" w:tplc="57827F4A" w:tentative="1">
      <w:start w:val="1"/>
      <w:numFmt w:val="bullet"/>
      <w:lvlText w:val=""/>
      <w:lvlJc w:val="left"/>
      <w:pPr>
        <w:tabs>
          <w:tab w:val="num" w:pos="4320"/>
        </w:tabs>
        <w:ind w:left="4320" w:hanging="360"/>
      </w:pPr>
      <w:rPr>
        <w:rFonts w:ascii="Symbol" w:hAnsi="Symbol" w:hint="default"/>
        <w:sz w:val="20"/>
      </w:rPr>
    </w:lvl>
    <w:lvl w:ilvl="6" w:tplc="B150FAF6" w:tentative="1">
      <w:start w:val="1"/>
      <w:numFmt w:val="bullet"/>
      <w:lvlText w:val=""/>
      <w:lvlJc w:val="left"/>
      <w:pPr>
        <w:tabs>
          <w:tab w:val="num" w:pos="5040"/>
        </w:tabs>
        <w:ind w:left="5040" w:hanging="360"/>
      </w:pPr>
      <w:rPr>
        <w:rFonts w:ascii="Symbol" w:hAnsi="Symbol" w:hint="default"/>
        <w:sz w:val="20"/>
      </w:rPr>
    </w:lvl>
    <w:lvl w:ilvl="7" w:tplc="4B50BF10" w:tentative="1">
      <w:start w:val="1"/>
      <w:numFmt w:val="bullet"/>
      <w:lvlText w:val=""/>
      <w:lvlJc w:val="left"/>
      <w:pPr>
        <w:tabs>
          <w:tab w:val="num" w:pos="5760"/>
        </w:tabs>
        <w:ind w:left="5760" w:hanging="360"/>
      </w:pPr>
      <w:rPr>
        <w:rFonts w:ascii="Symbol" w:hAnsi="Symbol" w:hint="default"/>
        <w:sz w:val="20"/>
      </w:rPr>
    </w:lvl>
    <w:lvl w:ilvl="8" w:tplc="3CEC9910"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7B7544"/>
    <w:multiLevelType w:val="hybridMultilevel"/>
    <w:tmpl w:val="F762F3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F991DA9"/>
    <w:multiLevelType w:val="hybridMultilevel"/>
    <w:tmpl w:val="2BF6CE2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4EB2A37"/>
    <w:multiLevelType w:val="hybridMultilevel"/>
    <w:tmpl w:val="456E0EE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E611977"/>
    <w:multiLevelType w:val="hybridMultilevel"/>
    <w:tmpl w:val="7DA236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28D331E"/>
    <w:multiLevelType w:val="hybridMultilevel"/>
    <w:tmpl w:val="63423C20"/>
    <w:lvl w:ilvl="0" w:tplc="04060001">
      <w:start w:val="1"/>
      <w:numFmt w:val="bullet"/>
      <w:lvlText w:val=""/>
      <w:lvlJc w:val="left"/>
      <w:pPr>
        <w:ind w:left="1287" w:hanging="360"/>
      </w:pPr>
      <w:rPr>
        <w:rFonts w:ascii="Symbol" w:hAnsi="Symbol" w:hint="default"/>
      </w:rPr>
    </w:lvl>
    <w:lvl w:ilvl="1" w:tplc="04060003">
      <w:start w:val="1"/>
      <w:numFmt w:val="bullet"/>
      <w:lvlText w:val="o"/>
      <w:lvlJc w:val="left"/>
      <w:pPr>
        <w:ind w:left="2007" w:hanging="360"/>
      </w:pPr>
      <w:rPr>
        <w:rFonts w:ascii="Courier New" w:hAnsi="Courier New" w:cs="Courier New" w:hint="default"/>
      </w:rPr>
    </w:lvl>
    <w:lvl w:ilvl="2" w:tplc="04060005">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15" w15:restartNumberingAfterBreak="0">
    <w:nsid w:val="52DB6B55"/>
    <w:multiLevelType w:val="hybridMultilevel"/>
    <w:tmpl w:val="EFE4AB22"/>
    <w:lvl w:ilvl="0" w:tplc="04060017">
      <w:start w:val="1"/>
      <w:numFmt w:val="lowerLetter"/>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6" w15:restartNumberingAfterBreak="0">
    <w:nsid w:val="56565689"/>
    <w:multiLevelType w:val="hybridMultilevel"/>
    <w:tmpl w:val="25385904"/>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7" w15:restartNumberingAfterBreak="0">
    <w:nsid w:val="5B4245DB"/>
    <w:multiLevelType w:val="hybridMultilevel"/>
    <w:tmpl w:val="47EE036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EE7003F"/>
    <w:multiLevelType w:val="hybridMultilevel"/>
    <w:tmpl w:val="6A1AD350"/>
    <w:lvl w:ilvl="0" w:tplc="33FA4DC8">
      <w:start w:val="14"/>
      <w:numFmt w:val="bullet"/>
      <w:lvlText w:val="-"/>
      <w:lvlJc w:val="left"/>
      <w:pPr>
        <w:ind w:left="720" w:hanging="360"/>
      </w:pPr>
      <w:rPr>
        <w:rFonts w:ascii="Cambria" w:eastAsia="Times New Roman" w:hAnsi="Cambria" w:cs="Garamond"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0207E30"/>
    <w:multiLevelType w:val="hybridMultilevel"/>
    <w:tmpl w:val="EDD21A38"/>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60B67CE0"/>
    <w:multiLevelType w:val="hybridMultilevel"/>
    <w:tmpl w:val="D1EE3DFE"/>
    <w:lvl w:ilvl="0" w:tplc="04060001">
      <w:start w:val="1"/>
      <w:numFmt w:val="bullet"/>
      <w:lvlText w:val=""/>
      <w:lvlJc w:val="left"/>
      <w:pPr>
        <w:ind w:left="765" w:hanging="360"/>
      </w:pPr>
      <w:rPr>
        <w:rFonts w:ascii="Symbol" w:hAnsi="Symbol" w:hint="default"/>
      </w:rPr>
    </w:lvl>
    <w:lvl w:ilvl="1" w:tplc="04060003" w:tentative="1">
      <w:start w:val="1"/>
      <w:numFmt w:val="bullet"/>
      <w:lvlText w:val="o"/>
      <w:lvlJc w:val="left"/>
      <w:pPr>
        <w:ind w:left="1485" w:hanging="360"/>
      </w:pPr>
      <w:rPr>
        <w:rFonts w:ascii="Courier New" w:hAnsi="Courier New" w:cs="Courier New" w:hint="default"/>
      </w:rPr>
    </w:lvl>
    <w:lvl w:ilvl="2" w:tplc="04060005" w:tentative="1">
      <w:start w:val="1"/>
      <w:numFmt w:val="bullet"/>
      <w:lvlText w:val=""/>
      <w:lvlJc w:val="left"/>
      <w:pPr>
        <w:ind w:left="2205" w:hanging="360"/>
      </w:pPr>
      <w:rPr>
        <w:rFonts w:ascii="Wingdings" w:hAnsi="Wingdings" w:hint="default"/>
      </w:rPr>
    </w:lvl>
    <w:lvl w:ilvl="3" w:tplc="04060001" w:tentative="1">
      <w:start w:val="1"/>
      <w:numFmt w:val="bullet"/>
      <w:lvlText w:val=""/>
      <w:lvlJc w:val="left"/>
      <w:pPr>
        <w:ind w:left="2925" w:hanging="360"/>
      </w:pPr>
      <w:rPr>
        <w:rFonts w:ascii="Symbol" w:hAnsi="Symbol" w:hint="default"/>
      </w:rPr>
    </w:lvl>
    <w:lvl w:ilvl="4" w:tplc="04060003" w:tentative="1">
      <w:start w:val="1"/>
      <w:numFmt w:val="bullet"/>
      <w:lvlText w:val="o"/>
      <w:lvlJc w:val="left"/>
      <w:pPr>
        <w:ind w:left="3645" w:hanging="360"/>
      </w:pPr>
      <w:rPr>
        <w:rFonts w:ascii="Courier New" w:hAnsi="Courier New" w:cs="Courier New" w:hint="default"/>
      </w:rPr>
    </w:lvl>
    <w:lvl w:ilvl="5" w:tplc="04060005" w:tentative="1">
      <w:start w:val="1"/>
      <w:numFmt w:val="bullet"/>
      <w:lvlText w:val=""/>
      <w:lvlJc w:val="left"/>
      <w:pPr>
        <w:ind w:left="4365" w:hanging="360"/>
      </w:pPr>
      <w:rPr>
        <w:rFonts w:ascii="Wingdings" w:hAnsi="Wingdings" w:hint="default"/>
      </w:rPr>
    </w:lvl>
    <w:lvl w:ilvl="6" w:tplc="04060001" w:tentative="1">
      <w:start w:val="1"/>
      <w:numFmt w:val="bullet"/>
      <w:lvlText w:val=""/>
      <w:lvlJc w:val="left"/>
      <w:pPr>
        <w:ind w:left="5085" w:hanging="360"/>
      </w:pPr>
      <w:rPr>
        <w:rFonts w:ascii="Symbol" w:hAnsi="Symbol" w:hint="default"/>
      </w:rPr>
    </w:lvl>
    <w:lvl w:ilvl="7" w:tplc="04060003" w:tentative="1">
      <w:start w:val="1"/>
      <w:numFmt w:val="bullet"/>
      <w:lvlText w:val="o"/>
      <w:lvlJc w:val="left"/>
      <w:pPr>
        <w:ind w:left="5805" w:hanging="360"/>
      </w:pPr>
      <w:rPr>
        <w:rFonts w:ascii="Courier New" w:hAnsi="Courier New" w:cs="Courier New" w:hint="default"/>
      </w:rPr>
    </w:lvl>
    <w:lvl w:ilvl="8" w:tplc="04060005" w:tentative="1">
      <w:start w:val="1"/>
      <w:numFmt w:val="bullet"/>
      <w:lvlText w:val=""/>
      <w:lvlJc w:val="left"/>
      <w:pPr>
        <w:ind w:left="6525" w:hanging="360"/>
      </w:pPr>
      <w:rPr>
        <w:rFonts w:ascii="Wingdings" w:hAnsi="Wingdings" w:hint="default"/>
      </w:rPr>
    </w:lvl>
  </w:abstractNum>
  <w:abstractNum w:abstractNumId="21" w15:restartNumberingAfterBreak="0">
    <w:nsid w:val="62522841"/>
    <w:multiLevelType w:val="hybridMultilevel"/>
    <w:tmpl w:val="A63A7C4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99E307F"/>
    <w:multiLevelType w:val="multilevel"/>
    <w:tmpl w:val="C54458C4"/>
    <w:lvl w:ilvl="0">
      <w:start w:val="1"/>
      <w:numFmt w:val="decimal"/>
      <w:pStyle w:val="Overskrift1"/>
      <w:lvlText w:val="%1"/>
      <w:lvlJc w:val="left"/>
      <w:pPr>
        <w:ind w:left="574"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75104333"/>
    <w:multiLevelType w:val="hybridMultilevel"/>
    <w:tmpl w:val="8A8EDA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92B4198"/>
    <w:multiLevelType w:val="hybridMultilevel"/>
    <w:tmpl w:val="26025D5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CDF5D7F"/>
    <w:multiLevelType w:val="hybridMultilevel"/>
    <w:tmpl w:val="15D85E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24"/>
  </w:num>
  <w:num w:numId="4">
    <w:abstractNumId w:val="1"/>
  </w:num>
  <w:num w:numId="5">
    <w:abstractNumId w:val="10"/>
  </w:num>
  <w:num w:numId="6">
    <w:abstractNumId w:val="14"/>
  </w:num>
  <w:num w:numId="7">
    <w:abstractNumId w:val="4"/>
  </w:num>
  <w:num w:numId="8">
    <w:abstractNumId w:val="19"/>
  </w:num>
  <w:num w:numId="9">
    <w:abstractNumId w:val="13"/>
  </w:num>
  <w:num w:numId="10">
    <w:abstractNumId w:val="16"/>
  </w:num>
  <w:num w:numId="11">
    <w:abstractNumId w:val="21"/>
  </w:num>
  <w:num w:numId="12">
    <w:abstractNumId w:val="25"/>
  </w:num>
  <w:num w:numId="13">
    <w:abstractNumId w:val="12"/>
  </w:num>
  <w:num w:numId="14">
    <w:abstractNumId w:val="6"/>
  </w:num>
  <w:num w:numId="15">
    <w:abstractNumId w:val="8"/>
  </w:num>
  <w:num w:numId="16">
    <w:abstractNumId w:val="20"/>
  </w:num>
  <w:num w:numId="17">
    <w:abstractNumId w:val="7"/>
  </w:num>
  <w:num w:numId="18">
    <w:abstractNumId w:val="9"/>
  </w:num>
  <w:num w:numId="19">
    <w:abstractNumId w:val="3"/>
  </w:num>
  <w:num w:numId="20">
    <w:abstractNumId w:val="11"/>
  </w:num>
  <w:num w:numId="21">
    <w:abstractNumId w:val="18"/>
  </w:num>
  <w:num w:numId="22">
    <w:abstractNumId w:val="5"/>
  </w:num>
  <w:num w:numId="23">
    <w:abstractNumId w:val="2"/>
  </w:num>
  <w:num w:numId="24">
    <w:abstractNumId w:val="23"/>
  </w:num>
  <w:num w:numId="25">
    <w:abstractNumId w:val="15"/>
  </w:num>
  <w:num w:numId="2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formatting="1" w:enforcement="0"/>
  <w:defaultTabStop w:val="1304"/>
  <w:autoHyphenation/>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AFTERTASKPANE" w:val="4a2d4fb3-692d-4b9d-b20a-839657b079ed"/>
    <w:docVar w:name="DOCDRAFTER_VERSION" w:val="3.7"/>
    <w:docVar w:name="DOCDRAFTERREINDEX" w:val="NO"/>
    <w:docVar w:name="VERSIONDETAIL" w:val="0"/>
  </w:docVars>
  <w:rsids>
    <w:rsidRoot w:val="00C1520F"/>
    <w:rsid w:val="000012A4"/>
    <w:rsid w:val="0000148A"/>
    <w:rsid w:val="00001625"/>
    <w:rsid w:val="00001942"/>
    <w:rsid w:val="00001B04"/>
    <w:rsid w:val="00001D91"/>
    <w:rsid w:val="000020F1"/>
    <w:rsid w:val="000025D1"/>
    <w:rsid w:val="00002AEF"/>
    <w:rsid w:val="00002BD9"/>
    <w:rsid w:val="00002D04"/>
    <w:rsid w:val="00002F5B"/>
    <w:rsid w:val="000036A6"/>
    <w:rsid w:val="00003904"/>
    <w:rsid w:val="00003954"/>
    <w:rsid w:val="00003C7B"/>
    <w:rsid w:val="00003E69"/>
    <w:rsid w:val="000043F3"/>
    <w:rsid w:val="00004AF1"/>
    <w:rsid w:val="00004B61"/>
    <w:rsid w:val="00004EC3"/>
    <w:rsid w:val="0000528B"/>
    <w:rsid w:val="000054FA"/>
    <w:rsid w:val="00005968"/>
    <w:rsid w:val="00005A20"/>
    <w:rsid w:val="00005DF2"/>
    <w:rsid w:val="000063FE"/>
    <w:rsid w:val="0000647D"/>
    <w:rsid w:val="00006DCE"/>
    <w:rsid w:val="00006DF3"/>
    <w:rsid w:val="00006EA1"/>
    <w:rsid w:val="00007087"/>
    <w:rsid w:val="00007A77"/>
    <w:rsid w:val="00007E66"/>
    <w:rsid w:val="00007F33"/>
    <w:rsid w:val="000102E7"/>
    <w:rsid w:val="00010978"/>
    <w:rsid w:val="000109C3"/>
    <w:rsid w:val="00010C53"/>
    <w:rsid w:val="00010FD4"/>
    <w:rsid w:val="00012482"/>
    <w:rsid w:val="0001293F"/>
    <w:rsid w:val="00012D31"/>
    <w:rsid w:val="000131DD"/>
    <w:rsid w:val="000133CF"/>
    <w:rsid w:val="0001350B"/>
    <w:rsid w:val="000138F8"/>
    <w:rsid w:val="0001450E"/>
    <w:rsid w:val="0001463C"/>
    <w:rsid w:val="00014A9F"/>
    <w:rsid w:val="00015530"/>
    <w:rsid w:val="00016810"/>
    <w:rsid w:val="00016F61"/>
    <w:rsid w:val="000175A5"/>
    <w:rsid w:val="00017D5C"/>
    <w:rsid w:val="00017E45"/>
    <w:rsid w:val="000207DA"/>
    <w:rsid w:val="000211BD"/>
    <w:rsid w:val="00021267"/>
    <w:rsid w:val="0002126B"/>
    <w:rsid w:val="000216F2"/>
    <w:rsid w:val="00021A16"/>
    <w:rsid w:val="00021E3D"/>
    <w:rsid w:val="000221BA"/>
    <w:rsid w:val="000222D1"/>
    <w:rsid w:val="00022491"/>
    <w:rsid w:val="00022545"/>
    <w:rsid w:val="000228EE"/>
    <w:rsid w:val="0002302A"/>
    <w:rsid w:val="0002339F"/>
    <w:rsid w:val="00023524"/>
    <w:rsid w:val="00023853"/>
    <w:rsid w:val="00023C06"/>
    <w:rsid w:val="00024525"/>
    <w:rsid w:val="000248FE"/>
    <w:rsid w:val="00024B39"/>
    <w:rsid w:val="00024B60"/>
    <w:rsid w:val="0002545B"/>
    <w:rsid w:val="0002665D"/>
    <w:rsid w:val="00026807"/>
    <w:rsid w:val="0002690F"/>
    <w:rsid w:val="000272CA"/>
    <w:rsid w:val="00027566"/>
    <w:rsid w:val="00027907"/>
    <w:rsid w:val="00027BC2"/>
    <w:rsid w:val="00027D9D"/>
    <w:rsid w:val="00030911"/>
    <w:rsid w:val="00031285"/>
    <w:rsid w:val="00032218"/>
    <w:rsid w:val="000324FF"/>
    <w:rsid w:val="00033434"/>
    <w:rsid w:val="00033677"/>
    <w:rsid w:val="0003377B"/>
    <w:rsid w:val="000337EE"/>
    <w:rsid w:val="00034252"/>
    <w:rsid w:val="0003428B"/>
    <w:rsid w:val="000346F9"/>
    <w:rsid w:val="000351DB"/>
    <w:rsid w:val="000358A9"/>
    <w:rsid w:val="000361A8"/>
    <w:rsid w:val="00036651"/>
    <w:rsid w:val="00037378"/>
    <w:rsid w:val="00037569"/>
    <w:rsid w:val="0003763C"/>
    <w:rsid w:val="00037708"/>
    <w:rsid w:val="00037A66"/>
    <w:rsid w:val="00037EDD"/>
    <w:rsid w:val="0004001D"/>
    <w:rsid w:val="0004029B"/>
    <w:rsid w:val="000402D2"/>
    <w:rsid w:val="000405E5"/>
    <w:rsid w:val="00040643"/>
    <w:rsid w:val="000419C1"/>
    <w:rsid w:val="00041FDE"/>
    <w:rsid w:val="0004210E"/>
    <w:rsid w:val="00042185"/>
    <w:rsid w:val="00042897"/>
    <w:rsid w:val="000428A1"/>
    <w:rsid w:val="00042EB3"/>
    <w:rsid w:val="00042EC4"/>
    <w:rsid w:val="000430D2"/>
    <w:rsid w:val="0004313B"/>
    <w:rsid w:val="000435AF"/>
    <w:rsid w:val="0004367E"/>
    <w:rsid w:val="0004378E"/>
    <w:rsid w:val="00043815"/>
    <w:rsid w:val="00043AE5"/>
    <w:rsid w:val="0004431A"/>
    <w:rsid w:val="000447B0"/>
    <w:rsid w:val="000448B1"/>
    <w:rsid w:val="00044C32"/>
    <w:rsid w:val="000452AD"/>
    <w:rsid w:val="00045CD6"/>
    <w:rsid w:val="0004645E"/>
    <w:rsid w:val="00046787"/>
    <w:rsid w:val="00046A41"/>
    <w:rsid w:val="00047037"/>
    <w:rsid w:val="00047093"/>
    <w:rsid w:val="000475F7"/>
    <w:rsid w:val="00047893"/>
    <w:rsid w:val="00047DCA"/>
    <w:rsid w:val="000501C8"/>
    <w:rsid w:val="000504EA"/>
    <w:rsid w:val="00050CED"/>
    <w:rsid w:val="0005110F"/>
    <w:rsid w:val="000512DB"/>
    <w:rsid w:val="000516A0"/>
    <w:rsid w:val="0005230C"/>
    <w:rsid w:val="00052DC6"/>
    <w:rsid w:val="00053629"/>
    <w:rsid w:val="00053765"/>
    <w:rsid w:val="00053821"/>
    <w:rsid w:val="00053ABD"/>
    <w:rsid w:val="000540B0"/>
    <w:rsid w:val="000545FB"/>
    <w:rsid w:val="000546B1"/>
    <w:rsid w:val="00054ABD"/>
    <w:rsid w:val="00054AF9"/>
    <w:rsid w:val="00055345"/>
    <w:rsid w:val="00055796"/>
    <w:rsid w:val="00055987"/>
    <w:rsid w:val="00055FBE"/>
    <w:rsid w:val="00056655"/>
    <w:rsid w:val="00056DAD"/>
    <w:rsid w:val="00056FDB"/>
    <w:rsid w:val="00057269"/>
    <w:rsid w:val="000572A3"/>
    <w:rsid w:val="000576DC"/>
    <w:rsid w:val="000578D3"/>
    <w:rsid w:val="00057993"/>
    <w:rsid w:val="00057AE7"/>
    <w:rsid w:val="00057BE0"/>
    <w:rsid w:val="00057D5E"/>
    <w:rsid w:val="000600A2"/>
    <w:rsid w:val="000603ED"/>
    <w:rsid w:val="00060B4D"/>
    <w:rsid w:val="00060C53"/>
    <w:rsid w:val="000613B4"/>
    <w:rsid w:val="00061CB5"/>
    <w:rsid w:val="00062222"/>
    <w:rsid w:val="00062453"/>
    <w:rsid w:val="00062B6B"/>
    <w:rsid w:val="00062F29"/>
    <w:rsid w:val="000637A0"/>
    <w:rsid w:val="000639C3"/>
    <w:rsid w:val="00063A2D"/>
    <w:rsid w:val="00063E61"/>
    <w:rsid w:val="00063F0E"/>
    <w:rsid w:val="00064281"/>
    <w:rsid w:val="00064CDC"/>
    <w:rsid w:val="00064FE8"/>
    <w:rsid w:val="00065083"/>
    <w:rsid w:val="00065320"/>
    <w:rsid w:val="000655F4"/>
    <w:rsid w:val="0006568E"/>
    <w:rsid w:val="00065732"/>
    <w:rsid w:val="00065BCB"/>
    <w:rsid w:val="00065D7F"/>
    <w:rsid w:val="00066B9C"/>
    <w:rsid w:val="00066C57"/>
    <w:rsid w:val="00067071"/>
    <w:rsid w:val="0006709E"/>
    <w:rsid w:val="000671AC"/>
    <w:rsid w:val="00067993"/>
    <w:rsid w:val="00067B93"/>
    <w:rsid w:val="00067DD7"/>
    <w:rsid w:val="000700A6"/>
    <w:rsid w:val="00070172"/>
    <w:rsid w:val="000703F2"/>
    <w:rsid w:val="000704A4"/>
    <w:rsid w:val="00070507"/>
    <w:rsid w:val="0007069D"/>
    <w:rsid w:val="00070A44"/>
    <w:rsid w:val="00070B06"/>
    <w:rsid w:val="00071A1F"/>
    <w:rsid w:val="00071B91"/>
    <w:rsid w:val="00072456"/>
    <w:rsid w:val="00072509"/>
    <w:rsid w:val="00072A14"/>
    <w:rsid w:val="00072E34"/>
    <w:rsid w:val="00073BFA"/>
    <w:rsid w:val="0007400C"/>
    <w:rsid w:val="0007403C"/>
    <w:rsid w:val="000744C5"/>
    <w:rsid w:val="00074542"/>
    <w:rsid w:val="00074735"/>
    <w:rsid w:val="00074A9E"/>
    <w:rsid w:val="0007538C"/>
    <w:rsid w:val="000753CE"/>
    <w:rsid w:val="00075508"/>
    <w:rsid w:val="000761DC"/>
    <w:rsid w:val="0007656D"/>
    <w:rsid w:val="000767A8"/>
    <w:rsid w:val="00076986"/>
    <w:rsid w:val="000774D5"/>
    <w:rsid w:val="00077800"/>
    <w:rsid w:val="000802FB"/>
    <w:rsid w:val="00080BB8"/>
    <w:rsid w:val="00080BED"/>
    <w:rsid w:val="00080C9F"/>
    <w:rsid w:val="00080FAF"/>
    <w:rsid w:val="00081001"/>
    <w:rsid w:val="00081309"/>
    <w:rsid w:val="00081511"/>
    <w:rsid w:val="000815E8"/>
    <w:rsid w:val="0008189B"/>
    <w:rsid w:val="000819A4"/>
    <w:rsid w:val="00081A0D"/>
    <w:rsid w:val="00081C27"/>
    <w:rsid w:val="000822FC"/>
    <w:rsid w:val="00082754"/>
    <w:rsid w:val="00082B8E"/>
    <w:rsid w:val="00082C91"/>
    <w:rsid w:val="00084023"/>
    <w:rsid w:val="00084095"/>
    <w:rsid w:val="0008427D"/>
    <w:rsid w:val="000845F6"/>
    <w:rsid w:val="00084B12"/>
    <w:rsid w:val="00084EB4"/>
    <w:rsid w:val="00084EF3"/>
    <w:rsid w:val="00084F46"/>
    <w:rsid w:val="00085254"/>
    <w:rsid w:val="00085BBD"/>
    <w:rsid w:val="00085C66"/>
    <w:rsid w:val="00086541"/>
    <w:rsid w:val="0008713F"/>
    <w:rsid w:val="000871C9"/>
    <w:rsid w:val="0008780E"/>
    <w:rsid w:val="0008798C"/>
    <w:rsid w:val="000879B5"/>
    <w:rsid w:val="00087CAB"/>
    <w:rsid w:val="00087E52"/>
    <w:rsid w:val="0009023C"/>
    <w:rsid w:val="000907D2"/>
    <w:rsid w:val="000910DD"/>
    <w:rsid w:val="000910EA"/>
    <w:rsid w:val="0009115C"/>
    <w:rsid w:val="000911B4"/>
    <w:rsid w:val="000912A2"/>
    <w:rsid w:val="00091365"/>
    <w:rsid w:val="00091A8B"/>
    <w:rsid w:val="00091D4A"/>
    <w:rsid w:val="00091F61"/>
    <w:rsid w:val="0009222F"/>
    <w:rsid w:val="00092354"/>
    <w:rsid w:val="00092375"/>
    <w:rsid w:val="00092818"/>
    <w:rsid w:val="00092EA5"/>
    <w:rsid w:val="00093D69"/>
    <w:rsid w:val="000946BC"/>
    <w:rsid w:val="00094B7D"/>
    <w:rsid w:val="000951C9"/>
    <w:rsid w:val="00095911"/>
    <w:rsid w:val="0009622F"/>
    <w:rsid w:val="00096EA9"/>
    <w:rsid w:val="00097211"/>
    <w:rsid w:val="000972C2"/>
    <w:rsid w:val="00097394"/>
    <w:rsid w:val="00097C23"/>
    <w:rsid w:val="000A07D2"/>
    <w:rsid w:val="000A0811"/>
    <w:rsid w:val="000A0D7E"/>
    <w:rsid w:val="000A0F4A"/>
    <w:rsid w:val="000A13FD"/>
    <w:rsid w:val="000A1888"/>
    <w:rsid w:val="000A1892"/>
    <w:rsid w:val="000A197B"/>
    <w:rsid w:val="000A1D36"/>
    <w:rsid w:val="000A1FA6"/>
    <w:rsid w:val="000A2489"/>
    <w:rsid w:val="000A265A"/>
    <w:rsid w:val="000A369F"/>
    <w:rsid w:val="000A4790"/>
    <w:rsid w:val="000A4882"/>
    <w:rsid w:val="000A4D58"/>
    <w:rsid w:val="000A4EB0"/>
    <w:rsid w:val="000A512E"/>
    <w:rsid w:val="000A51A8"/>
    <w:rsid w:val="000A5384"/>
    <w:rsid w:val="000A585B"/>
    <w:rsid w:val="000A5AFD"/>
    <w:rsid w:val="000A5B7B"/>
    <w:rsid w:val="000A5BE3"/>
    <w:rsid w:val="000A606A"/>
    <w:rsid w:val="000A619E"/>
    <w:rsid w:val="000A67D1"/>
    <w:rsid w:val="000A67F8"/>
    <w:rsid w:val="000A70B0"/>
    <w:rsid w:val="000A70CE"/>
    <w:rsid w:val="000A7768"/>
    <w:rsid w:val="000A7A7F"/>
    <w:rsid w:val="000A7E88"/>
    <w:rsid w:val="000B0095"/>
    <w:rsid w:val="000B00F1"/>
    <w:rsid w:val="000B011C"/>
    <w:rsid w:val="000B0517"/>
    <w:rsid w:val="000B099D"/>
    <w:rsid w:val="000B1363"/>
    <w:rsid w:val="000B1375"/>
    <w:rsid w:val="000B16A3"/>
    <w:rsid w:val="000B198B"/>
    <w:rsid w:val="000B1FE5"/>
    <w:rsid w:val="000B2290"/>
    <w:rsid w:val="000B22D1"/>
    <w:rsid w:val="000B2968"/>
    <w:rsid w:val="000B2D78"/>
    <w:rsid w:val="000B30B7"/>
    <w:rsid w:val="000B3178"/>
    <w:rsid w:val="000B325F"/>
    <w:rsid w:val="000B3770"/>
    <w:rsid w:val="000B37A7"/>
    <w:rsid w:val="000B398D"/>
    <w:rsid w:val="000B3BA9"/>
    <w:rsid w:val="000B506E"/>
    <w:rsid w:val="000B6179"/>
    <w:rsid w:val="000B6456"/>
    <w:rsid w:val="000B66D4"/>
    <w:rsid w:val="000B6FE4"/>
    <w:rsid w:val="000B717F"/>
    <w:rsid w:val="000B73C2"/>
    <w:rsid w:val="000B788E"/>
    <w:rsid w:val="000B7950"/>
    <w:rsid w:val="000B7C30"/>
    <w:rsid w:val="000B7C47"/>
    <w:rsid w:val="000B7F6B"/>
    <w:rsid w:val="000C0580"/>
    <w:rsid w:val="000C05F3"/>
    <w:rsid w:val="000C0674"/>
    <w:rsid w:val="000C0DF9"/>
    <w:rsid w:val="000C0E33"/>
    <w:rsid w:val="000C1400"/>
    <w:rsid w:val="000C18D4"/>
    <w:rsid w:val="000C1BD4"/>
    <w:rsid w:val="000C1D86"/>
    <w:rsid w:val="000C2B59"/>
    <w:rsid w:val="000C320F"/>
    <w:rsid w:val="000C3A52"/>
    <w:rsid w:val="000C3B98"/>
    <w:rsid w:val="000C3DDB"/>
    <w:rsid w:val="000C41C5"/>
    <w:rsid w:val="000C4249"/>
    <w:rsid w:val="000C42AF"/>
    <w:rsid w:val="000C48AD"/>
    <w:rsid w:val="000C5184"/>
    <w:rsid w:val="000C5579"/>
    <w:rsid w:val="000C5880"/>
    <w:rsid w:val="000C58FC"/>
    <w:rsid w:val="000C59A4"/>
    <w:rsid w:val="000C609B"/>
    <w:rsid w:val="000C6174"/>
    <w:rsid w:val="000C7134"/>
    <w:rsid w:val="000C72F2"/>
    <w:rsid w:val="000C735E"/>
    <w:rsid w:val="000C7959"/>
    <w:rsid w:val="000C796F"/>
    <w:rsid w:val="000C7FEF"/>
    <w:rsid w:val="000D033C"/>
    <w:rsid w:val="000D0442"/>
    <w:rsid w:val="000D0681"/>
    <w:rsid w:val="000D06C4"/>
    <w:rsid w:val="000D071D"/>
    <w:rsid w:val="000D0D0E"/>
    <w:rsid w:val="000D1411"/>
    <w:rsid w:val="000D15BE"/>
    <w:rsid w:val="000D162B"/>
    <w:rsid w:val="000D1630"/>
    <w:rsid w:val="000D1FE0"/>
    <w:rsid w:val="000D2326"/>
    <w:rsid w:val="000D24BE"/>
    <w:rsid w:val="000D2A45"/>
    <w:rsid w:val="000D2B76"/>
    <w:rsid w:val="000D2D31"/>
    <w:rsid w:val="000D3440"/>
    <w:rsid w:val="000D3912"/>
    <w:rsid w:val="000D3B61"/>
    <w:rsid w:val="000D3CCE"/>
    <w:rsid w:val="000D41EF"/>
    <w:rsid w:val="000D4714"/>
    <w:rsid w:val="000D4874"/>
    <w:rsid w:val="000D48B5"/>
    <w:rsid w:val="000D4D0C"/>
    <w:rsid w:val="000D5021"/>
    <w:rsid w:val="000D58B6"/>
    <w:rsid w:val="000D5ECF"/>
    <w:rsid w:val="000D61E5"/>
    <w:rsid w:val="000D6225"/>
    <w:rsid w:val="000D67D7"/>
    <w:rsid w:val="000D68EB"/>
    <w:rsid w:val="000D7C96"/>
    <w:rsid w:val="000D7CA2"/>
    <w:rsid w:val="000E0127"/>
    <w:rsid w:val="000E021E"/>
    <w:rsid w:val="000E0352"/>
    <w:rsid w:val="000E09B1"/>
    <w:rsid w:val="000E0FAB"/>
    <w:rsid w:val="000E1873"/>
    <w:rsid w:val="000E1B4C"/>
    <w:rsid w:val="000E1EA6"/>
    <w:rsid w:val="000E2291"/>
    <w:rsid w:val="000E27F7"/>
    <w:rsid w:val="000E28D2"/>
    <w:rsid w:val="000E2DCD"/>
    <w:rsid w:val="000E2E69"/>
    <w:rsid w:val="000E2FE2"/>
    <w:rsid w:val="000E3389"/>
    <w:rsid w:val="000E33A0"/>
    <w:rsid w:val="000E3F29"/>
    <w:rsid w:val="000E3FA7"/>
    <w:rsid w:val="000E463C"/>
    <w:rsid w:val="000E517D"/>
    <w:rsid w:val="000E5248"/>
    <w:rsid w:val="000E5362"/>
    <w:rsid w:val="000E53BC"/>
    <w:rsid w:val="000E55AD"/>
    <w:rsid w:val="000E5ADA"/>
    <w:rsid w:val="000E6137"/>
    <w:rsid w:val="000E62F4"/>
    <w:rsid w:val="000E6317"/>
    <w:rsid w:val="000E6736"/>
    <w:rsid w:val="000E6788"/>
    <w:rsid w:val="000E6B8B"/>
    <w:rsid w:val="000E6C8B"/>
    <w:rsid w:val="000E7277"/>
    <w:rsid w:val="000E73E4"/>
    <w:rsid w:val="000E74DB"/>
    <w:rsid w:val="000F0C79"/>
    <w:rsid w:val="000F0C95"/>
    <w:rsid w:val="000F0DE6"/>
    <w:rsid w:val="000F1206"/>
    <w:rsid w:val="000F1423"/>
    <w:rsid w:val="000F1961"/>
    <w:rsid w:val="000F1AB2"/>
    <w:rsid w:val="000F1E67"/>
    <w:rsid w:val="000F2208"/>
    <w:rsid w:val="000F3757"/>
    <w:rsid w:val="000F431D"/>
    <w:rsid w:val="000F451B"/>
    <w:rsid w:val="000F510C"/>
    <w:rsid w:val="000F5205"/>
    <w:rsid w:val="000F526D"/>
    <w:rsid w:val="000F5294"/>
    <w:rsid w:val="000F5618"/>
    <w:rsid w:val="000F5978"/>
    <w:rsid w:val="000F5A9B"/>
    <w:rsid w:val="000F5ADB"/>
    <w:rsid w:val="000F5FEB"/>
    <w:rsid w:val="000F6513"/>
    <w:rsid w:val="000F6609"/>
    <w:rsid w:val="000F6757"/>
    <w:rsid w:val="000F68F5"/>
    <w:rsid w:val="000F6A7E"/>
    <w:rsid w:val="000F6CBF"/>
    <w:rsid w:val="000F7E81"/>
    <w:rsid w:val="000F7F8C"/>
    <w:rsid w:val="00100000"/>
    <w:rsid w:val="00100194"/>
    <w:rsid w:val="0010033E"/>
    <w:rsid w:val="00100635"/>
    <w:rsid w:val="00100D23"/>
    <w:rsid w:val="001010B1"/>
    <w:rsid w:val="00101844"/>
    <w:rsid w:val="00101B29"/>
    <w:rsid w:val="00101C76"/>
    <w:rsid w:val="00101E53"/>
    <w:rsid w:val="00101FF7"/>
    <w:rsid w:val="001023AF"/>
    <w:rsid w:val="0010300E"/>
    <w:rsid w:val="001030D0"/>
    <w:rsid w:val="0010319B"/>
    <w:rsid w:val="00103798"/>
    <w:rsid w:val="00103996"/>
    <w:rsid w:val="001039EF"/>
    <w:rsid w:val="00103AD2"/>
    <w:rsid w:val="00103B5C"/>
    <w:rsid w:val="00103BEA"/>
    <w:rsid w:val="00104613"/>
    <w:rsid w:val="00104BD8"/>
    <w:rsid w:val="00105949"/>
    <w:rsid w:val="00105EC9"/>
    <w:rsid w:val="001065F3"/>
    <w:rsid w:val="00106819"/>
    <w:rsid w:val="00106E8D"/>
    <w:rsid w:val="00106FA2"/>
    <w:rsid w:val="001072B2"/>
    <w:rsid w:val="0010738D"/>
    <w:rsid w:val="001077E8"/>
    <w:rsid w:val="00107A06"/>
    <w:rsid w:val="00107F3B"/>
    <w:rsid w:val="00110018"/>
    <w:rsid w:val="0011115B"/>
    <w:rsid w:val="001114D1"/>
    <w:rsid w:val="001115BD"/>
    <w:rsid w:val="0011194E"/>
    <w:rsid w:val="00111AE7"/>
    <w:rsid w:val="00112261"/>
    <w:rsid w:val="00112F13"/>
    <w:rsid w:val="00112FC2"/>
    <w:rsid w:val="0011301B"/>
    <w:rsid w:val="00113A13"/>
    <w:rsid w:val="00113AE9"/>
    <w:rsid w:val="00113F33"/>
    <w:rsid w:val="001143E5"/>
    <w:rsid w:val="00114415"/>
    <w:rsid w:val="001144F1"/>
    <w:rsid w:val="00114677"/>
    <w:rsid w:val="00114768"/>
    <w:rsid w:val="00114A03"/>
    <w:rsid w:val="001151E2"/>
    <w:rsid w:val="001152D6"/>
    <w:rsid w:val="00115537"/>
    <w:rsid w:val="00115B80"/>
    <w:rsid w:val="001166A7"/>
    <w:rsid w:val="00117151"/>
    <w:rsid w:val="001176F3"/>
    <w:rsid w:val="00117B37"/>
    <w:rsid w:val="00117F85"/>
    <w:rsid w:val="00117FA9"/>
    <w:rsid w:val="0012013B"/>
    <w:rsid w:val="001215AA"/>
    <w:rsid w:val="00121640"/>
    <w:rsid w:val="00121DA7"/>
    <w:rsid w:val="00121E85"/>
    <w:rsid w:val="00121F1C"/>
    <w:rsid w:val="00121FB7"/>
    <w:rsid w:val="0012208A"/>
    <w:rsid w:val="0012268F"/>
    <w:rsid w:val="00122C1B"/>
    <w:rsid w:val="00123035"/>
    <w:rsid w:val="0012394E"/>
    <w:rsid w:val="00123B50"/>
    <w:rsid w:val="00123EF1"/>
    <w:rsid w:val="00124453"/>
    <w:rsid w:val="0012477A"/>
    <w:rsid w:val="00124F78"/>
    <w:rsid w:val="00125017"/>
    <w:rsid w:val="00125425"/>
    <w:rsid w:val="001255C9"/>
    <w:rsid w:val="00125B10"/>
    <w:rsid w:val="00126091"/>
    <w:rsid w:val="0012611F"/>
    <w:rsid w:val="00126467"/>
    <w:rsid w:val="001265EC"/>
    <w:rsid w:val="00126901"/>
    <w:rsid w:val="00126D4A"/>
    <w:rsid w:val="00126F7B"/>
    <w:rsid w:val="001273D3"/>
    <w:rsid w:val="00127856"/>
    <w:rsid w:val="00127F45"/>
    <w:rsid w:val="00127FC6"/>
    <w:rsid w:val="001304D7"/>
    <w:rsid w:val="0013091B"/>
    <w:rsid w:val="00130B64"/>
    <w:rsid w:val="00130DFF"/>
    <w:rsid w:val="00130EF3"/>
    <w:rsid w:val="00131110"/>
    <w:rsid w:val="00131933"/>
    <w:rsid w:val="001319A6"/>
    <w:rsid w:val="00131B2E"/>
    <w:rsid w:val="00131F55"/>
    <w:rsid w:val="00132873"/>
    <w:rsid w:val="001328E2"/>
    <w:rsid w:val="00132F4C"/>
    <w:rsid w:val="0013307C"/>
    <w:rsid w:val="001331AD"/>
    <w:rsid w:val="00133CA2"/>
    <w:rsid w:val="00133ED1"/>
    <w:rsid w:val="00134317"/>
    <w:rsid w:val="00134C8C"/>
    <w:rsid w:val="00134D69"/>
    <w:rsid w:val="00134D85"/>
    <w:rsid w:val="00134DB7"/>
    <w:rsid w:val="001352E0"/>
    <w:rsid w:val="0013560E"/>
    <w:rsid w:val="001358AD"/>
    <w:rsid w:val="001359D4"/>
    <w:rsid w:val="00135A88"/>
    <w:rsid w:val="00135B62"/>
    <w:rsid w:val="00135EDE"/>
    <w:rsid w:val="0013630F"/>
    <w:rsid w:val="00136442"/>
    <w:rsid w:val="00136782"/>
    <w:rsid w:val="001369C1"/>
    <w:rsid w:val="00136B46"/>
    <w:rsid w:val="00136FD8"/>
    <w:rsid w:val="001377BB"/>
    <w:rsid w:val="00137A68"/>
    <w:rsid w:val="00137E0B"/>
    <w:rsid w:val="001403DD"/>
    <w:rsid w:val="001408A5"/>
    <w:rsid w:val="00140A4E"/>
    <w:rsid w:val="00140AFC"/>
    <w:rsid w:val="0014189A"/>
    <w:rsid w:val="00141A5E"/>
    <w:rsid w:val="0014244A"/>
    <w:rsid w:val="00142AAB"/>
    <w:rsid w:val="00142AB4"/>
    <w:rsid w:val="00142E2F"/>
    <w:rsid w:val="0014331B"/>
    <w:rsid w:val="001436D7"/>
    <w:rsid w:val="0014381D"/>
    <w:rsid w:val="00143A78"/>
    <w:rsid w:val="00143AA6"/>
    <w:rsid w:val="00143FAB"/>
    <w:rsid w:val="001441EF"/>
    <w:rsid w:val="00144243"/>
    <w:rsid w:val="00144771"/>
    <w:rsid w:val="00145222"/>
    <w:rsid w:val="00145684"/>
    <w:rsid w:val="00145E99"/>
    <w:rsid w:val="00145EB6"/>
    <w:rsid w:val="00145EC6"/>
    <w:rsid w:val="00145FB2"/>
    <w:rsid w:val="00146742"/>
    <w:rsid w:val="00146E61"/>
    <w:rsid w:val="001472DF"/>
    <w:rsid w:val="0014750D"/>
    <w:rsid w:val="00147588"/>
    <w:rsid w:val="001479B9"/>
    <w:rsid w:val="001479F2"/>
    <w:rsid w:val="00147EA5"/>
    <w:rsid w:val="00150119"/>
    <w:rsid w:val="001504F8"/>
    <w:rsid w:val="0015062E"/>
    <w:rsid w:val="00150B73"/>
    <w:rsid w:val="00151623"/>
    <w:rsid w:val="001518C6"/>
    <w:rsid w:val="00151AC9"/>
    <w:rsid w:val="001520A3"/>
    <w:rsid w:val="00152461"/>
    <w:rsid w:val="00152615"/>
    <w:rsid w:val="00152919"/>
    <w:rsid w:val="00152C28"/>
    <w:rsid w:val="00152C89"/>
    <w:rsid w:val="00153105"/>
    <w:rsid w:val="00153125"/>
    <w:rsid w:val="00153279"/>
    <w:rsid w:val="00153365"/>
    <w:rsid w:val="00153C3B"/>
    <w:rsid w:val="001546A7"/>
    <w:rsid w:val="00154DE1"/>
    <w:rsid w:val="001552E6"/>
    <w:rsid w:val="001554C0"/>
    <w:rsid w:val="0015551E"/>
    <w:rsid w:val="00155900"/>
    <w:rsid w:val="0015671E"/>
    <w:rsid w:val="00156830"/>
    <w:rsid w:val="00156ED8"/>
    <w:rsid w:val="00156F41"/>
    <w:rsid w:val="00157874"/>
    <w:rsid w:val="00157E4A"/>
    <w:rsid w:val="00160011"/>
    <w:rsid w:val="00160121"/>
    <w:rsid w:val="00160370"/>
    <w:rsid w:val="001609AB"/>
    <w:rsid w:val="0016113F"/>
    <w:rsid w:val="001616AC"/>
    <w:rsid w:val="00162251"/>
    <w:rsid w:val="00162876"/>
    <w:rsid w:val="0016291D"/>
    <w:rsid w:val="00162CD8"/>
    <w:rsid w:val="00162D1D"/>
    <w:rsid w:val="00163164"/>
    <w:rsid w:val="00163834"/>
    <w:rsid w:val="00163D9F"/>
    <w:rsid w:val="00164382"/>
    <w:rsid w:val="00164A3F"/>
    <w:rsid w:val="00164F25"/>
    <w:rsid w:val="001657BF"/>
    <w:rsid w:val="001659AA"/>
    <w:rsid w:val="00165DF5"/>
    <w:rsid w:val="00165F5A"/>
    <w:rsid w:val="00165FCC"/>
    <w:rsid w:val="00167265"/>
    <w:rsid w:val="0017021B"/>
    <w:rsid w:val="0017041E"/>
    <w:rsid w:val="00170B13"/>
    <w:rsid w:val="0017184E"/>
    <w:rsid w:val="00171D28"/>
    <w:rsid w:val="00171F61"/>
    <w:rsid w:val="00172237"/>
    <w:rsid w:val="001729E9"/>
    <w:rsid w:val="00172DDA"/>
    <w:rsid w:val="001733FF"/>
    <w:rsid w:val="0017358D"/>
    <w:rsid w:val="00173918"/>
    <w:rsid w:val="00173919"/>
    <w:rsid w:val="001741BA"/>
    <w:rsid w:val="001748D6"/>
    <w:rsid w:val="00174CC1"/>
    <w:rsid w:val="00174CED"/>
    <w:rsid w:val="00174E98"/>
    <w:rsid w:val="001752F0"/>
    <w:rsid w:val="0017536C"/>
    <w:rsid w:val="001756FB"/>
    <w:rsid w:val="001758ED"/>
    <w:rsid w:val="00175A79"/>
    <w:rsid w:val="00175BCD"/>
    <w:rsid w:val="001767D5"/>
    <w:rsid w:val="001774E2"/>
    <w:rsid w:val="00177623"/>
    <w:rsid w:val="001777B0"/>
    <w:rsid w:val="00177855"/>
    <w:rsid w:val="00177A6A"/>
    <w:rsid w:val="0018006E"/>
    <w:rsid w:val="0018054E"/>
    <w:rsid w:val="001805F6"/>
    <w:rsid w:val="00180A2C"/>
    <w:rsid w:val="00180CD5"/>
    <w:rsid w:val="001816FD"/>
    <w:rsid w:val="00181C95"/>
    <w:rsid w:val="00181CEE"/>
    <w:rsid w:val="00181E83"/>
    <w:rsid w:val="00182335"/>
    <w:rsid w:val="001823E8"/>
    <w:rsid w:val="0018260C"/>
    <w:rsid w:val="001826DA"/>
    <w:rsid w:val="0018320E"/>
    <w:rsid w:val="00183237"/>
    <w:rsid w:val="00183327"/>
    <w:rsid w:val="001836EE"/>
    <w:rsid w:val="00183DEA"/>
    <w:rsid w:val="001841C4"/>
    <w:rsid w:val="001855A8"/>
    <w:rsid w:val="001865BB"/>
    <w:rsid w:val="00186637"/>
    <w:rsid w:val="0018699D"/>
    <w:rsid w:val="00186A3E"/>
    <w:rsid w:val="00187739"/>
    <w:rsid w:val="00187876"/>
    <w:rsid w:val="00190311"/>
    <w:rsid w:val="001904F0"/>
    <w:rsid w:val="00190B98"/>
    <w:rsid w:val="00190C95"/>
    <w:rsid w:val="00190E70"/>
    <w:rsid w:val="00190FDF"/>
    <w:rsid w:val="0019151E"/>
    <w:rsid w:val="00191756"/>
    <w:rsid w:val="00191928"/>
    <w:rsid w:val="00192503"/>
    <w:rsid w:val="00192665"/>
    <w:rsid w:val="00192F45"/>
    <w:rsid w:val="001931AF"/>
    <w:rsid w:val="0019329F"/>
    <w:rsid w:val="001933AE"/>
    <w:rsid w:val="001935A0"/>
    <w:rsid w:val="001940FB"/>
    <w:rsid w:val="001941C5"/>
    <w:rsid w:val="0019426A"/>
    <w:rsid w:val="001943F2"/>
    <w:rsid w:val="001944F0"/>
    <w:rsid w:val="001948AE"/>
    <w:rsid w:val="00194C98"/>
    <w:rsid w:val="00194F57"/>
    <w:rsid w:val="00195547"/>
    <w:rsid w:val="001957EF"/>
    <w:rsid w:val="00196148"/>
    <w:rsid w:val="00196268"/>
    <w:rsid w:val="0019634D"/>
    <w:rsid w:val="0019679C"/>
    <w:rsid w:val="0019696A"/>
    <w:rsid w:val="001974E9"/>
    <w:rsid w:val="00197561"/>
    <w:rsid w:val="001A074A"/>
    <w:rsid w:val="001A083E"/>
    <w:rsid w:val="001A0E4F"/>
    <w:rsid w:val="001A0ED9"/>
    <w:rsid w:val="001A1240"/>
    <w:rsid w:val="001A1730"/>
    <w:rsid w:val="001A1AE9"/>
    <w:rsid w:val="001A2AFE"/>
    <w:rsid w:val="001A2D8D"/>
    <w:rsid w:val="001A2E18"/>
    <w:rsid w:val="001A32F6"/>
    <w:rsid w:val="001A3365"/>
    <w:rsid w:val="001A36DB"/>
    <w:rsid w:val="001A411A"/>
    <w:rsid w:val="001A49D1"/>
    <w:rsid w:val="001A5622"/>
    <w:rsid w:val="001A584B"/>
    <w:rsid w:val="001A58AA"/>
    <w:rsid w:val="001A5B67"/>
    <w:rsid w:val="001A5DE1"/>
    <w:rsid w:val="001A6A80"/>
    <w:rsid w:val="001A6C4F"/>
    <w:rsid w:val="001A6ECE"/>
    <w:rsid w:val="001A6FC4"/>
    <w:rsid w:val="001A7405"/>
    <w:rsid w:val="001A744C"/>
    <w:rsid w:val="001A7548"/>
    <w:rsid w:val="001A7922"/>
    <w:rsid w:val="001B00F5"/>
    <w:rsid w:val="001B07C0"/>
    <w:rsid w:val="001B120A"/>
    <w:rsid w:val="001B1403"/>
    <w:rsid w:val="001B2786"/>
    <w:rsid w:val="001B2F6C"/>
    <w:rsid w:val="001B2FC8"/>
    <w:rsid w:val="001B33A6"/>
    <w:rsid w:val="001B3C44"/>
    <w:rsid w:val="001B3DCC"/>
    <w:rsid w:val="001B4361"/>
    <w:rsid w:val="001B4B78"/>
    <w:rsid w:val="001B4E76"/>
    <w:rsid w:val="001B4F57"/>
    <w:rsid w:val="001B4FB1"/>
    <w:rsid w:val="001B5759"/>
    <w:rsid w:val="001B5D65"/>
    <w:rsid w:val="001B5EB1"/>
    <w:rsid w:val="001B6080"/>
    <w:rsid w:val="001B61B9"/>
    <w:rsid w:val="001B641D"/>
    <w:rsid w:val="001B6C4A"/>
    <w:rsid w:val="001B7A24"/>
    <w:rsid w:val="001B7AF6"/>
    <w:rsid w:val="001B7E1A"/>
    <w:rsid w:val="001C08B5"/>
    <w:rsid w:val="001C1418"/>
    <w:rsid w:val="001C1679"/>
    <w:rsid w:val="001C1AF6"/>
    <w:rsid w:val="001C1C8A"/>
    <w:rsid w:val="001C1CE5"/>
    <w:rsid w:val="001C222D"/>
    <w:rsid w:val="001C2589"/>
    <w:rsid w:val="001C2B66"/>
    <w:rsid w:val="001C30D5"/>
    <w:rsid w:val="001C3258"/>
    <w:rsid w:val="001C3493"/>
    <w:rsid w:val="001C36DF"/>
    <w:rsid w:val="001C3728"/>
    <w:rsid w:val="001C3822"/>
    <w:rsid w:val="001C3A7B"/>
    <w:rsid w:val="001C3B64"/>
    <w:rsid w:val="001C3D1D"/>
    <w:rsid w:val="001C3EA7"/>
    <w:rsid w:val="001C43F0"/>
    <w:rsid w:val="001C461E"/>
    <w:rsid w:val="001C4C33"/>
    <w:rsid w:val="001C4D81"/>
    <w:rsid w:val="001C5277"/>
    <w:rsid w:val="001C595E"/>
    <w:rsid w:val="001C5AA9"/>
    <w:rsid w:val="001C5FC8"/>
    <w:rsid w:val="001C66BD"/>
    <w:rsid w:val="001C698A"/>
    <w:rsid w:val="001C73A0"/>
    <w:rsid w:val="001D05CD"/>
    <w:rsid w:val="001D0BF5"/>
    <w:rsid w:val="001D19BA"/>
    <w:rsid w:val="001D245D"/>
    <w:rsid w:val="001D2510"/>
    <w:rsid w:val="001D28ED"/>
    <w:rsid w:val="001D2FC2"/>
    <w:rsid w:val="001D3083"/>
    <w:rsid w:val="001D3D78"/>
    <w:rsid w:val="001D3DE1"/>
    <w:rsid w:val="001D41AA"/>
    <w:rsid w:val="001D47C9"/>
    <w:rsid w:val="001D4944"/>
    <w:rsid w:val="001D4B07"/>
    <w:rsid w:val="001D4F23"/>
    <w:rsid w:val="001D50EB"/>
    <w:rsid w:val="001D5709"/>
    <w:rsid w:val="001D5748"/>
    <w:rsid w:val="001D5A2B"/>
    <w:rsid w:val="001D5B71"/>
    <w:rsid w:val="001D5D90"/>
    <w:rsid w:val="001D6415"/>
    <w:rsid w:val="001D6A48"/>
    <w:rsid w:val="001D6A70"/>
    <w:rsid w:val="001D6AC4"/>
    <w:rsid w:val="001D6DEC"/>
    <w:rsid w:val="001D7D58"/>
    <w:rsid w:val="001E07E6"/>
    <w:rsid w:val="001E0C8F"/>
    <w:rsid w:val="001E11B8"/>
    <w:rsid w:val="001E11BC"/>
    <w:rsid w:val="001E12C5"/>
    <w:rsid w:val="001E146C"/>
    <w:rsid w:val="001E1703"/>
    <w:rsid w:val="001E1B88"/>
    <w:rsid w:val="001E1E53"/>
    <w:rsid w:val="001E25A2"/>
    <w:rsid w:val="001E25C3"/>
    <w:rsid w:val="001E2C39"/>
    <w:rsid w:val="001E326C"/>
    <w:rsid w:val="001E3291"/>
    <w:rsid w:val="001E36F0"/>
    <w:rsid w:val="001E3C85"/>
    <w:rsid w:val="001E3FFC"/>
    <w:rsid w:val="001E45E6"/>
    <w:rsid w:val="001E52A2"/>
    <w:rsid w:val="001E58C0"/>
    <w:rsid w:val="001E5AC8"/>
    <w:rsid w:val="001E6082"/>
    <w:rsid w:val="001E6BAC"/>
    <w:rsid w:val="001E7DA1"/>
    <w:rsid w:val="001E7FBA"/>
    <w:rsid w:val="001F01D7"/>
    <w:rsid w:val="001F0446"/>
    <w:rsid w:val="001F0A6A"/>
    <w:rsid w:val="001F1506"/>
    <w:rsid w:val="001F1B9E"/>
    <w:rsid w:val="001F1E5E"/>
    <w:rsid w:val="001F20C1"/>
    <w:rsid w:val="001F20C3"/>
    <w:rsid w:val="001F22A1"/>
    <w:rsid w:val="001F28D6"/>
    <w:rsid w:val="001F29D4"/>
    <w:rsid w:val="001F2D09"/>
    <w:rsid w:val="001F2F99"/>
    <w:rsid w:val="001F3350"/>
    <w:rsid w:val="001F3F70"/>
    <w:rsid w:val="001F4020"/>
    <w:rsid w:val="001F42FF"/>
    <w:rsid w:val="001F44ED"/>
    <w:rsid w:val="001F4614"/>
    <w:rsid w:val="001F4C50"/>
    <w:rsid w:val="001F4FB9"/>
    <w:rsid w:val="001F5C41"/>
    <w:rsid w:val="001F5CB9"/>
    <w:rsid w:val="001F6206"/>
    <w:rsid w:val="001F6282"/>
    <w:rsid w:val="001F6D1F"/>
    <w:rsid w:val="001F6E64"/>
    <w:rsid w:val="001F7298"/>
    <w:rsid w:val="001F7354"/>
    <w:rsid w:val="001F783B"/>
    <w:rsid w:val="001F7B44"/>
    <w:rsid w:val="00200601"/>
    <w:rsid w:val="00200B0B"/>
    <w:rsid w:val="00200B44"/>
    <w:rsid w:val="00200FC8"/>
    <w:rsid w:val="002014B5"/>
    <w:rsid w:val="00201608"/>
    <w:rsid w:val="002019E5"/>
    <w:rsid w:val="00201E85"/>
    <w:rsid w:val="002024C4"/>
    <w:rsid w:val="00202503"/>
    <w:rsid w:val="00202835"/>
    <w:rsid w:val="00202979"/>
    <w:rsid w:val="00203B72"/>
    <w:rsid w:val="00203F9B"/>
    <w:rsid w:val="00203FF6"/>
    <w:rsid w:val="0020405A"/>
    <w:rsid w:val="0020423B"/>
    <w:rsid w:val="00204C04"/>
    <w:rsid w:val="00204F38"/>
    <w:rsid w:val="002054B0"/>
    <w:rsid w:val="002054D0"/>
    <w:rsid w:val="0020559D"/>
    <w:rsid w:val="002057C7"/>
    <w:rsid w:val="00205F4E"/>
    <w:rsid w:val="002063E4"/>
    <w:rsid w:val="00206579"/>
    <w:rsid w:val="00206A4A"/>
    <w:rsid w:val="00207216"/>
    <w:rsid w:val="00207326"/>
    <w:rsid w:val="002073F4"/>
    <w:rsid w:val="002074F1"/>
    <w:rsid w:val="002102CF"/>
    <w:rsid w:val="00210A1D"/>
    <w:rsid w:val="00210A67"/>
    <w:rsid w:val="00211038"/>
    <w:rsid w:val="002119C4"/>
    <w:rsid w:val="00211EFB"/>
    <w:rsid w:val="00212652"/>
    <w:rsid w:val="0021278E"/>
    <w:rsid w:val="00212859"/>
    <w:rsid w:val="00213F63"/>
    <w:rsid w:val="00214CC0"/>
    <w:rsid w:val="002152B3"/>
    <w:rsid w:val="002153E4"/>
    <w:rsid w:val="002155A8"/>
    <w:rsid w:val="00215803"/>
    <w:rsid w:val="00215A31"/>
    <w:rsid w:val="00215D32"/>
    <w:rsid w:val="00216172"/>
    <w:rsid w:val="00216385"/>
    <w:rsid w:val="0021739F"/>
    <w:rsid w:val="00220411"/>
    <w:rsid w:val="0022050A"/>
    <w:rsid w:val="00220AEF"/>
    <w:rsid w:val="00220B09"/>
    <w:rsid w:val="00220C88"/>
    <w:rsid w:val="00220FCE"/>
    <w:rsid w:val="002212A8"/>
    <w:rsid w:val="00221774"/>
    <w:rsid w:val="00222166"/>
    <w:rsid w:val="00222904"/>
    <w:rsid w:val="00223557"/>
    <w:rsid w:val="00223574"/>
    <w:rsid w:val="00223CE7"/>
    <w:rsid w:val="00223EAA"/>
    <w:rsid w:val="002243EB"/>
    <w:rsid w:val="00224462"/>
    <w:rsid w:val="00224905"/>
    <w:rsid w:val="00224AEF"/>
    <w:rsid w:val="00225836"/>
    <w:rsid w:val="002264D8"/>
    <w:rsid w:val="00226539"/>
    <w:rsid w:val="00226741"/>
    <w:rsid w:val="00226827"/>
    <w:rsid w:val="002268F7"/>
    <w:rsid w:val="00226B60"/>
    <w:rsid w:val="00226CB0"/>
    <w:rsid w:val="00230A0D"/>
    <w:rsid w:val="00230ADF"/>
    <w:rsid w:val="00231109"/>
    <w:rsid w:val="0023112B"/>
    <w:rsid w:val="00231319"/>
    <w:rsid w:val="00231556"/>
    <w:rsid w:val="002315D8"/>
    <w:rsid w:val="002318CF"/>
    <w:rsid w:val="002320A8"/>
    <w:rsid w:val="00232BA8"/>
    <w:rsid w:val="00232DB6"/>
    <w:rsid w:val="00232EA3"/>
    <w:rsid w:val="00233017"/>
    <w:rsid w:val="00233031"/>
    <w:rsid w:val="002336D8"/>
    <w:rsid w:val="00233B06"/>
    <w:rsid w:val="00233C66"/>
    <w:rsid w:val="00233D2F"/>
    <w:rsid w:val="0023424F"/>
    <w:rsid w:val="00234559"/>
    <w:rsid w:val="0023465C"/>
    <w:rsid w:val="00234670"/>
    <w:rsid w:val="00234A9F"/>
    <w:rsid w:val="0023543F"/>
    <w:rsid w:val="00235972"/>
    <w:rsid w:val="00236435"/>
    <w:rsid w:val="002364D2"/>
    <w:rsid w:val="00236956"/>
    <w:rsid w:val="00236CE2"/>
    <w:rsid w:val="00236F53"/>
    <w:rsid w:val="00237494"/>
    <w:rsid w:val="0023762E"/>
    <w:rsid w:val="00237A93"/>
    <w:rsid w:val="00237C45"/>
    <w:rsid w:val="00240572"/>
    <w:rsid w:val="002408AA"/>
    <w:rsid w:val="002410AC"/>
    <w:rsid w:val="00241BC9"/>
    <w:rsid w:val="002420DE"/>
    <w:rsid w:val="00242194"/>
    <w:rsid w:val="0024241A"/>
    <w:rsid w:val="00242625"/>
    <w:rsid w:val="002429C1"/>
    <w:rsid w:val="00242C7B"/>
    <w:rsid w:val="00242D69"/>
    <w:rsid w:val="00242DF1"/>
    <w:rsid w:val="002432A1"/>
    <w:rsid w:val="002439E4"/>
    <w:rsid w:val="00244112"/>
    <w:rsid w:val="00245279"/>
    <w:rsid w:val="00245488"/>
    <w:rsid w:val="002456E3"/>
    <w:rsid w:val="00245870"/>
    <w:rsid w:val="00245B81"/>
    <w:rsid w:val="00245CDF"/>
    <w:rsid w:val="00246349"/>
    <w:rsid w:val="002464B7"/>
    <w:rsid w:val="002466DB"/>
    <w:rsid w:val="002468E3"/>
    <w:rsid w:val="002469A1"/>
    <w:rsid w:val="00246BE5"/>
    <w:rsid w:val="00246D90"/>
    <w:rsid w:val="00246F59"/>
    <w:rsid w:val="00247350"/>
    <w:rsid w:val="0024787E"/>
    <w:rsid w:val="00247EB8"/>
    <w:rsid w:val="00250592"/>
    <w:rsid w:val="00250A1C"/>
    <w:rsid w:val="00250AEB"/>
    <w:rsid w:val="00251249"/>
    <w:rsid w:val="00251D5F"/>
    <w:rsid w:val="0025269C"/>
    <w:rsid w:val="00253B05"/>
    <w:rsid w:val="00253EDD"/>
    <w:rsid w:val="00254CD0"/>
    <w:rsid w:val="00255625"/>
    <w:rsid w:val="00255ACA"/>
    <w:rsid w:val="00255F82"/>
    <w:rsid w:val="00257144"/>
    <w:rsid w:val="00257768"/>
    <w:rsid w:val="00260190"/>
    <w:rsid w:val="002609EB"/>
    <w:rsid w:val="00260F55"/>
    <w:rsid w:val="00261134"/>
    <w:rsid w:val="00261251"/>
    <w:rsid w:val="00261446"/>
    <w:rsid w:val="00261FF0"/>
    <w:rsid w:val="00262561"/>
    <w:rsid w:val="002625CF"/>
    <w:rsid w:val="00263036"/>
    <w:rsid w:val="00263073"/>
    <w:rsid w:val="0026316C"/>
    <w:rsid w:val="002639E1"/>
    <w:rsid w:val="00263CC0"/>
    <w:rsid w:val="002640BE"/>
    <w:rsid w:val="00264813"/>
    <w:rsid w:val="00264820"/>
    <w:rsid w:val="0026493B"/>
    <w:rsid w:val="00264C3C"/>
    <w:rsid w:val="00264EDC"/>
    <w:rsid w:val="00265055"/>
    <w:rsid w:val="002656B1"/>
    <w:rsid w:val="002658C0"/>
    <w:rsid w:val="00265902"/>
    <w:rsid w:val="00265B8B"/>
    <w:rsid w:val="00265FFE"/>
    <w:rsid w:val="0026610F"/>
    <w:rsid w:val="002668B8"/>
    <w:rsid w:val="00266BA2"/>
    <w:rsid w:val="00266BF5"/>
    <w:rsid w:val="002673AF"/>
    <w:rsid w:val="002677CA"/>
    <w:rsid w:val="002677F1"/>
    <w:rsid w:val="00270227"/>
    <w:rsid w:val="002703DE"/>
    <w:rsid w:val="00270545"/>
    <w:rsid w:val="00270DC1"/>
    <w:rsid w:val="00270E54"/>
    <w:rsid w:val="00270FAA"/>
    <w:rsid w:val="002713A4"/>
    <w:rsid w:val="00271F04"/>
    <w:rsid w:val="00272476"/>
    <w:rsid w:val="00272718"/>
    <w:rsid w:val="002733B8"/>
    <w:rsid w:val="002733FD"/>
    <w:rsid w:val="0027357E"/>
    <w:rsid w:val="002736CC"/>
    <w:rsid w:val="00273818"/>
    <w:rsid w:val="00273C8B"/>
    <w:rsid w:val="00273EA3"/>
    <w:rsid w:val="002743C9"/>
    <w:rsid w:val="00274D1B"/>
    <w:rsid w:val="00274EE6"/>
    <w:rsid w:val="00274FEF"/>
    <w:rsid w:val="00275151"/>
    <w:rsid w:val="00275982"/>
    <w:rsid w:val="00275A01"/>
    <w:rsid w:val="00275DC9"/>
    <w:rsid w:val="00275FD2"/>
    <w:rsid w:val="00276352"/>
    <w:rsid w:val="00276BB3"/>
    <w:rsid w:val="00276C22"/>
    <w:rsid w:val="00276FA3"/>
    <w:rsid w:val="002773C3"/>
    <w:rsid w:val="00280B72"/>
    <w:rsid w:val="00281567"/>
    <w:rsid w:val="002818F4"/>
    <w:rsid w:val="00281C1E"/>
    <w:rsid w:val="00281CA4"/>
    <w:rsid w:val="00281D41"/>
    <w:rsid w:val="00281F0D"/>
    <w:rsid w:val="002825F5"/>
    <w:rsid w:val="002831B0"/>
    <w:rsid w:val="002832B4"/>
    <w:rsid w:val="00283447"/>
    <w:rsid w:val="0028355A"/>
    <w:rsid w:val="00283604"/>
    <w:rsid w:val="00283ED6"/>
    <w:rsid w:val="00284085"/>
    <w:rsid w:val="002843FA"/>
    <w:rsid w:val="00284C58"/>
    <w:rsid w:val="00284D09"/>
    <w:rsid w:val="002859BA"/>
    <w:rsid w:val="00286167"/>
    <w:rsid w:val="00286172"/>
    <w:rsid w:val="0028634F"/>
    <w:rsid w:val="00286698"/>
    <w:rsid w:val="00286BF5"/>
    <w:rsid w:val="00286C68"/>
    <w:rsid w:val="00286F5A"/>
    <w:rsid w:val="00287FB8"/>
    <w:rsid w:val="0029020F"/>
    <w:rsid w:val="00290505"/>
    <w:rsid w:val="00290698"/>
    <w:rsid w:val="0029080F"/>
    <w:rsid w:val="00290A14"/>
    <w:rsid w:val="00290AFF"/>
    <w:rsid w:val="00290BD7"/>
    <w:rsid w:val="00290BF2"/>
    <w:rsid w:val="00290C78"/>
    <w:rsid w:val="00290D38"/>
    <w:rsid w:val="00290F16"/>
    <w:rsid w:val="00291826"/>
    <w:rsid w:val="00291AD5"/>
    <w:rsid w:val="00291AF3"/>
    <w:rsid w:val="00291C4E"/>
    <w:rsid w:val="00292964"/>
    <w:rsid w:val="00292A78"/>
    <w:rsid w:val="00292F3D"/>
    <w:rsid w:val="002931FE"/>
    <w:rsid w:val="002932FD"/>
    <w:rsid w:val="0029337A"/>
    <w:rsid w:val="00293E26"/>
    <w:rsid w:val="00294677"/>
    <w:rsid w:val="00294851"/>
    <w:rsid w:val="00294D45"/>
    <w:rsid w:val="00294F7B"/>
    <w:rsid w:val="002952B8"/>
    <w:rsid w:val="00295AB3"/>
    <w:rsid w:val="00295ABF"/>
    <w:rsid w:val="00296BF6"/>
    <w:rsid w:val="00297312"/>
    <w:rsid w:val="002A05E7"/>
    <w:rsid w:val="002A06EF"/>
    <w:rsid w:val="002A094B"/>
    <w:rsid w:val="002A097A"/>
    <w:rsid w:val="002A1FA9"/>
    <w:rsid w:val="002A248E"/>
    <w:rsid w:val="002A24C3"/>
    <w:rsid w:val="002A26F9"/>
    <w:rsid w:val="002A2D05"/>
    <w:rsid w:val="002A33F7"/>
    <w:rsid w:val="002A37BD"/>
    <w:rsid w:val="002A3F5B"/>
    <w:rsid w:val="002A4417"/>
    <w:rsid w:val="002A4691"/>
    <w:rsid w:val="002A477E"/>
    <w:rsid w:val="002A4FD2"/>
    <w:rsid w:val="002A579C"/>
    <w:rsid w:val="002A6300"/>
    <w:rsid w:val="002A65F0"/>
    <w:rsid w:val="002A6AB3"/>
    <w:rsid w:val="002A6C6A"/>
    <w:rsid w:val="002A6F27"/>
    <w:rsid w:val="002A7553"/>
    <w:rsid w:val="002A78B0"/>
    <w:rsid w:val="002A7C19"/>
    <w:rsid w:val="002A7E4D"/>
    <w:rsid w:val="002B000F"/>
    <w:rsid w:val="002B031B"/>
    <w:rsid w:val="002B05AF"/>
    <w:rsid w:val="002B0901"/>
    <w:rsid w:val="002B0AFC"/>
    <w:rsid w:val="002B0DED"/>
    <w:rsid w:val="002B0E67"/>
    <w:rsid w:val="002B1314"/>
    <w:rsid w:val="002B13D0"/>
    <w:rsid w:val="002B1A83"/>
    <w:rsid w:val="002B2472"/>
    <w:rsid w:val="002B2802"/>
    <w:rsid w:val="002B2898"/>
    <w:rsid w:val="002B2B6F"/>
    <w:rsid w:val="002B2D97"/>
    <w:rsid w:val="002B32D1"/>
    <w:rsid w:val="002B35A7"/>
    <w:rsid w:val="002B38E6"/>
    <w:rsid w:val="002B3C71"/>
    <w:rsid w:val="002B40D2"/>
    <w:rsid w:val="002B412A"/>
    <w:rsid w:val="002B4167"/>
    <w:rsid w:val="002B4188"/>
    <w:rsid w:val="002B41E3"/>
    <w:rsid w:val="002B4319"/>
    <w:rsid w:val="002B4D26"/>
    <w:rsid w:val="002B4DA0"/>
    <w:rsid w:val="002B4FFB"/>
    <w:rsid w:val="002B5210"/>
    <w:rsid w:val="002B5807"/>
    <w:rsid w:val="002B5D95"/>
    <w:rsid w:val="002B619F"/>
    <w:rsid w:val="002B6449"/>
    <w:rsid w:val="002B65DC"/>
    <w:rsid w:val="002B680B"/>
    <w:rsid w:val="002B7140"/>
    <w:rsid w:val="002B7150"/>
    <w:rsid w:val="002B741B"/>
    <w:rsid w:val="002B75A6"/>
    <w:rsid w:val="002B7710"/>
    <w:rsid w:val="002B78C9"/>
    <w:rsid w:val="002C02DE"/>
    <w:rsid w:val="002C06CD"/>
    <w:rsid w:val="002C08DB"/>
    <w:rsid w:val="002C0A49"/>
    <w:rsid w:val="002C108D"/>
    <w:rsid w:val="002C10B1"/>
    <w:rsid w:val="002C1333"/>
    <w:rsid w:val="002C158F"/>
    <w:rsid w:val="002C1713"/>
    <w:rsid w:val="002C1B89"/>
    <w:rsid w:val="002C1DF5"/>
    <w:rsid w:val="002C241C"/>
    <w:rsid w:val="002C2D3F"/>
    <w:rsid w:val="002C312A"/>
    <w:rsid w:val="002C3193"/>
    <w:rsid w:val="002C3381"/>
    <w:rsid w:val="002C3D15"/>
    <w:rsid w:val="002C3E1A"/>
    <w:rsid w:val="002C410A"/>
    <w:rsid w:val="002C4118"/>
    <w:rsid w:val="002C4132"/>
    <w:rsid w:val="002C4217"/>
    <w:rsid w:val="002C462E"/>
    <w:rsid w:val="002C4DAD"/>
    <w:rsid w:val="002C5166"/>
    <w:rsid w:val="002C527C"/>
    <w:rsid w:val="002C54CB"/>
    <w:rsid w:val="002C5651"/>
    <w:rsid w:val="002C5961"/>
    <w:rsid w:val="002C5C40"/>
    <w:rsid w:val="002C6552"/>
    <w:rsid w:val="002C66A0"/>
    <w:rsid w:val="002C6BB1"/>
    <w:rsid w:val="002C6F0F"/>
    <w:rsid w:val="002C75B6"/>
    <w:rsid w:val="002C7C94"/>
    <w:rsid w:val="002C7CD1"/>
    <w:rsid w:val="002D0A76"/>
    <w:rsid w:val="002D0FB4"/>
    <w:rsid w:val="002D115B"/>
    <w:rsid w:val="002D1358"/>
    <w:rsid w:val="002D15AB"/>
    <w:rsid w:val="002D1A87"/>
    <w:rsid w:val="002D1E49"/>
    <w:rsid w:val="002D1F8E"/>
    <w:rsid w:val="002D2A5E"/>
    <w:rsid w:val="002D2EAA"/>
    <w:rsid w:val="002D2F9B"/>
    <w:rsid w:val="002D3220"/>
    <w:rsid w:val="002D32F0"/>
    <w:rsid w:val="002D3AD2"/>
    <w:rsid w:val="002D3B0C"/>
    <w:rsid w:val="002D42D7"/>
    <w:rsid w:val="002D45AB"/>
    <w:rsid w:val="002D48EB"/>
    <w:rsid w:val="002D4A6B"/>
    <w:rsid w:val="002D4AEE"/>
    <w:rsid w:val="002D4CCB"/>
    <w:rsid w:val="002D4EA2"/>
    <w:rsid w:val="002D5450"/>
    <w:rsid w:val="002D58A5"/>
    <w:rsid w:val="002D5936"/>
    <w:rsid w:val="002D5D1B"/>
    <w:rsid w:val="002D648D"/>
    <w:rsid w:val="002D65C5"/>
    <w:rsid w:val="002D6B08"/>
    <w:rsid w:val="002D7C81"/>
    <w:rsid w:val="002D7E06"/>
    <w:rsid w:val="002D7FE6"/>
    <w:rsid w:val="002E092C"/>
    <w:rsid w:val="002E0CF8"/>
    <w:rsid w:val="002E0FDA"/>
    <w:rsid w:val="002E10B2"/>
    <w:rsid w:val="002E113B"/>
    <w:rsid w:val="002E1F02"/>
    <w:rsid w:val="002E2244"/>
    <w:rsid w:val="002E261D"/>
    <w:rsid w:val="002E27D6"/>
    <w:rsid w:val="002E2C0C"/>
    <w:rsid w:val="002E2C91"/>
    <w:rsid w:val="002E3263"/>
    <w:rsid w:val="002E381B"/>
    <w:rsid w:val="002E3885"/>
    <w:rsid w:val="002E3942"/>
    <w:rsid w:val="002E448D"/>
    <w:rsid w:val="002E4B5A"/>
    <w:rsid w:val="002E4BE2"/>
    <w:rsid w:val="002E4F23"/>
    <w:rsid w:val="002E5092"/>
    <w:rsid w:val="002E5449"/>
    <w:rsid w:val="002E5527"/>
    <w:rsid w:val="002E5939"/>
    <w:rsid w:val="002E5DC0"/>
    <w:rsid w:val="002E60EA"/>
    <w:rsid w:val="002E658C"/>
    <w:rsid w:val="002E6812"/>
    <w:rsid w:val="002E6CEA"/>
    <w:rsid w:val="002E6D1D"/>
    <w:rsid w:val="002E7DC9"/>
    <w:rsid w:val="002E7FE6"/>
    <w:rsid w:val="002F0258"/>
    <w:rsid w:val="002F0B75"/>
    <w:rsid w:val="002F0C45"/>
    <w:rsid w:val="002F0EDF"/>
    <w:rsid w:val="002F13C9"/>
    <w:rsid w:val="002F174C"/>
    <w:rsid w:val="002F1C28"/>
    <w:rsid w:val="002F2043"/>
    <w:rsid w:val="002F214A"/>
    <w:rsid w:val="002F2559"/>
    <w:rsid w:val="002F25AC"/>
    <w:rsid w:val="002F291C"/>
    <w:rsid w:val="002F29A2"/>
    <w:rsid w:val="002F31D6"/>
    <w:rsid w:val="002F34C5"/>
    <w:rsid w:val="002F3861"/>
    <w:rsid w:val="002F38DC"/>
    <w:rsid w:val="002F3D34"/>
    <w:rsid w:val="002F461D"/>
    <w:rsid w:val="002F4836"/>
    <w:rsid w:val="002F501A"/>
    <w:rsid w:val="002F54B3"/>
    <w:rsid w:val="002F5EC4"/>
    <w:rsid w:val="002F5FFD"/>
    <w:rsid w:val="002F637B"/>
    <w:rsid w:val="002F6A4D"/>
    <w:rsid w:val="002F7092"/>
    <w:rsid w:val="002F7A8F"/>
    <w:rsid w:val="002F7B63"/>
    <w:rsid w:val="002F7DFB"/>
    <w:rsid w:val="003002F5"/>
    <w:rsid w:val="00300557"/>
    <w:rsid w:val="00300887"/>
    <w:rsid w:val="0030089E"/>
    <w:rsid w:val="00300ABA"/>
    <w:rsid w:val="00300D01"/>
    <w:rsid w:val="00301779"/>
    <w:rsid w:val="00301FFF"/>
    <w:rsid w:val="00302A5F"/>
    <w:rsid w:val="00302A9E"/>
    <w:rsid w:val="00302B6B"/>
    <w:rsid w:val="00302DD5"/>
    <w:rsid w:val="00302E06"/>
    <w:rsid w:val="00302FCB"/>
    <w:rsid w:val="0030395F"/>
    <w:rsid w:val="003056F8"/>
    <w:rsid w:val="003058F6"/>
    <w:rsid w:val="00305B90"/>
    <w:rsid w:val="00305BC0"/>
    <w:rsid w:val="003066AC"/>
    <w:rsid w:val="003068C2"/>
    <w:rsid w:val="00306937"/>
    <w:rsid w:val="00306B17"/>
    <w:rsid w:val="003073B4"/>
    <w:rsid w:val="00307843"/>
    <w:rsid w:val="00307A32"/>
    <w:rsid w:val="00307F83"/>
    <w:rsid w:val="00310071"/>
    <w:rsid w:val="00310256"/>
    <w:rsid w:val="00310606"/>
    <w:rsid w:val="00310791"/>
    <w:rsid w:val="00310DD8"/>
    <w:rsid w:val="00311403"/>
    <w:rsid w:val="00311603"/>
    <w:rsid w:val="003116B9"/>
    <w:rsid w:val="003119B3"/>
    <w:rsid w:val="0031243B"/>
    <w:rsid w:val="0031319E"/>
    <w:rsid w:val="0031332A"/>
    <w:rsid w:val="00313655"/>
    <w:rsid w:val="003136CA"/>
    <w:rsid w:val="003140AA"/>
    <w:rsid w:val="0031425F"/>
    <w:rsid w:val="00314739"/>
    <w:rsid w:val="00314848"/>
    <w:rsid w:val="003148B1"/>
    <w:rsid w:val="0031496D"/>
    <w:rsid w:val="00314BF1"/>
    <w:rsid w:val="00315182"/>
    <w:rsid w:val="0031518B"/>
    <w:rsid w:val="003156DB"/>
    <w:rsid w:val="00316BE0"/>
    <w:rsid w:val="00316C51"/>
    <w:rsid w:val="00316D9B"/>
    <w:rsid w:val="00317640"/>
    <w:rsid w:val="003179A5"/>
    <w:rsid w:val="00317ABF"/>
    <w:rsid w:val="00317C97"/>
    <w:rsid w:val="00317D14"/>
    <w:rsid w:val="003203F6"/>
    <w:rsid w:val="0032062D"/>
    <w:rsid w:val="00321134"/>
    <w:rsid w:val="003214C2"/>
    <w:rsid w:val="0032153F"/>
    <w:rsid w:val="0032174A"/>
    <w:rsid w:val="003220E8"/>
    <w:rsid w:val="00322338"/>
    <w:rsid w:val="00322650"/>
    <w:rsid w:val="00323242"/>
    <w:rsid w:val="0032381C"/>
    <w:rsid w:val="003238F3"/>
    <w:rsid w:val="00324616"/>
    <w:rsid w:val="00324A15"/>
    <w:rsid w:val="003251BD"/>
    <w:rsid w:val="00325208"/>
    <w:rsid w:val="0032593B"/>
    <w:rsid w:val="00325953"/>
    <w:rsid w:val="00325AC0"/>
    <w:rsid w:val="00325F2E"/>
    <w:rsid w:val="003261B3"/>
    <w:rsid w:val="003262E8"/>
    <w:rsid w:val="003267AE"/>
    <w:rsid w:val="0032689D"/>
    <w:rsid w:val="00326C3F"/>
    <w:rsid w:val="00327067"/>
    <w:rsid w:val="003274C1"/>
    <w:rsid w:val="003275D8"/>
    <w:rsid w:val="00327A35"/>
    <w:rsid w:val="00330346"/>
    <w:rsid w:val="003303C6"/>
    <w:rsid w:val="00331046"/>
    <w:rsid w:val="003318A5"/>
    <w:rsid w:val="00331C02"/>
    <w:rsid w:val="00332117"/>
    <w:rsid w:val="003323C2"/>
    <w:rsid w:val="003326E6"/>
    <w:rsid w:val="003328A3"/>
    <w:rsid w:val="00333087"/>
    <w:rsid w:val="0033338B"/>
    <w:rsid w:val="003339E2"/>
    <w:rsid w:val="00333B43"/>
    <w:rsid w:val="003340FB"/>
    <w:rsid w:val="0033425B"/>
    <w:rsid w:val="00334D47"/>
    <w:rsid w:val="00334F79"/>
    <w:rsid w:val="0033524C"/>
    <w:rsid w:val="003353A5"/>
    <w:rsid w:val="00335CF4"/>
    <w:rsid w:val="00336051"/>
    <w:rsid w:val="0033671F"/>
    <w:rsid w:val="00336872"/>
    <w:rsid w:val="00337297"/>
    <w:rsid w:val="0033770D"/>
    <w:rsid w:val="00337BEC"/>
    <w:rsid w:val="00337C7F"/>
    <w:rsid w:val="00337D5B"/>
    <w:rsid w:val="0034007F"/>
    <w:rsid w:val="00340185"/>
    <w:rsid w:val="0034041C"/>
    <w:rsid w:val="0034137F"/>
    <w:rsid w:val="0034160E"/>
    <w:rsid w:val="003417C7"/>
    <w:rsid w:val="00341835"/>
    <w:rsid w:val="00341F09"/>
    <w:rsid w:val="00342A18"/>
    <w:rsid w:val="00342A21"/>
    <w:rsid w:val="00342C57"/>
    <w:rsid w:val="00342D22"/>
    <w:rsid w:val="00343314"/>
    <w:rsid w:val="00344C08"/>
    <w:rsid w:val="00344C0C"/>
    <w:rsid w:val="00344D8E"/>
    <w:rsid w:val="00344E0A"/>
    <w:rsid w:val="00344E96"/>
    <w:rsid w:val="00344F36"/>
    <w:rsid w:val="00344F47"/>
    <w:rsid w:val="00345096"/>
    <w:rsid w:val="00345141"/>
    <w:rsid w:val="00345706"/>
    <w:rsid w:val="00345B17"/>
    <w:rsid w:val="00345F19"/>
    <w:rsid w:val="003469D9"/>
    <w:rsid w:val="00346D29"/>
    <w:rsid w:val="00347711"/>
    <w:rsid w:val="003504D7"/>
    <w:rsid w:val="00350629"/>
    <w:rsid w:val="003510D5"/>
    <w:rsid w:val="003516FE"/>
    <w:rsid w:val="003521B1"/>
    <w:rsid w:val="00352B2A"/>
    <w:rsid w:val="00353106"/>
    <w:rsid w:val="0035321D"/>
    <w:rsid w:val="00353616"/>
    <w:rsid w:val="00353BEE"/>
    <w:rsid w:val="00353C84"/>
    <w:rsid w:val="00353D9C"/>
    <w:rsid w:val="0035438B"/>
    <w:rsid w:val="00355205"/>
    <w:rsid w:val="0035595D"/>
    <w:rsid w:val="00355C0D"/>
    <w:rsid w:val="00355EB6"/>
    <w:rsid w:val="0035607B"/>
    <w:rsid w:val="00356472"/>
    <w:rsid w:val="003565D8"/>
    <w:rsid w:val="00356C23"/>
    <w:rsid w:val="00356DB2"/>
    <w:rsid w:val="003577CE"/>
    <w:rsid w:val="00357DAE"/>
    <w:rsid w:val="0036055A"/>
    <w:rsid w:val="003608F1"/>
    <w:rsid w:val="00360BB3"/>
    <w:rsid w:val="00360DF3"/>
    <w:rsid w:val="00360E2C"/>
    <w:rsid w:val="00361919"/>
    <w:rsid w:val="00362023"/>
    <w:rsid w:val="00362A5E"/>
    <w:rsid w:val="0036310D"/>
    <w:rsid w:val="003632F8"/>
    <w:rsid w:val="003634A3"/>
    <w:rsid w:val="003649CB"/>
    <w:rsid w:val="003655B7"/>
    <w:rsid w:val="00365A90"/>
    <w:rsid w:val="003661D4"/>
    <w:rsid w:val="00366689"/>
    <w:rsid w:val="00366A1B"/>
    <w:rsid w:val="00366C5C"/>
    <w:rsid w:val="00366F6C"/>
    <w:rsid w:val="00367617"/>
    <w:rsid w:val="003676BA"/>
    <w:rsid w:val="00367DAC"/>
    <w:rsid w:val="003700E2"/>
    <w:rsid w:val="00370513"/>
    <w:rsid w:val="00370E13"/>
    <w:rsid w:val="00371340"/>
    <w:rsid w:val="0037164C"/>
    <w:rsid w:val="00371788"/>
    <w:rsid w:val="00371BDC"/>
    <w:rsid w:val="0037215F"/>
    <w:rsid w:val="00372176"/>
    <w:rsid w:val="00372B4A"/>
    <w:rsid w:val="00372EC3"/>
    <w:rsid w:val="00372ECB"/>
    <w:rsid w:val="00373143"/>
    <w:rsid w:val="003734C4"/>
    <w:rsid w:val="0037354F"/>
    <w:rsid w:val="003736FA"/>
    <w:rsid w:val="00373729"/>
    <w:rsid w:val="00373904"/>
    <w:rsid w:val="0037455C"/>
    <w:rsid w:val="003745CD"/>
    <w:rsid w:val="00374683"/>
    <w:rsid w:val="00374716"/>
    <w:rsid w:val="00375295"/>
    <w:rsid w:val="0037550D"/>
    <w:rsid w:val="00375B30"/>
    <w:rsid w:val="00375E22"/>
    <w:rsid w:val="0037612D"/>
    <w:rsid w:val="003763B6"/>
    <w:rsid w:val="003774AB"/>
    <w:rsid w:val="00377FDA"/>
    <w:rsid w:val="00380076"/>
    <w:rsid w:val="003802F2"/>
    <w:rsid w:val="003807C5"/>
    <w:rsid w:val="00380993"/>
    <w:rsid w:val="00380BAA"/>
    <w:rsid w:val="00381041"/>
    <w:rsid w:val="0038122F"/>
    <w:rsid w:val="003817FD"/>
    <w:rsid w:val="00382606"/>
    <w:rsid w:val="0038298D"/>
    <w:rsid w:val="0038316F"/>
    <w:rsid w:val="0038372B"/>
    <w:rsid w:val="00383C95"/>
    <w:rsid w:val="00384213"/>
    <w:rsid w:val="003846FB"/>
    <w:rsid w:val="003857F4"/>
    <w:rsid w:val="00385A22"/>
    <w:rsid w:val="00385AD5"/>
    <w:rsid w:val="00385C4A"/>
    <w:rsid w:val="00385E7F"/>
    <w:rsid w:val="003861FA"/>
    <w:rsid w:val="00386631"/>
    <w:rsid w:val="003868F9"/>
    <w:rsid w:val="00386E49"/>
    <w:rsid w:val="003870D3"/>
    <w:rsid w:val="0038722D"/>
    <w:rsid w:val="003873AA"/>
    <w:rsid w:val="00387576"/>
    <w:rsid w:val="0038765B"/>
    <w:rsid w:val="00387D35"/>
    <w:rsid w:val="00390206"/>
    <w:rsid w:val="0039038D"/>
    <w:rsid w:val="003908FF"/>
    <w:rsid w:val="00390F0C"/>
    <w:rsid w:val="00391186"/>
    <w:rsid w:val="003911DC"/>
    <w:rsid w:val="00391299"/>
    <w:rsid w:val="003915DD"/>
    <w:rsid w:val="003918D3"/>
    <w:rsid w:val="00391EFE"/>
    <w:rsid w:val="00391F18"/>
    <w:rsid w:val="00392482"/>
    <w:rsid w:val="00392FF5"/>
    <w:rsid w:val="003932C4"/>
    <w:rsid w:val="0039334C"/>
    <w:rsid w:val="00393511"/>
    <w:rsid w:val="0039396C"/>
    <w:rsid w:val="00393B16"/>
    <w:rsid w:val="00393D14"/>
    <w:rsid w:val="00393DEA"/>
    <w:rsid w:val="00393E51"/>
    <w:rsid w:val="00393F59"/>
    <w:rsid w:val="00393FB3"/>
    <w:rsid w:val="00394030"/>
    <w:rsid w:val="00394191"/>
    <w:rsid w:val="003941C2"/>
    <w:rsid w:val="00394430"/>
    <w:rsid w:val="003944A3"/>
    <w:rsid w:val="003945C4"/>
    <w:rsid w:val="00394BF2"/>
    <w:rsid w:val="00394CAA"/>
    <w:rsid w:val="00394E37"/>
    <w:rsid w:val="003952F9"/>
    <w:rsid w:val="003953A2"/>
    <w:rsid w:val="00395591"/>
    <w:rsid w:val="00395624"/>
    <w:rsid w:val="003956DD"/>
    <w:rsid w:val="00395920"/>
    <w:rsid w:val="00395A6C"/>
    <w:rsid w:val="00395B93"/>
    <w:rsid w:val="00396212"/>
    <w:rsid w:val="00396436"/>
    <w:rsid w:val="0039674D"/>
    <w:rsid w:val="00397276"/>
    <w:rsid w:val="00397731"/>
    <w:rsid w:val="00397FC1"/>
    <w:rsid w:val="003A019B"/>
    <w:rsid w:val="003A049A"/>
    <w:rsid w:val="003A0D93"/>
    <w:rsid w:val="003A21C9"/>
    <w:rsid w:val="003A281F"/>
    <w:rsid w:val="003A283A"/>
    <w:rsid w:val="003A2C80"/>
    <w:rsid w:val="003A3594"/>
    <w:rsid w:val="003A3F58"/>
    <w:rsid w:val="003A413C"/>
    <w:rsid w:val="003A425F"/>
    <w:rsid w:val="003A4454"/>
    <w:rsid w:val="003A46F4"/>
    <w:rsid w:val="003A4DF1"/>
    <w:rsid w:val="003A5729"/>
    <w:rsid w:val="003A59ED"/>
    <w:rsid w:val="003A616C"/>
    <w:rsid w:val="003A6195"/>
    <w:rsid w:val="003A670E"/>
    <w:rsid w:val="003A69A7"/>
    <w:rsid w:val="003A6F4E"/>
    <w:rsid w:val="003A72B0"/>
    <w:rsid w:val="003A73DF"/>
    <w:rsid w:val="003A74EF"/>
    <w:rsid w:val="003A772C"/>
    <w:rsid w:val="003A7853"/>
    <w:rsid w:val="003A78F9"/>
    <w:rsid w:val="003B0001"/>
    <w:rsid w:val="003B04EB"/>
    <w:rsid w:val="003B06A8"/>
    <w:rsid w:val="003B14C5"/>
    <w:rsid w:val="003B1D17"/>
    <w:rsid w:val="003B1F37"/>
    <w:rsid w:val="003B22B8"/>
    <w:rsid w:val="003B28B2"/>
    <w:rsid w:val="003B2B35"/>
    <w:rsid w:val="003B2BE2"/>
    <w:rsid w:val="003B2E58"/>
    <w:rsid w:val="003B3353"/>
    <w:rsid w:val="003B3642"/>
    <w:rsid w:val="003B371E"/>
    <w:rsid w:val="003B3D41"/>
    <w:rsid w:val="003B3D8F"/>
    <w:rsid w:val="003B416D"/>
    <w:rsid w:val="003B41BF"/>
    <w:rsid w:val="003B421F"/>
    <w:rsid w:val="003B4381"/>
    <w:rsid w:val="003B4552"/>
    <w:rsid w:val="003B4867"/>
    <w:rsid w:val="003B49F0"/>
    <w:rsid w:val="003B506C"/>
    <w:rsid w:val="003B50C1"/>
    <w:rsid w:val="003B5657"/>
    <w:rsid w:val="003B630C"/>
    <w:rsid w:val="003B6802"/>
    <w:rsid w:val="003B7242"/>
    <w:rsid w:val="003B7275"/>
    <w:rsid w:val="003B7296"/>
    <w:rsid w:val="003B734C"/>
    <w:rsid w:val="003B7979"/>
    <w:rsid w:val="003B7DD6"/>
    <w:rsid w:val="003B7DFA"/>
    <w:rsid w:val="003C002E"/>
    <w:rsid w:val="003C03A9"/>
    <w:rsid w:val="003C1663"/>
    <w:rsid w:val="003C1772"/>
    <w:rsid w:val="003C1CDA"/>
    <w:rsid w:val="003C2CC2"/>
    <w:rsid w:val="003C37AD"/>
    <w:rsid w:val="003C3A33"/>
    <w:rsid w:val="003C45A5"/>
    <w:rsid w:val="003C4692"/>
    <w:rsid w:val="003C4D3D"/>
    <w:rsid w:val="003C5015"/>
    <w:rsid w:val="003C54C1"/>
    <w:rsid w:val="003C5AB5"/>
    <w:rsid w:val="003C5DB6"/>
    <w:rsid w:val="003C63B2"/>
    <w:rsid w:val="003C64F3"/>
    <w:rsid w:val="003C6673"/>
    <w:rsid w:val="003C6FCE"/>
    <w:rsid w:val="003C72F5"/>
    <w:rsid w:val="003C75E5"/>
    <w:rsid w:val="003C78D6"/>
    <w:rsid w:val="003C7FA5"/>
    <w:rsid w:val="003D02AF"/>
    <w:rsid w:val="003D09E4"/>
    <w:rsid w:val="003D0B17"/>
    <w:rsid w:val="003D0CC6"/>
    <w:rsid w:val="003D1364"/>
    <w:rsid w:val="003D142C"/>
    <w:rsid w:val="003D1472"/>
    <w:rsid w:val="003D1E84"/>
    <w:rsid w:val="003D29E5"/>
    <w:rsid w:val="003D2FA7"/>
    <w:rsid w:val="003D312D"/>
    <w:rsid w:val="003D3467"/>
    <w:rsid w:val="003D3EDD"/>
    <w:rsid w:val="003D4291"/>
    <w:rsid w:val="003D448F"/>
    <w:rsid w:val="003D465F"/>
    <w:rsid w:val="003D4F62"/>
    <w:rsid w:val="003D59A7"/>
    <w:rsid w:val="003D5BFE"/>
    <w:rsid w:val="003D5D9A"/>
    <w:rsid w:val="003D6B76"/>
    <w:rsid w:val="003D7411"/>
    <w:rsid w:val="003D74CA"/>
    <w:rsid w:val="003D74CD"/>
    <w:rsid w:val="003D79F6"/>
    <w:rsid w:val="003D7E3D"/>
    <w:rsid w:val="003E001C"/>
    <w:rsid w:val="003E064B"/>
    <w:rsid w:val="003E0D56"/>
    <w:rsid w:val="003E0FFA"/>
    <w:rsid w:val="003E1074"/>
    <w:rsid w:val="003E1317"/>
    <w:rsid w:val="003E1812"/>
    <w:rsid w:val="003E1E9C"/>
    <w:rsid w:val="003E2495"/>
    <w:rsid w:val="003E296A"/>
    <w:rsid w:val="003E31B3"/>
    <w:rsid w:val="003E32CB"/>
    <w:rsid w:val="003E3BFB"/>
    <w:rsid w:val="003E3CDF"/>
    <w:rsid w:val="003E3F9F"/>
    <w:rsid w:val="003E5304"/>
    <w:rsid w:val="003E5698"/>
    <w:rsid w:val="003E5EA5"/>
    <w:rsid w:val="003E60E3"/>
    <w:rsid w:val="003E668A"/>
    <w:rsid w:val="003E6F54"/>
    <w:rsid w:val="003E7473"/>
    <w:rsid w:val="003F0C52"/>
    <w:rsid w:val="003F1203"/>
    <w:rsid w:val="003F137A"/>
    <w:rsid w:val="003F14B0"/>
    <w:rsid w:val="003F18E9"/>
    <w:rsid w:val="003F265A"/>
    <w:rsid w:val="003F2CCF"/>
    <w:rsid w:val="003F2F8E"/>
    <w:rsid w:val="003F3361"/>
    <w:rsid w:val="003F3697"/>
    <w:rsid w:val="003F3C29"/>
    <w:rsid w:val="003F425D"/>
    <w:rsid w:val="003F48E9"/>
    <w:rsid w:val="003F4976"/>
    <w:rsid w:val="003F4BE5"/>
    <w:rsid w:val="003F5509"/>
    <w:rsid w:val="003F5AB1"/>
    <w:rsid w:val="003F6054"/>
    <w:rsid w:val="003F617C"/>
    <w:rsid w:val="003F6F96"/>
    <w:rsid w:val="003F7183"/>
    <w:rsid w:val="003F7358"/>
    <w:rsid w:val="003F76A7"/>
    <w:rsid w:val="003F7F7B"/>
    <w:rsid w:val="0040047C"/>
    <w:rsid w:val="00400613"/>
    <w:rsid w:val="00400884"/>
    <w:rsid w:val="00400AC5"/>
    <w:rsid w:val="004012A0"/>
    <w:rsid w:val="00401746"/>
    <w:rsid w:val="00401943"/>
    <w:rsid w:val="0040224A"/>
    <w:rsid w:val="0040249E"/>
    <w:rsid w:val="00402771"/>
    <w:rsid w:val="0040297B"/>
    <w:rsid w:val="00402D80"/>
    <w:rsid w:val="00403335"/>
    <w:rsid w:val="00403AED"/>
    <w:rsid w:val="00403BFD"/>
    <w:rsid w:val="004042A2"/>
    <w:rsid w:val="0040537B"/>
    <w:rsid w:val="00405B1D"/>
    <w:rsid w:val="004061E5"/>
    <w:rsid w:val="00406392"/>
    <w:rsid w:val="00406836"/>
    <w:rsid w:val="00406864"/>
    <w:rsid w:val="00406C7C"/>
    <w:rsid w:val="00406CC4"/>
    <w:rsid w:val="004075C7"/>
    <w:rsid w:val="00407DA4"/>
    <w:rsid w:val="0041000D"/>
    <w:rsid w:val="00410456"/>
    <w:rsid w:val="00410E35"/>
    <w:rsid w:val="00410EC9"/>
    <w:rsid w:val="004111A6"/>
    <w:rsid w:val="00411433"/>
    <w:rsid w:val="00411668"/>
    <w:rsid w:val="0041200E"/>
    <w:rsid w:val="00412168"/>
    <w:rsid w:val="0041285E"/>
    <w:rsid w:val="00412B55"/>
    <w:rsid w:val="00412E06"/>
    <w:rsid w:val="00413DF8"/>
    <w:rsid w:val="00413E2E"/>
    <w:rsid w:val="004141A3"/>
    <w:rsid w:val="004144D7"/>
    <w:rsid w:val="004144EE"/>
    <w:rsid w:val="00414614"/>
    <w:rsid w:val="0041505B"/>
    <w:rsid w:val="004151A2"/>
    <w:rsid w:val="004152B7"/>
    <w:rsid w:val="00415490"/>
    <w:rsid w:val="004154CE"/>
    <w:rsid w:val="004155D1"/>
    <w:rsid w:val="00415EA4"/>
    <w:rsid w:val="004163D6"/>
    <w:rsid w:val="0041682F"/>
    <w:rsid w:val="0041699E"/>
    <w:rsid w:val="004169DC"/>
    <w:rsid w:val="00417C70"/>
    <w:rsid w:val="00417EE5"/>
    <w:rsid w:val="00420369"/>
    <w:rsid w:val="00420373"/>
    <w:rsid w:val="004204E1"/>
    <w:rsid w:val="00420674"/>
    <w:rsid w:val="00420C91"/>
    <w:rsid w:val="0042149A"/>
    <w:rsid w:val="0042191A"/>
    <w:rsid w:val="004219B4"/>
    <w:rsid w:val="00421D99"/>
    <w:rsid w:val="00422360"/>
    <w:rsid w:val="00422413"/>
    <w:rsid w:val="00422604"/>
    <w:rsid w:val="004226AF"/>
    <w:rsid w:val="0042274C"/>
    <w:rsid w:val="00422752"/>
    <w:rsid w:val="00422CC7"/>
    <w:rsid w:val="00422D59"/>
    <w:rsid w:val="004231E4"/>
    <w:rsid w:val="00423214"/>
    <w:rsid w:val="00423A04"/>
    <w:rsid w:val="00423FEF"/>
    <w:rsid w:val="004248BC"/>
    <w:rsid w:val="004250D9"/>
    <w:rsid w:val="00425878"/>
    <w:rsid w:val="00425EF4"/>
    <w:rsid w:val="004262C3"/>
    <w:rsid w:val="004262DD"/>
    <w:rsid w:val="00426850"/>
    <w:rsid w:val="004271CF"/>
    <w:rsid w:val="00427CFD"/>
    <w:rsid w:val="00427DF8"/>
    <w:rsid w:val="0043006F"/>
    <w:rsid w:val="00430886"/>
    <w:rsid w:val="004308B4"/>
    <w:rsid w:val="00430A4D"/>
    <w:rsid w:val="00430D09"/>
    <w:rsid w:val="00430ED8"/>
    <w:rsid w:val="00430FF6"/>
    <w:rsid w:val="00431362"/>
    <w:rsid w:val="0043146B"/>
    <w:rsid w:val="00431783"/>
    <w:rsid w:val="00431817"/>
    <w:rsid w:val="00431BC3"/>
    <w:rsid w:val="00432330"/>
    <w:rsid w:val="004323E7"/>
    <w:rsid w:val="00432529"/>
    <w:rsid w:val="00432B45"/>
    <w:rsid w:val="00433247"/>
    <w:rsid w:val="00433B4F"/>
    <w:rsid w:val="00433F62"/>
    <w:rsid w:val="0043435C"/>
    <w:rsid w:val="004344CA"/>
    <w:rsid w:val="004347AA"/>
    <w:rsid w:val="00434AB3"/>
    <w:rsid w:val="00434AD5"/>
    <w:rsid w:val="00434E70"/>
    <w:rsid w:val="00435A37"/>
    <w:rsid w:val="00435DFB"/>
    <w:rsid w:val="00435F49"/>
    <w:rsid w:val="00436292"/>
    <w:rsid w:val="00436CF8"/>
    <w:rsid w:val="00436FED"/>
    <w:rsid w:val="00437072"/>
    <w:rsid w:val="004375DD"/>
    <w:rsid w:val="00440656"/>
    <w:rsid w:val="004407E3"/>
    <w:rsid w:val="00440CBA"/>
    <w:rsid w:val="004410C1"/>
    <w:rsid w:val="00441147"/>
    <w:rsid w:val="00441250"/>
    <w:rsid w:val="004415F0"/>
    <w:rsid w:val="00441959"/>
    <w:rsid w:val="00442BD7"/>
    <w:rsid w:val="00443121"/>
    <w:rsid w:val="00443B74"/>
    <w:rsid w:val="00443CA4"/>
    <w:rsid w:val="00443DF7"/>
    <w:rsid w:val="00443E42"/>
    <w:rsid w:val="00443E9A"/>
    <w:rsid w:val="0044475F"/>
    <w:rsid w:val="00444A70"/>
    <w:rsid w:val="00444F88"/>
    <w:rsid w:val="0044516F"/>
    <w:rsid w:val="004451ED"/>
    <w:rsid w:val="00445946"/>
    <w:rsid w:val="00445BE1"/>
    <w:rsid w:val="00445D02"/>
    <w:rsid w:val="00445EFB"/>
    <w:rsid w:val="00445F87"/>
    <w:rsid w:val="004461BE"/>
    <w:rsid w:val="0044642E"/>
    <w:rsid w:val="00446C51"/>
    <w:rsid w:val="00446D7B"/>
    <w:rsid w:val="00447252"/>
    <w:rsid w:val="004477D4"/>
    <w:rsid w:val="004500EA"/>
    <w:rsid w:val="004501A4"/>
    <w:rsid w:val="0045037C"/>
    <w:rsid w:val="00450636"/>
    <w:rsid w:val="00452073"/>
    <w:rsid w:val="00452172"/>
    <w:rsid w:val="004529F1"/>
    <w:rsid w:val="00452FEE"/>
    <w:rsid w:val="004533C3"/>
    <w:rsid w:val="00453D91"/>
    <w:rsid w:val="00453F0E"/>
    <w:rsid w:val="00454E48"/>
    <w:rsid w:val="00455065"/>
    <w:rsid w:val="0045509D"/>
    <w:rsid w:val="00455AE2"/>
    <w:rsid w:val="00455B28"/>
    <w:rsid w:val="00455B48"/>
    <w:rsid w:val="004563D4"/>
    <w:rsid w:val="00456552"/>
    <w:rsid w:val="00457016"/>
    <w:rsid w:val="00457317"/>
    <w:rsid w:val="00457C81"/>
    <w:rsid w:val="00457D2B"/>
    <w:rsid w:val="00460329"/>
    <w:rsid w:val="0046034C"/>
    <w:rsid w:val="00460EEF"/>
    <w:rsid w:val="0046138B"/>
    <w:rsid w:val="004614C8"/>
    <w:rsid w:val="004616C7"/>
    <w:rsid w:val="00461AA1"/>
    <w:rsid w:val="00461D8E"/>
    <w:rsid w:val="00461EFB"/>
    <w:rsid w:val="0046242A"/>
    <w:rsid w:val="00462AC9"/>
    <w:rsid w:val="00462BF1"/>
    <w:rsid w:val="00463715"/>
    <w:rsid w:val="004637B8"/>
    <w:rsid w:val="00463AAA"/>
    <w:rsid w:val="00463C00"/>
    <w:rsid w:val="00464284"/>
    <w:rsid w:val="0046468B"/>
    <w:rsid w:val="004647E7"/>
    <w:rsid w:val="0046495E"/>
    <w:rsid w:val="00464C36"/>
    <w:rsid w:val="00464C9C"/>
    <w:rsid w:val="00464D49"/>
    <w:rsid w:val="00464E3B"/>
    <w:rsid w:val="00464E6B"/>
    <w:rsid w:val="00465053"/>
    <w:rsid w:val="00465107"/>
    <w:rsid w:val="004656E6"/>
    <w:rsid w:val="00465B75"/>
    <w:rsid w:val="00465E3A"/>
    <w:rsid w:val="00466ADA"/>
    <w:rsid w:val="00466F91"/>
    <w:rsid w:val="00466FF9"/>
    <w:rsid w:val="004670CA"/>
    <w:rsid w:val="004709F4"/>
    <w:rsid w:val="00470B5D"/>
    <w:rsid w:val="004714E5"/>
    <w:rsid w:val="00471DEC"/>
    <w:rsid w:val="004720C0"/>
    <w:rsid w:val="00472C1E"/>
    <w:rsid w:val="00472FA9"/>
    <w:rsid w:val="00473447"/>
    <w:rsid w:val="004734D7"/>
    <w:rsid w:val="00473EC2"/>
    <w:rsid w:val="00474081"/>
    <w:rsid w:val="00474472"/>
    <w:rsid w:val="00474967"/>
    <w:rsid w:val="00475B2C"/>
    <w:rsid w:val="00475FA2"/>
    <w:rsid w:val="00476947"/>
    <w:rsid w:val="00476D00"/>
    <w:rsid w:val="00477940"/>
    <w:rsid w:val="004779B1"/>
    <w:rsid w:val="00480111"/>
    <w:rsid w:val="0048040F"/>
    <w:rsid w:val="004807DF"/>
    <w:rsid w:val="00480966"/>
    <w:rsid w:val="00480ADC"/>
    <w:rsid w:val="00480E9D"/>
    <w:rsid w:val="00480EEC"/>
    <w:rsid w:val="0048106D"/>
    <w:rsid w:val="0048178A"/>
    <w:rsid w:val="00481BD2"/>
    <w:rsid w:val="00481CBF"/>
    <w:rsid w:val="00481D8A"/>
    <w:rsid w:val="00482640"/>
    <w:rsid w:val="00482A75"/>
    <w:rsid w:val="00482E9C"/>
    <w:rsid w:val="004834E0"/>
    <w:rsid w:val="00483838"/>
    <w:rsid w:val="0048386D"/>
    <w:rsid w:val="00483BE5"/>
    <w:rsid w:val="00483EFC"/>
    <w:rsid w:val="00484259"/>
    <w:rsid w:val="004843CF"/>
    <w:rsid w:val="00484522"/>
    <w:rsid w:val="0048455D"/>
    <w:rsid w:val="004846CE"/>
    <w:rsid w:val="00484944"/>
    <w:rsid w:val="00484A59"/>
    <w:rsid w:val="00484C30"/>
    <w:rsid w:val="0048522B"/>
    <w:rsid w:val="0048529B"/>
    <w:rsid w:val="00485427"/>
    <w:rsid w:val="00485ADE"/>
    <w:rsid w:val="00485B97"/>
    <w:rsid w:val="00485C2F"/>
    <w:rsid w:val="00485EF6"/>
    <w:rsid w:val="00486033"/>
    <w:rsid w:val="004860E2"/>
    <w:rsid w:val="00486EA7"/>
    <w:rsid w:val="00486F2C"/>
    <w:rsid w:val="004875A6"/>
    <w:rsid w:val="00487853"/>
    <w:rsid w:val="0048794B"/>
    <w:rsid w:val="00487AD3"/>
    <w:rsid w:val="004902F8"/>
    <w:rsid w:val="00490338"/>
    <w:rsid w:val="004909E6"/>
    <w:rsid w:val="00490B61"/>
    <w:rsid w:val="004910FC"/>
    <w:rsid w:val="00491422"/>
    <w:rsid w:val="004918B9"/>
    <w:rsid w:val="00491D96"/>
    <w:rsid w:val="00491F8D"/>
    <w:rsid w:val="00492C4F"/>
    <w:rsid w:val="00492D22"/>
    <w:rsid w:val="00492E36"/>
    <w:rsid w:val="00492EE1"/>
    <w:rsid w:val="0049345A"/>
    <w:rsid w:val="004936A3"/>
    <w:rsid w:val="00493A0B"/>
    <w:rsid w:val="00493AA2"/>
    <w:rsid w:val="00493BF4"/>
    <w:rsid w:val="00493C98"/>
    <w:rsid w:val="00493E5D"/>
    <w:rsid w:val="00494275"/>
    <w:rsid w:val="004945C1"/>
    <w:rsid w:val="004945E1"/>
    <w:rsid w:val="0049469A"/>
    <w:rsid w:val="00494764"/>
    <w:rsid w:val="00495006"/>
    <w:rsid w:val="00495532"/>
    <w:rsid w:val="00495560"/>
    <w:rsid w:val="004955AE"/>
    <w:rsid w:val="0049567C"/>
    <w:rsid w:val="0049584C"/>
    <w:rsid w:val="004958AA"/>
    <w:rsid w:val="00495EF7"/>
    <w:rsid w:val="004965F3"/>
    <w:rsid w:val="00496E40"/>
    <w:rsid w:val="00496F63"/>
    <w:rsid w:val="00497098"/>
    <w:rsid w:val="0049736A"/>
    <w:rsid w:val="00497735"/>
    <w:rsid w:val="0049781D"/>
    <w:rsid w:val="004A02B9"/>
    <w:rsid w:val="004A03F6"/>
    <w:rsid w:val="004A04EB"/>
    <w:rsid w:val="004A0ADE"/>
    <w:rsid w:val="004A0AF9"/>
    <w:rsid w:val="004A0C4C"/>
    <w:rsid w:val="004A1591"/>
    <w:rsid w:val="004A271B"/>
    <w:rsid w:val="004A3507"/>
    <w:rsid w:val="004A3602"/>
    <w:rsid w:val="004A3976"/>
    <w:rsid w:val="004A3A1B"/>
    <w:rsid w:val="004A3AD9"/>
    <w:rsid w:val="004A45A7"/>
    <w:rsid w:val="004A4AB5"/>
    <w:rsid w:val="004A4EC4"/>
    <w:rsid w:val="004A508E"/>
    <w:rsid w:val="004A5207"/>
    <w:rsid w:val="004A558F"/>
    <w:rsid w:val="004A55C2"/>
    <w:rsid w:val="004A5A18"/>
    <w:rsid w:val="004A5BAA"/>
    <w:rsid w:val="004A5D07"/>
    <w:rsid w:val="004A5E82"/>
    <w:rsid w:val="004A5F4F"/>
    <w:rsid w:val="004A6569"/>
    <w:rsid w:val="004A66CF"/>
    <w:rsid w:val="004A6803"/>
    <w:rsid w:val="004A6839"/>
    <w:rsid w:val="004A7502"/>
    <w:rsid w:val="004A75D4"/>
    <w:rsid w:val="004A7922"/>
    <w:rsid w:val="004A7933"/>
    <w:rsid w:val="004A7F37"/>
    <w:rsid w:val="004B010D"/>
    <w:rsid w:val="004B0BB8"/>
    <w:rsid w:val="004B0FB8"/>
    <w:rsid w:val="004B123C"/>
    <w:rsid w:val="004B15F8"/>
    <w:rsid w:val="004B16B9"/>
    <w:rsid w:val="004B1F1B"/>
    <w:rsid w:val="004B2558"/>
    <w:rsid w:val="004B290C"/>
    <w:rsid w:val="004B29D2"/>
    <w:rsid w:val="004B2A48"/>
    <w:rsid w:val="004B2D66"/>
    <w:rsid w:val="004B2E97"/>
    <w:rsid w:val="004B2F25"/>
    <w:rsid w:val="004B3682"/>
    <w:rsid w:val="004B3B0B"/>
    <w:rsid w:val="004B416F"/>
    <w:rsid w:val="004B452E"/>
    <w:rsid w:val="004B4A55"/>
    <w:rsid w:val="004B4A72"/>
    <w:rsid w:val="004B4B73"/>
    <w:rsid w:val="004B4BBE"/>
    <w:rsid w:val="004B4D1C"/>
    <w:rsid w:val="004B55B6"/>
    <w:rsid w:val="004B6ED5"/>
    <w:rsid w:val="004B6F23"/>
    <w:rsid w:val="004B7625"/>
    <w:rsid w:val="004C087B"/>
    <w:rsid w:val="004C0A22"/>
    <w:rsid w:val="004C0A96"/>
    <w:rsid w:val="004C0EB5"/>
    <w:rsid w:val="004C1227"/>
    <w:rsid w:val="004C1645"/>
    <w:rsid w:val="004C1846"/>
    <w:rsid w:val="004C1870"/>
    <w:rsid w:val="004C1A64"/>
    <w:rsid w:val="004C1E6D"/>
    <w:rsid w:val="004C2254"/>
    <w:rsid w:val="004C2539"/>
    <w:rsid w:val="004C26B1"/>
    <w:rsid w:val="004C2BF6"/>
    <w:rsid w:val="004C2D08"/>
    <w:rsid w:val="004C349F"/>
    <w:rsid w:val="004C427C"/>
    <w:rsid w:val="004C4F2E"/>
    <w:rsid w:val="004C53F6"/>
    <w:rsid w:val="004C587F"/>
    <w:rsid w:val="004C5AB1"/>
    <w:rsid w:val="004C5CBE"/>
    <w:rsid w:val="004C6072"/>
    <w:rsid w:val="004C61CA"/>
    <w:rsid w:val="004C6B4E"/>
    <w:rsid w:val="004C752A"/>
    <w:rsid w:val="004C7585"/>
    <w:rsid w:val="004C776E"/>
    <w:rsid w:val="004C7E5A"/>
    <w:rsid w:val="004D0582"/>
    <w:rsid w:val="004D0623"/>
    <w:rsid w:val="004D0935"/>
    <w:rsid w:val="004D0D78"/>
    <w:rsid w:val="004D12B3"/>
    <w:rsid w:val="004D13E1"/>
    <w:rsid w:val="004D1451"/>
    <w:rsid w:val="004D15DA"/>
    <w:rsid w:val="004D15E2"/>
    <w:rsid w:val="004D16F2"/>
    <w:rsid w:val="004D1772"/>
    <w:rsid w:val="004D179E"/>
    <w:rsid w:val="004D1D8F"/>
    <w:rsid w:val="004D2173"/>
    <w:rsid w:val="004D219A"/>
    <w:rsid w:val="004D2691"/>
    <w:rsid w:val="004D2E4A"/>
    <w:rsid w:val="004D3405"/>
    <w:rsid w:val="004D3959"/>
    <w:rsid w:val="004D39DB"/>
    <w:rsid w:val="004D3C5F"/>
    <w:rsid w:val="004D3E65"/>
    <w:rsid w:val="004D44EC"/>
    <w:rsid w:val="004D4538"/>
    <w:rsid w:val="004D4819"/>
    <w:rsid w:val="004D4DEB"/>
    <w:rsid w:val="004D514B"/>
    <w:rsid w:val="004D55CA"/>
    <w:rsid w:val="004D6154"/>
    <w:rsid w:val="004D6B41"/>
    <w:rsid w:val="004D6F54"/>
    <w:rsid w:val="004D6FDD"/>
    <w:rsid w:val="004D76A6"/>
    <w:rsid w:val="004D798F"/>
    <w:rsid w:val="004D7FAB"/>
    <w:rsid w:val="004E0257"/>
    <w:rsid w:val="004E0ACC"/>
    <w:rsid w:val="004E0B1D"/>
    <w:rsid w:val="004E0E67"/>
    <w:rsid w:val="004E0E6F"/>
    <w:rsid w:val="004E104B"/>
    <w:rsid w:val="004E11E7"/>
    <w:rsid w:val="004E1D25"/>
    <w:rsid w:val="004E1E7D"/>
    <w:rsid w:val="004E22B7"/>
    <w:rsid w:val="004E2BA1"/>
    <w:rsid w:val="004E2FDD"/>
    <w:rsid w:val="004E3306"/>
    <w:rsid w:val="004E47AE"/>
    <w:rsid w:val="004E4817"/>
    <w:rsid w:val="004E49B0"/>
    <w:rsid w:val="004E5210"/>
    <w:rsid w:val="004E53EB"/>
    <w:rsid w:val="004E5FA2"/>
    <w:rsid w:val="004E604E"/>
    <w:rsid w:val="004E619B"/>
    <w:rsid w:val="004E664D"/>
    <w:rsid w:val="004E6CF7"/>
    <w:rsid w:val="004E6F5E"/>
    <w:rsid w:val="004E7488"/>
    <w:rsid w:val="004E7871"/>
    <w:rsid w:val="004E7BCF"/>
    <w:rsid w:val="004E7E9A"/>
    <w:rsid w:val="004F0100"/>
    <w:rsid w:val="004F1B5C"/>
    <w:rsid w:val="004F22BC"/>
    <w:rsid w:val="004F2A6E"/>
    <w:rsid w:val="004F2EA4"/>
    <w:rsid w:val="004F30D8"/>
    <w:rsid w:val="004F31F1"/>
    <w:rsid w:val="004F3BE1"/>
    <w:rsid w:val="004F45C9"/>
    <w:rsid w:val="004F4E86"/>
    <w:rsid w:val="004F5478"/>
    <w:rsid w:val="004F58C1"/>
    <w:rsid w:val="004F596E"/>
    <w:rsid w:val="004F5A11"/>
    <w:rsid w:val="004F5BF6"/>
    <w:rsid w:val="004F5EBD"/>
    <w:rsid w:val="004F6582"/>
    <w:rsid w:val="004F6777"/>
    <w:rsid w:val="004F69C8"/>
    <w:rsid w:val="004F6DF5"/>
    <w:rsid w:val="004F6EAD"/>
    <w:rsid w:val="004F6FBC"/>
    <w:rsid w:val="004F7033"/>
    <w:rsid w:val="004F7035"/>
    <w:rsid w:val="004F727E"/>
    <w:rsid w:val="004F729B"/>
    <w:rsid w:val="004F77B9"/>
    <w:rsid w:val="004F7D65"/>
    <w:rsid w:val="004F7E5C"/>
    <w:rsid w:val="0050006E"/>
    <w:rsid w:val="005000AF"/>
    <w:rsid w:val="0050045E"/>
    <w:rsid w:val="00500C44"/>
    <w:rsid w:val="00500DCC"/>
    <w:rsid w:val="005018DA"/>
    <w:rsid w:val="005024D4"/>
    <w:rsid w:val="0050291F"/>
    <w:rsid w:val="00502AFA"/>
    <w:rsid w:val="00502E4A"/>
    <w:rsid w:val="00502F1E"/>
    <w:rsid w:val="00503114"/>
    <w:rsid w:val="0050336F"/>
    <w:rsid w:val="00503429"/>
    <w:rsid w:val="00503CB6"/>
    <w:rsid w:val="00503F45"/>
    <w:rsid w:val="00504A6C"/>
    <w:rsid w:val="00505321"/>
    <w:rsid w:val="00505339"/>
    <w:rsid w:val="005053EB"/>
    <w:rsid w:val="00505776"/>
    <w:rsid w:val="00505A34"/>
    <w:rsid w:val="00505CC8"/>
    <w:rsid w:val="00505E3C"/>
    <w:rsid w:val="00505F01"/>
    <w:rsid w:val="0050632E"/>
    <w:rsid w:val="00506648"/>
    <w:rsid w:val="00506845"/>
    <w:rsid w:val="00506909"/>
    <w:rsid w:val="00506AB7"/>
    <w:rsid w:val="00506B4A"/>
    <w:rsid w:val="00506F38"/>
    <w:rsid w:val="005070BF"/>
    <w:rsid w:val="005077E5"/>
    <w:rsid w:val="00507C81"/>
    <w:rsid w:val="00510496"/>
    <w:rsid w:val="005104ED"/>
    <w:rsid w:val="0051082C"/>
    <w:rsid w:val="00510EF8"/>
    <w:rsid w:val="0051126E"/>
    <w:rsid w:val="005112CF"/>
    <w:rsid w:val="00511E06"/>
    <w:rsid w:val="005120A5"/>
    <w:rsid w:val="005129CD"/>
    <w:rsid w:val="00512B9B"/>
    <w:rsid w:val="0051368B"/>
    <w:rsid w:val="0051382D"/>
    <w:rsid w:val="005146E8"/>
    <w:rsid w:val="005148AD"/>
    <w:rsid w:val="005149FB"/>
    <w:rsid w:val="00514B40"/>
    <w:rsid w:val="00514C71"/>
    <w:rsid w:val="005151AD"/>
    <w:rsid w:val="005151E9"/>
    <w:rsid w:val="00515499"/>
    <w:rsid w:val="00515588"/>
    <w:rsid w:val="0051562A"/>
    <w:rsid w:val="00515643"/>
    <w:rsid w:val="00515A7E"/>
    <w:rsid w:val="00515BC5"/>
    <w:rsid w:val="00515C7A"/>
    <w:rsid w:val="00515DCB"/>
    <w:rsid w:val="005166DB"/>
    <w:rsid w:val="0051681A"/>
    <w:rsid w:val="00516A83"/>
    <w:rsid w:val="00516BBA"/>
    <w:rsid w:val="00516D7E"/>
    <w:rsid w:val="00517457"/>
    <w:rsid w:val="0051748E"/>
    <w:rsid w:val="005178A7"/>
    <w:rsid w:val="0051792F"/>
    <w:rsid w:val="00517B59"/>
    <w:rsid w:val="005212B0"/>
    <w:rsid w:val="00521522"/>
    <w:rsid w:val="00521CE7"/>
    <w:rsid w:val="005224CE"/>
    <w:rsid w:val="00522507"/>
    <w:rsid w:val="00522ACE"/>
    <w:rsid w:val="005231A9"/>
    <w:rsid w:val="00523352"/>
    <w:rsid w:val="00523534"/>
    <w:rsid w:val="00523A81"/>
    <w:rsid w:val="00523BD4"/>
    <w:rsid w:val="00523D6A"/>
    <w:rsid w:val="00524E2B"/>
    <w:rsid w:val="00525077"/>
    <w:rsid w:val="0052514D"/>
    <w:rsid w:val="00525BFE"/>
    <w:rsid w:val="00526113"/>
    <w:rsid w:val="00526535"/>
    <w:rsid w:val="00526861"/>
    <w:rsid w:val="00526BC3"/>
    <w:rsid w:val="005271A7"/>
    <w:rsid w:val="00527254"/>
    <w:rsid w:val="0052768E"/>
    <w:rsid w:val="00530025"/>
    <w:rsid w:val="005305F5"/>
    <w:rsid w:val="00530679"/>
    <w:rsid w:val="0053074D"/>
    <w:rsid w:val="00530E85"/>
    <w:rsid w:val="005310BE"/>
    <w:rsid w:val="00531365"/>
    <w:rsid w:val="00531721"/>
    <w:rsid w:val="00531BF9"/>
    <w:rsid w:val="00531CD7"/>
    <w:rsid w:val="00531D61"/>
    <w:rsid w:val="00531E5B"/>
    <w:rsid w:val="0053216F"/>
    <w:rsid w:val="0053296B"/>
    <w:rsid w:val="00532C0A"/>
    <w:rsid w:val="00532C1E"/>
    <w:rsid w:val="00532D89"/>
    <w:rsid w:val="00532E38"/>
    <w:rsid w:val="00533747"/>
    <w:rsid w:val="00533C85"/>
    <w:rsid w:val="00534165"/>
    <w:rsid w:val="0053426F"/>
    <w:rsid w:val="00534725"/>
    <w:rsid w:val="00534768"/>
    <w:rsid w:val="00534A6A"/>
    <w:rsid w:val="00535BC9"/>
    <w:rsid w:val="00535DEB"/>
    <w:rsid w:val="00536293"/>
    <w:rsid w:val="005364F6"/>
    <w:rsid w:val="0053650E"/>
    <w:rsid w:val="00536A3B"/>
    <w:rsid w:val="00536C42"/>
    <w:rsid w:val="00536CB0"/>
    <w:rsid w:val="0053792C"/>
    <w:rsid w:val="00537A7A"/>
    <w:rsid w:val="00537D0D"/>
    <w:rsid w:val="0054002B"/>
    <w:rsid w:val="0054018A"/>
    <w:rsid w:val="0054033E"/>
    <w:rsid w:val="00540666"/>
    <w:rsid w:val="005408CB"/>
    <w:rsid w:val="00540A7E"/>
    <w:rsid w:val="00540AAD"/>
    <w:rsid w:val="00540B0D"/>
    <w:rsid w:val="00540EFD"/>
    <w:rsid w:val="00540FCE"/>
    <w:rsid w:val="0054187F"/>
    <w:rsid w:val="0054194C"/>
    <w:rsid w:val="00541D94"/>
    <w:rsid w:val="00542026"/>
    <w:rsid w:val="0054217C"/>
    <w:rsid w:val="0054239A"/>
    <w:rsid w:val="0054245F"/>
    <w:rsid w:val="00542B2B"/>
    <w:rsid w:val="00542C4E"/>
    <w:rsid w:val="0054383E"/>
    <w:rsid w:val="0054390D"/>
    <w:rsid w:val="00543BEB"/>
    <w:rsid w:val="00544087"/>
    <w:rsid w:val="005443D2"/>
    <w:rsid w:val="00545A36"/>
    <w:rsid w:val="00545ED4"/>
    <w:rsid w:val="00546005"/>
    <w:rsid w:val="005466A2"/>
    <w:rsid w:val="00546738"/>
    <w:rsid w:val="00546C0F"/>
    <w:rsid w:val="00546DAB"/>
    <w:rsid w:val="00547486"/>
    <w:rsid w:val="00547523"/>
    <w:rsid w:val="00547632"/>
    <w:rsid w:val="005476F9"/>
    <w:rsid w:val="0054771B"/>
    <w:rsid w:val="00547BDC"/>
    <w:rsid w:val="00547F2E"/>
    <w:rsid w:val="00550365"/>
    <w:rsid w:val="00550F65"/>
    <w:rsid w:val="00551383"/>
    <w:rsid w:val="00551674"/>
    <w:rsid w:val="00551A4E"/>
    <w:rsid w:val="0055232B"/>
    <w:rsid w:val="00553250"/>
    <w:rsid w:val="005535BD"/>
    <w:rsid w:val="00553943"/>
    <w:rsid w:val="00553C83"/>
    <w:rsid w:val="00553E4F"/>
    <w:rsid w:val="00554337"/>
    <w:rsid w:val="00554463"/>
    <w:rsid w:val="00554B44"/>
    <w:rsid w:val="00554C8E"/>
    <w:rsid w:val="005550F6"/>
    <w:rsid w:val="00555361"/>
    <w:rsid w:val="00555679"/>
    <w:rsid w:val="00555803"/>
    <w:rsid w:val="00555939"/>
    <w:rsid w:val="00555B66"/>
    <w:rsid w:val="00555D45"/>
    <w:rsid w:val="00556704"/>
    <w:rsid w:val="00556715"/>
    <w:rsid w:val="00557495"/>
    <w:rsid w:val="00557593"/>
    <w:rsid w:val="00557AE6"/>
    <w:rsid w:val="00557F5E"/>
    <w:rsid w:val="00557F79"/>
    <w:rsid w:val="00560169"/>
    <w:rsid w:val="005601CB"/>
    <w:rsid w:val="00560DF1"/>
    <w:rsid w:val="00560EDB"/>
    <w:rsid w:val="00561737"/>
    <w:rsid w:val="00561E13"/>
    <w:rsid w:val="005622A2"/>
    <w:rsid w:val="005627AD"/>
    <w:rsid w:val="00562B1C"/>
    <w:rsid w:val="00562BE8"/>
    <w:rsid w:val="0056312B"/>
    <w:rsid w:val="00563322"/>
    <w:rsid w:val="00563448"/>
    <w:rsid w:val="00563665"/>
    <w:rsid w:val="00563C89"/>
    <w:rsid w:val="00563D85"/>
    <w:rsid w:val="00563F77"/>
    <w:rsid w:val="0056446C"/>
    <w:rsid w:val="0056488C"/>
    <w:rsid w:val="00565508"/>
    <w:rsid w:val="0056556F"/>
    <w:rsid w:val="005655F1"/>
    <w:rsid w:val="00565B3A"/>
    <w:rsid w:val="00565BF7"/>
    <w:rsid w:val="00565D6C"/>
    <w:rsid w:val="00566122"/>
    <w:rsid w:val="00566870"/>
    <w:rsid w:val="005669BD"/>
    <w:rsid w:val="00566E77"/>
    <w:rsid w:val="005700AB"/>
    <w:rsid w:val="005701EB"/>
    <w:rsid w:val="00570A33"/>
    <w:rsid w:val="005714CA"/>
    <w:rsid w:val="005715FA"/>
    <w:rsid w:val="00572FF8"/>
    <w:rsid w:val="00573527"/>
    <w:rsid w:val="005736B5"/>
    <w:rsid w:val="00573805"/>
    <w:rsid w:val="005739B7"/>
    <w:rsid w:val="005744B6"/>
    <w:rsid w:val="005749B9"/>
    <w:rsid w:val="005755BA"/>
    <w:rsid w:val="005757A9"/>
    <w:rsid w:val="0057585E"/>
    <w:rsid w:val="005763D9"/>
    <w:rsid w:val="00576712"/>
    <w:rsid w:val="00576C50"/>
    <w:rsid w:val="0057723F"/>
    <w:rsid w:val="005779C4"/>
    <w:rsid w:val="00577CE3"/>
    <w:rsid w:val="00580338"/>
    <w:rsid w:val="00580642"/>
    <w:rsid w:val="00580644"/>
    <w:rsid w:val="005806D0"/>
    <w:rsid w:val="00580726"/>
    <w:rsid w:val="005817F2"/>
    <w:rsid w:val="00581D93"/>
    <w:rsid w:val="00582187"/>
    <w:rsid w:val="005824E1"/>
    <w:rsid w:val="00582525"/>
    <w:rsid w:val="005826C0"/>
    <w:rsid w:val="0058276A"/>
    <w:rsid w:val="00583916"/>
    <w:rsid w:val="0058412B"/>
    <w:rsid w:val="00584440"/>
    <w:rsid w:val="00584A00"/>
    <w:rsid w:val="00584E45"/>
    <w:rsid w:val="00584ED7"/>
    <w:rsid w:val="00584F41"/>
    <w:rsid w:val="005852A1"/>
    <w:rsid w:val="005852AC"/>
    <w:rsid w:val="005853AB"/>
    <w:rsid w:val="00585B47"/>
    <w:rsid w:val="005867CE"/>
    <w:rsid w:val="00586A25"/>
    <w:rsid w:val="00586B1D"/>
    <w:rsid w:val="005877C3"/>
    <w:rsid w:val="00587894"/>
    <w:rsid w:val="005879FF"/>
    <w:rsid w:val="0059045D"/>
    <w:rsid w:val="00590BC3"/>
    <w:rsid w:val="00590D0C"/>
    <w:rsid w:val="00590F09"/>
    <w:rsid w:val="0059117A"/>
    <w:rsid w:val="005918DF"/>
    <w:rsid w:val="005918F5"/>
    <w:rsid w:val="00591A4D"/>
    <w:rsid w:val="00591B2E"/>
    <w:rsid w:val="00591BA0"/>
    <w:rsid w:val="00591DED"/>
    <w:rsid w:val="00591F7F"/>
    <w:rsid w:val="005927BF"/>
    <w:rsid w:val="00592947"/>
    <w:rsid w:val="00592D0C"/>
    <w:rsid w:val="00592FE2"/>
    <w:rsid w:val="005938C1"/>
    <w:rsid w:val="00593A30"/>
    <w:rsid w:val="00593C5C"/>
    <w:rsid w:val="00593E59"/>
    <w:rsid w:val="005944F5"/>
    <w:rsid w:val="00594CD0"/>
    <w:rsid w:val="00594DD0"/>
    <w:rsid w:val="00594E63"/>
    <w:rsid w:val="00595568"/>
    <w:rsid w:val="005955AA"/>
    <w:rsid w:val="00595D9B"/>
    <w:rsid w:val="00595F61"/>
    <w:rsid w:val="0059601D"/>
    <w:rsid w:val="005961FF"/>
    <w:rsid w:val="005968B6"/>
    <w:rsid w:val="00596D6F"/>
    <w:rsid w:val="00596F8D"/>
    <w:rsid w:val="00597238"/>
    <w:rsid w:val="005977E1"/>
    <w:rsid w:val="005979D0"/>
    <w:rsid w:val="005A0092"/>
    <w:rsid w:val="005A00BE"/>
    <w:rsid w:val="005A05D5"/>
    <w:rsid w:val="005A0AD6"/>
    <w:rsid w:val="005A13D5"/>
    <w:rsid w:val="005A1411"/>
    <w:rsid w:val="005A1D24"/>
    <w:rsid w:val="005A1EC7"/>
    <w:rsid w:val="005A23BB"/>
    <w:rsid w:val="005A249A"/>
    <w:rsid w:val="005A282D"/>
    <w:rsid w:val="005A28EE"/>
    <w:rsid w:val="005A3435"/>
    <w:rsid w:val="005A3F27"/>
    <w:rsid w:val="005A4309"/>
    <w:rsid w:val="005A467A"/>
    <w:rsid w:val="005A4C2F"/>
    <w:rsid w:val="005A4D2B"/>
    <w:rsid w:val="005A4DFB"/>
    <w:rsid w:val="005A50BD"/>
    <w:rsid w:val="005A5595"/>
    <w:rsid w:val="005A5A82"/>
    <w:rsid w:val="005A5C3F"/>
    <w:rsid w:val="005A5C5F"/>
    <w:rsid w:val="005A6489"/>
    <w:rsid w:val="005A66E8"/>
    <w:rsid w:val="005A6F5B"/>
    <w:rsid w:val="005A711D"/>
    <w:rsid w:val="005A78E3"/>
    <w:rsid w:val="005A7CC3"/>
    <w:rsid w:val="005A7DD8"/>
    <w:rsid w:val="005B064E"/>
    <w:rsid w:val="005B0BAB"/>
    <w:rsid w:val="005B0E18"/>
    <w:rsid w:val="005B107A"/>
    <w:rsid w:val="005B151B"/>
    <w:rsid w:val="005B1757"/>
    <w:rsid w:val="005B18EF"/>
    <w:rsid w:val="005B1CE4"/>
    <w:rsid w:val="005B1F31"/>
    <w:rsid w:val="005B212F"/>
    <w:rsid w:val="005B270B"/>
    <w:rsid w:val="005B2F60"/>
    <w:rsid w:val="005B3856"/>
    <w:rsid w:val="005B3918"/>
    <w:rsid w:val="005B3944"/>
    <w:rsid w:val="005B3956"/>
    <w:rsid w:val="005B3961"/>
    <w:rsid w:val="005B4407"/>
    <w:rsid w:val="005B4DCE"/>
    <w:rsid w:val="005B515D"/>
    <w:rsid w:val="005B5708"/>
    <w:rsid w:val="005B574C"/>
    <w:rsid w:val="005B5888"/>
    <w:rsid w:val="005B588F"/>
    <w:rsid w:val="005B5ADF"/>
    <w:rsid w:val="005B5DCD"/>
    <w:rsid w:val="005B5F3D"/>
    <w:rsid w:val="005B7DF0"/>
    <w:rsid w:val="005C0082"/>
    <w:rsid w:val="005C0A95"/>
    <w:rsid w:val="005C0AC1"/>
    <w:rsid w:val="005C0C86"/>
    <w:rsid w:val="005C0D1D"/>
    <w:rsid w:val="005C116C"/>
    <w:rsid w:val="005C1331"/>
    <w:rsid w:val="005C1A57"/>
    <w:rsid w:val="005C1CA1"/>
    <w:rsid w:val="005C1EA6"/>
    <w:rsid w:val="005C29BB"/>
    <w:rsid w:val="005C2EA4"/>
    <w:rsid w:val="005C2F5B"/>
    <w:rsid w:val="005C360B"/>
    <w:rsid w:val="005C378F"/>
    <w:rsid w:val="005C3A95"/>
    <w:rsid w:val="005C403F"/>
    <w:rsid w:val="005C4077"/>
    <w:rsid w:val="005C43EA"/>
    <w:rsid w:val="005C554D"/>
    <w:rsid w:val="005C5C14"/>
    <w:rsid w:val="005C5CDE"/>
    <w:rsid w:val="005C5D02"/>
    <w:rsid w:val="005C5F01"/>
    <w:rsid w:val="005C5FEB"/>
    <w:rsid w:val="005C6377"/>
    <w:rsid w:val="005C6449"/>
    <w:rsid w:val="005C6824"/>
    <w:rsid w:val="005C6A87"/>
    <w:rsid w:val="005C6BCC"/>
    <w:rsid w:val="005C756D"/>
    <w:rsid w:val="005C77A2"/>
    <w:rsid w:val="005D0BA4"/>
    <w:rsid w:val="005D0EF0"/>
    <w:rsid w:val="005D0F88"/>
    <w:rsid w:val="005D0FDA"/>
    <w:rsid w:val="005D1548"/>
    <w:rsid w:val="005D1689"/>
    <w:rsid w:val="005D1B95"/>
    <w:rsid w:val="005D1CE5"/>
    <w:rsid w:val="005D1D0B"/>
    <w:rsid w:val="005D3CA1"/>
    <w:rsid w:val="005D4964"/>
    <w:rsid w:val="005D52FA"/>
    <w:rsid w:val="005D568E"/>
    <w:rsid w:val="005D5930"/>
    <w:rsid w:val="005D5BF8"/>
    <w:rsid w:val="005D63C5"/>
    <w:rsid w:val="005D651E"/>
    <w:rsid w:val="005D6A4D"/>
    <w:rsid w:val="005D6AA3"/>
    <w:rsid w:val="005D6FD4"/>
    <w:rsid w:val="005D714C"/>
    <w:rsid w:val="005D768F"/>
    <w:rsid w:val="005D7A45"/>
    <w:rsid w:val="005D7C81"/>
    <w:rsid w:val="005D7D75"/>
    <w:rsid w:val="005E0045"/>
    <w:rsid w:val="005E0431"/>
    <w:rsid w:val="005E0AD1"/>
    <w:rsid w:val="005E0B78"/>
    <w:rsid w:val="005E1C49"/>
    <w:rsid w:val="005E25B6"/>
    <w:rsid w:val="005E2649"/>
    <w:rsid w:val="005E2B63"/>
    <w:rsid w:val="005E2EE8"/>
    <w:rsid w:val="005E3010"/>
    <w:rsid w:val="005E305F"/>
    <w:rsid w:val="005E388E"/>
    <w:rsid w:val="005E3B39"/>
    <w:rsid w:val="005E3EBA"/>
    <w:rsid w:val="005E47B6"/>
    <w:rsid w:val="005E4A01"/>
    <w:rsid w:val="005E4AD0"/>
    <w:rsid w:val="005E4C34"/>
    <w:rsid w:val="005E4D46"/>
    <w:rsid w:val="005E631B"/>
    <w:rsid w:val="005E6AB8"/>
    <w:rsid w:val="005E6C5C"/>
    <w:rsid w:val="005E70BF"/>
    <w:rsid w:val="005E7568"/>
    <w:rsid w:val="005E7899"/>
    <w:rsid w:val="005E78F0"/>
    <w:rsid w:val="005E7D09"/>
    <w:rsid w:val="005F0443"/>
    <w:rsid w:val="005F07C3"/>
    <w:rsid w:val="005F0B7E"/>
    <w:rsid w:val="005F0E86"/>
    <w:rsid w:val="005F13F4"/>
    <w:rsid w:val="005F17D6"/>
    <w:rsid w:val="005F1D16"/>
    <w:rsid w:val="005F23B6"/>
    <w:rsid w:val="005F29EF"/>
    <w:rsid w:val="005F3061"/>
    <w:rsid w:val="005F3895"/>
    <w:rsid w:val="005F38A3"/>
    <w:rsid w:val="005F3A47"/>
    <w:rsid w:val="005F3E6D"/>
    <w:rsid w:val="005F40E3"/>
    <w:rsid w:val="005F41CA"/>
    <w:rsid w:val="005F4CEF"/>
    <w:rsid w:val="005F5850"/>
    <w:rsid w:val="005F58AA"/>
    <w:rsid w:val="005F5D0E"/>
    <w:rsid w:val="005F5DAE"/>
    <w:rsid w:val="005F5E11"/>
    <w:rsid w:val="005F5E7A"/>
    <w:rsid w:val="005F5FE1"/>
    <w:rsid w:val="005F6147"/>
    <w:rsid w:val="005F627A"/>
    <w:rsid w:val="005F6C6B"/>
    <w:rsid w:val="005F6EFA"/>
    <w:rsid w:val="005F7165"/>
    <w:rsid w:val="005F7304"/>
    <w:rsid w:val="005F7450"/>
    <w:rsid w:val="005F7B92"/>
    <w:rsid w:val="00600067"/>
    <w:rsid w:val="00600461"/>
    <w:rsid w:val="00600E7D"/>
    <w:rsid w:val="00602149"/>
    <w:rsid w:val="006021AA"/>
    <w:rsid w:val="00602B24"/>
    <w:rsid w:val="00602B35"/>
    <w:rsid w:val="00602C3A"/>
    <w:rsid w:val="00602F0A"/>
    <w:rsid w:val="00603056"/>
    <w:rsid w:val="006035AD"/>
    <w:rsid w:val="00603EEC"/>
    <w:rsid w:val="006040C9"/>
    <w:rsid w:val="0060424B"/>
    <w:rsid w:val="00604722"/>
    <w:rsid w:val="00604D61"/>
    <w:rsid w:val="00604DD8"/>
    <w:rsid w:val="006055D6"/>
    <w:rsid w:val="00605631"/>
    <w:rsid w:val="00605738"/>
    <w:rsid w:val="00605840"/>
    <w:rsid w:val="00605938"/>
    <w:rsid w:val="00605AA2"/>
    <w:rsid w:val="00605B0E"/>
    <w:rsid w:val="00605B79"/>
    <w:rsid w:val="006062A6"/>
    <w:rsid w:val="006064F8"/>
    <w:rsid w:val="0060653C"/>
    <w:rsid w:val="006068A0"/>
    <w:rsid w:val="00606AA4"/>
    <w:rsid w:val="00606BB3"/>
    <w:rsid w:val="00606CB0"/>
    <w:rsid w:val="00607947"/>
    <w:rsid w:val="00607E08"/>
    <w:rsid w:val="0061069A"/>
    <w:rsid w:val="00610B28"/>
    <w:rsid w:val="0061161C"/>
    <w:rsid w:val="0061222C"/>
    <w:rsid w:val="006124B1"/>
    <w:rsid w:val="00612A7A"/>
    <w:rsid w:val="00612D02"/>
    <w:rsid w:val="0061331D"/>
    <w:rsid w:val="0061394A"/>
    <w:rsid w:val="00613AD8"/>
    <w:rsid w:val="006140F2"/>
    <w:rsid w:val="0061447C"/>
    <w:rsid w:val="00614626"/>
    <w:rsid w:val="00614F05"/>
    <w:rsid w:val="006150FB"/>
    <w:rsid w:val="0061537C"/>
    <w:rsid w:val="00615544"/>
    <w:rsid w:val="00615776"/>
    <w:rsid w:val="00615785"/>
    <w:rsid w:val="00616213"/>
    <w:rsid w:val="00616293"/>
    <w:rsid w:val="00616726"/>
    <w:rsid w:val="0061760F"/>
    <w:rsid w:val="0061785C"/>
    <w:rsid w:val="00617AC3"/>
    <w:rsid w:val="00620074"/>
    <w:rsid w:val="00620920"/>
    <w:rsid w:val="00621247"/>
    <w:rsid w:val="00622093"/>
    <w:rsid w:val="00622231"/>
    <w:rsid w:val="006223F0"/>
    <w:rsid w:val="00622C69"/>
    <w:rsid w:val="00622F68"/>
    <w:rsid w:val="0062344B"/>
    <w:rsid w:val="00623972"/>
    <w:rsid w:val="006245BC"/>
    <w:rsid w:val="00624D23"/>
    <w:rsid w:val="00624D9C"/>
    <w:rsid w:val="0062502A"/>
    <w:rsid w:val="00625662"/>
    <w:rsid w:val="006256E0"/>
    <w:rsid w:val="00625799"/>
    <w:rsid w:val="006258A7"/>
    <w:rsid w:val="006266AE"/>
    <w:rsid w:val="0062690E"/>
    <w:rsid w:val="00626D73"/>
    <w:rsid w:val="00626E87"/>
    <w:rsid w:val="00627096"/>
    <w:rsid w:val="006272E7"/>
    <w:rsid w:val="006273B7"/>
    <w:rsid w:val="00627A37"/>
    <w:rsid w:val="00630597"/>
    <w:rsid w:val="00630DB0"/>
    <w:rsid w:val="00631132"/>
    <w:rsid w:val="006312EB"/>
    <w:rsid w:val="00631444"/>
    <w:rsid w:val="0063211D"/>
    <w:rsid w:val="00632727"/>
    <w:rsid w:val="006337CD"/>
    <w:rsid w:val="00633A28"/>
    <w:rsid w:val="00634148"/>
    <w:rsid w:val="0063470C"/>
    <w:rsid w:val="0063477A"/>
    <w:rsid w:val="006347B7"/>
    <w:rsid w:val="00634F03"/>
    <w:rsid w:val="006352EA"/>
    <w:rsid w:val="00635CB3"/>
    <w:rsid w:val="00635F6B"/>
    <w:rsid w:val="0063612D"/>
    <w:rsid w:val="0063679E"/>
    <w:rsid w:val="006371AC"/>
    <w:rsid w:val="006371D2"/>
    <w:rsid w:val="006375D8"/>
    <w:rsid w:val="00640108"/>
    <w:rsid w:val="0064041B"/>
    <w:rsid w:val="00640B20"/>
    <w:rsid w:val="00640BCB"/>
    <w:rsid w:val="00641323"/>
    <w:rsid w:val="006415F4"/>
    <w:rsid w:val="00641F66"/>
    <w:rsid w:val="00642083"/>
    <w:rsid w:val="0064210E"/>
    <w:rsid w:val="006425AD"/>
    <w:rsid w:val="0064296E"/>
    <w:rsid w:val="006434C3"/>
    <w:rsid w:val="0064399F"/>
    <w:rsid w:val="00643F94"/>
    <w:rsid w:val="00644020"/>
    <w:rsid w:val="0064405F"/>
    <w:rsid w:val="006444EA"/>
    <w:rsid w:val="00644527"/>
    <w:rsid w:val="00644900"/>
    <w:rsid w:val="00644A25"/>
    <w:rsid w:val="00644D5E"/>
    <w:rsid w:val="0064511B"/>
    <w:rsid w:val="00645248"/>
    <w:rsid w:val="00645314"/>
    <w:rsid w:val="0064534A"/>
    <w:rsid w:val="0064544A"/>
    <w:rsid w:val="006455C2"/>
    <w:rsid w:val="00645664"/>
    <w:rsid w:val="00645AED"/>
    <w:rsid w:val="00646B5C"/>
    <w:rsid w:val="00646D08"/>
    <w:rsid w:val="00646E80"/>
    <w:rsid w:val="00646F50"/>
    <w:rsid w:val="00647555"/>
    <w:rsid w:val="0064759B"/>
    <w:rsid w:val="00647B67"/>
    <w:rsid w:val="00647EF9"/>
    <w:rsid w:val="00650259"/>
    <w:rsid w:val="00650D30"/>
    <w:rsid w:val="00650EB4"/>
    <w:rsid w:val="006510DF"/>
    <w:rsid w:val="006512E3"/>
    <w:rsid w:val="00651388"/>
    <w:rsid w:val="0065181E"/>
    <w:rsid w:val="00651E50"/>
    <w:rsid w:val="0065229A"/>
    <w:rsid w:val="00652405"/>
    <w:rsid w:val="00652C7F"/>
    <w:rsid w:val="00653D87"/>
    <w:rsid w:val="00653E4D"/>
    <w:rsid w:val="00653F62"/>
    <w:rsid w:val="00654043"/>
    <w:rsid w:val="00654D05"/>
    <w:rsid w:val="00654DB8"/>
    <w:rsid w:val="00654F7C"/>
    <w:rsid w:val="00656191"/>
    <w:rsid w:val="00656667"/>
    <w:rsid w:val="00656A7F"/>
    <w:rsid w:val="00657449"/>
    <w:rsid w:val="006576A4"/>
    <w:rsid w:val="00657EC0"/>
    <w:rsid w:val="0066019D"/>
    <w:rsid w:val="006602D0"/>
    <w:rsid w:val="00660499"/>
    <w:rsid w:val="0066070D"/>
    <w:rsid w:val="00660B90"/>
    <w:rsid w:val="00660E09"/>
    <w:rsid w:val="00660E47"/>
    <w:rsid w:val="00660E82"/>
    <w:rsid w:val="00661B65"/>
    <w:rsid w:val="00661FE1"/>
    <w:rsid w:val="00662FED"/>
    <w:rsid w:val="00663048"/>
    <w:rsid w:val="00663056"/>
    <w:rsid w:val="00663265"/>
    <w:rsid w:val="006633A2"/>
    <w:rsid w:val="006634F1"/>
    <w:rsid w:val="0066352A"/>
    <w:rsid w:val="00663758"/>
    <w:rsid w:val="006637BC"/>
    <w:rsid w:val="00663C05"/>
    <w:rsid w:val="00663CD6"/>
    <w:rsid w:val="00663DF5"/>
    <w:rsid w:val="00663E47"/>
    <w:rsid w:val="0066427E"/>
    <w:rsid w:val="00664505"/>
    <w:rsid w:val="00664753"/>
    <w:rsid w:val="00664E82"/>
    <w:rsid w:val="00664FBE"/>
    <w:rsid w:val="006651B6"/>
    <w:rsid w:val="00665603"/>
    <w:rsid w:val="0066601F"/>
    <w:rsid w:val="00666200"/>
    <w:rsid w:val="00666E56"/>
    <w:rsid w:val="00667281"/>
    <w:rsid w:val="0066743D"/>
    <w:rsid w:val="00667747"/>
    <w:rsid w:val="00667F9D"/>
    <w:rsid w:val="00670003"/>
    <w:rsid w:val="0067004A"/>
    <w:rsid w:val="0067005E"/>
    <w:rsid w:val="006702C6"/>
    <w:rsid w:val="006706C4"/>
    <w:rsid w:val="00671B60"/>
    <w:rsid w:val="00671BE1"/>
    <w:rsid w:val="00671CD4"/>
    <w:rsid w:val="00671F7E"/>
    <w:rsid w:val="0067217F"/>
    <w:rsid w:val="00672A4F"/>
    <w:rsid w:val="00672AD2"/>
    <w:rsid w:val="00672D98"/>
    <w:rsid w:val="00672F8D"/>
    <w:rsid w:val="0067304B"/>
    <w:rsid w:val="0067322A"/>
    <w:rsid w:val="006733BC"/>
    <w:rsid w:val="006733E4"/>
    <w:rsid w:val="00673574"/>
    <w:rsid w:val="006735FA"/>
    <w:rsid w:val="0067375E"/>
    <w:rsid w:val="00673E44"/>
    <w:rsid w:val="006745ED"/>
    <w:rsid w:val="00674905"/>
    <w:rsid w:val="00674BC8"/>
    <w:rsid w:val="00674BD9"/>
    <w:rsid w:val="0067502C"/>
    <w:rsid w:val="00675091"/>
    <w:rsid w:val="00675146"/>
    <w:rsid w:val="006751B4"/>
    <w:rsid w:val="006758E9"/>
    <w:rsid w:val="00675CB0"/>
    <w:rsid w:val="00676C28"/>
    <w:rsid w:val="00677452"/>
    <w:rsid w:val="006779C9"/>
    <w:rsid w:val="00677BB6"/>
    <w:rsid w:val="00677D97"/>
    <w:rsid w:val="00680061"/>
    <w:rsid w:val="006801CB"/>
    <w:rsid w:val="0068041D"/>
    <w:rsid w:val="006804C3"/>
    <w:rsid w:val="0068055B"/>
    <w:rsid w:val="0068169B"/>
    <w:rsid w:val="006816BD"/>
    <w:rsid w:val="00681DBC"/>
    <w:rsid w:val="00682216"/>
    <w:rsid w:val="0068256C"/>
    <w:rsid w:val="00682806"/>
    <w:rsid w:val="00683035"/>
    <w:rsid w:val="00683064"/>
    <w:rsid w:val="00683314"/>
    <w:rsid w:val="00683440"/>
    <w:rsid w:val="00683695"/>
    <w:rsid w:val="0068383F"/>
    <w:rsid w:val="00683FB5"/>
    <w:rsid w:val="00683FE4"/>
    <w:rsid w:val="00684080"/>
    <w:rsid w:val="006847B3"/>
    <w:rsid w:val="006849CE"/>
    <w:rsid w:val="00685AE8"/>
    <w:rsid w:val="00685C53"/>
    <w:rsid w:val="006860C3"/>
    <w:rsid w:val="00686190"/>
    <w:rsid w:val="00686277"/>
    <w:rsid w:val="0068637E"/>
    <w:rsid w:val="006863AE"/>
    <w:rsid w:val="0068665D"/>
    <w:rsid w:val="00687141"/>
    <w:rsid w:val="0068760C"/>
    <w:rsid w:val="00687A60"/>
    <w:rsid w:val="00687CCC"/>
    <w:rsid w:val="00687DB5"/>
    <w:rsid w:val="0069004E"/>
    <w:rsid w:val="006902E8"/>
    <w:rsid w:val="00690598"/>
    <w:rsid w:val="00690668"/>
    <w:rsid w:val="0069070A"/>
    <w:rsid w:val="00690B61"/>
    <w:rsid w:val="00690D09"/>
    <w:rsid w:val="00690EC1"/>
    <w:rsid w:val="00691918"/>
    <w:rsid w:val="00691BB5"/>
    <w:rsid w:val="00691F18"/>
    <w:rsid w:val="00692CA7"/>
    <w:rsid w:val="006934D3"/>
    <w:rsid w:val="00693617"/>
    <w:rsid w:val="00693633"/>
    <w:rsid w:val="006936FC"/>
    <w:rsid w:val="00693754"/>
    <w:rsid w:val="006938BA"/>
    <w:rsid w:val="00693A86"/>
    <w:rsid w:val="00693B2F"/>
    <w:rsid w:val="00694110"/>
    <w:rsid w:val="0069481B"/>
    <w:rsid w:val="00694917"/>
    <w:rsid w:val="00694C5C"/>
    <w:rsid w:val="00694CBF"/>
    <w:rsid w:val="006950CE"/>
    <w:rsid w:val="006952E6"/>
    <w:rsid w:val="006958BB"/>
    <w:rsid w:val="00695A2F"/>
    <w:rsid w:val="00695C10"/>
    <w:rsid w:val="00695DDD"/>
    <w:rsid w:val="0069614C"/>
    <w:rsid w:val="00696530"/>
    <w:rsid w:val="00696D99"/>
    <w:rsid w:val="00696DCF"/>
    <w:rsid w:val="00697036"/>
    <w:rsid w:val="006972C7"/>
    <w:rsid w:val="0069778C"/>
    <w:rsid w:val="00697964"/>
    <w:rsid w:val="00697D0B"/>
    <w:rsid w:val="006A0356"/>
    <w:rsid w:val="006A081B"/>
    <w:rsid w:val="006A0BD0"/>
    <w:rsid w:val="006A191B"/>
    <w:rsid w:val="006A22EB"/>
    <w:rsid w:val="006A337D"/>
    <w:rsid w:val="006A3AF2"/>
    <w:rsid w:val="006A42CF"/>
    <w:rsid w:val="006A452F"/>
    <w:rsid w:val="006A4720"/>
    <w:rsid w:val="006A4AB0"/>
    <w:rsid w:val="006A4CDA"/>
    <w:rsid w:val="006A5083"/>
    <w:rsid w:val="006A52ED"/>
    <w:rsid w:val="006A549E"/>
    <w:rsid w:val="006A5B78"/>
    <w:rsid w:val="006A5DC6"/>
    <w:rsid w:val="006A5E3E"/>
    <w:rsid w:val="006A5EE0"/>
    <w:rsid w:val="006A6856"/>
    <w:rsid w:val="006A77B2"/>
    <w:rsid w:val="006A7A45"/>
    <w:rsid w:val="006B096B"/>
    <w:rsid w:val="006B0FED"/>
    <w:rsid w:val="006B14D9"/>
    <w:rsid w:val="006B1623"/>
    <w:rsid w:val="006B16DF"/>
    <w:rsid w:val="006B1BC9"/>
    <w:rsid w:val="006B230C"/>
    <w:rsid w:val="006B23BD"/>
    <w:rsid w:val="006B2D36"/>
    <w:rsid w:val="006B2E26"/>
    <w:rsid w:val="006B3A08"/>
    <w:rsid w:val="006B3BE9"/>
    <w:rsid w:val="006B3FB9"/>
    <w:rsid w:val="006B40E3"/>
    <w:rsid w:val="006B470E"/>
    <w:rsid w:val="006B49E5"/>
    <w:rsid w:val="006B4C01"/>
    <w:rsid w:val="006B4C94"/>
    <w:rsid w:val="006B50E1"/>
    <w:rsid w:val="006B5377"/>
    <w:rsid w:val="006B538D"/>
    <w:rsid w:val="006B5544"/>
    <w:rsid w:val="006B55DD"/>
    <w:rsid w:val="006B6A6A"/>
    <w:rsid w:val="006B6B5B"/>
    <w:rsid w:val="006B71A6"/>
    <w:rsid w:val="006B7243"/>
    <w:rsid w:val="006B7416"/>
    <w:rsid w:val="006B75B6"/>
    <w:rsid w:val="006B7687"/>
    <w:rsid w:val="006B77B5"/>
    <w:rsid w:val="006C11B4"/>
    <w:rsid w:val="006C15EA"/>
    <w:rsid w:val="006C16AE"/>
    <w:rsid w:val="006C1B0E"/>
    <w:rsid w:val="006C1B27"/>
    <w:rsid w:val="006C1BF3"/>
    <w:rsid w:val="006C2027"/>
    <w:rsid w:val="006C22DD"/>
    <w:rsid w:val="006C261F"/>
    <w:rsid w:val="006C2656"/>
    <w:rsid w:val="006C2791"/>
    <w:rsid w:val="006C2F11"/>
    <w:rsid w:val="006C32D4"/>
    <w:rsid w:val="006C3F0A"/>
    <w:rsid w:val="006C4E64"/>
    <w:rsid w:val="006C4EF0"/>
    <w:rsid w:val="006C590F"/>
    <w:rsid w:val="006C5B3B"/>
    <w:rsid w:val="006C5DD1"/>
    <w:rsid w:val="006C5E44"/>
    <w:rsid w:val="006C61F7"/>
    <w:rsid w:val="006C6466"/>
    <w:rsid w:val="006C69AA"/>
    <w:rsid w:val="006C6EEF"/>
    <w:rsid w:val="006C709A"/>
    <w:rsid w:val="006C724C"/>
    <w:rsid w:val="006C7445"/>
    <w:rsid w:val="006C7567"/>
    <w:rsid w:val="006C7596"/>
    <w:rsid w:val="006C77D6"/>
    <w:rsid w:val="006C78EC"/>
    <w:rsid w:val="006D02B2"/>
    <w:rsid w:val="006D03D9"/>
    <w:rsid w:val="006D0DA6"/>
    <w:rsid w:val="006D1444"/>
    <w:rsid w:val="006D1446"/>
    <w:rsid w:val="006D15EF"/>
    <w:rsid w:val="006D1F0D"/>
    <w:rsid w:val="006D2108"/>
    <w:rsid w:val="006D2156"/>
    <w:rsid w:val="006D2274"/>
    <w:rsid w:val="006D25F2"/>
    <w:rsid w:val="006D288B"/>
    <w:rsid w:val="006D2AD9"/>
    <w:rsid w:val="006D2DC9"/>
    <w:rsid w:val="006D3368"/>
    <w:rsid w:val="006D338A"/>
    <w:rsid w:val="006D353F"/>
    <w:rsid w:val="006D421F"/>
    <w:rsid w:val="006D49E0"/>
    <w:rsid w:val="006D4D3E"/>
    <w:rsid w:val="006D4DB9"/>
    <w:rsid w:val="006D4F98"/>
    <w:rsid w:val="006D50F6"/>
    <w:rsid w:val="006D51B6"/>
    <w:rsid w:val="006D51F3"/>
    <w:rsid w:val="006D52E7"/>
    <w:rsid w:val="006D5F6A"/>
    <w:rsid w:val="006D6091"/>
    <w:rsid w:val="006D635B"/>
    <w:rsid w:val="006D6467"/>
    <w:rsid w:val="006D6A8C"/>
    <w:rsid w:val="006D6B05"/>
    <w:rsid w:val="006D6EE4"/>
    <w:rsid w:val="006D704A"/>
    <w:rsid w:val="006D70E6"/>
    <w:rsid w:val="006D7247"/>
    <w:rsid w:val="006D726F"/>
    <w:rsid w:val="006D7499"/>
    <w:rsid w:val="006D79A1"/>
    <w:rsid w:val="006E0CBD"/>
    <w:rsid w:val="006E1540"/>
    <w:rsid w:val="006E161F"/>
    <w:rsid w:val="006E1654"/>
    <w:rsid w:val="006E1664"/>
    <w:rsid w:val="006E1955"/>
    <w:rsid w:val="006E1A68"/>
    <w:rsid w:val="006E1D8A"/>
    <w:rsid w:val="006E2627"/>
    <w:rsid w:val="006E2E83"/>
    <w:rsid w:val="006E2F18"/>
    <w:rsid w:val="006E36D4"/>
    <w:rsid w:val="006E3992"/>
    <w:rsid w:val="006E3A55"/>
    <w:rsid w:val="006E3CBC"/>
    <w:rsid w:val="006E4570"/>
    <w:rsid w:val="006E4766"/>
    <w:rsid w:val="006E4AAB"/>
    <w:rsid w:val="006E4BA8"/>
    <w:rsid w:val="006E5625"/>
    <w:rsid w:val="006E583D"/>
    <w:rsid w:val="006E5C0E"/>
    <w:rsid w:val="006E66C8"/>
    <w:rsid w:val="006E6989"/>
    <w:rsid w:val="006E6B89"/>
    <w:rsid w:val="006E6BAF"/>
    <w:rsid w:val="006E6C9B"/>
    <w:rsid w:val="006E7094"/>
    <w:rsid w:val="006E70D0"/>
    <w:rsid w:val="006E711E"/>
    <w:rsid w:val="006E7946"/>
    <w:rsid w:val="006E7CA0"/>
    <w:rsid w:val="006E7F3C"/>
    <w:rsid w:val="006F049A"/>
    <w:rsid w:val="006F0864"/>
    <w:rsid w:val="006F0A17"/>
    <w:rsid w:val="006F0B38"/>
    <w:rsid w:val="006F11C8"/>
    <w:rsid w:val="006F11CF"/>
    <w:rsid w:val="006F14A0"/>
    <w:rsid w:val="006F14C0"/>
    <w:rsid w:val="006F151A"/>
    <w:rsid w:val="006F152F"/>
    <w:rsid w:val="006F1C13"/>
    <w:rsid w:val="006F208D"/>
    <w:rsid w:val="006F20F8"/>
    <w:rsid w:val="006F21A3"/>
    <w:rsid w:val="006F272E"/>
    <w:rsid w:val="006F2B57"/>
    <w:rsid w:val="006F2D94"/>
    <w:rsid w:val="006F3130"/>
    <w:rsid w:val="006F376D"/>
    <w:rsid w:val="006F3976"/>
    <w:rsid w:val="006F3FB1"/>
    <w:rsid w:val="006F4B15"/>
    <w:rsid w:val="006F516D"/>
    <w:rsid w:val="006F556C"/>
    <w:rsid w:val="006F5703"/>
    <w:rsid w:val="006F59DF"/>
    <w:rsid w:val="006F5D89"/>
    <w:rsid w:val="006F5F9A"/>
    <w:rsid w:val="006F5FCB"/>
    <w:rsid w:val="006F6160"/>
    <w:rsid w:val="006F676A"/>
    <w:rsid w:val="006F7169"/>
    <w:rsid w:val="006F745F"/>
    <w:rsid w:val="006F761A"/>
    <w:rsid w:val="006F786C"/>
    <w:rsid w:val="0070044B"/>
    <w:rsid w:val="00700A4C"/>
    <w:rsid w:val="00700C39"/>
    <w:rsid w:val="00700DB6"/>
    <w:rsid w:val="00700E9D"/>
    <w:rsid w:val="00701148"/>
    <w:rsid w:val="0070123A"/>
    <w:rsid w:val="007012BF"/>
    <w:rsid w:val="00701552"/>
    <w:rsid w:val="0070180E"/>
    <w:rsid w:val="007018D7"/>
    <w:rsid w:val="00701E67"/>
    <w:rsid w:val="00701E89"/>
    <w:rsid w:val="00701F2D"/>
    <w:rsid w:val="00701F80"/>
    <w:rsid w:val="00702031"/>
    <w:rsid w:val="00702377"/>
    <w:rsid w:val="00702891"/>
    <w:rsid w:val="00702949"/>
    <w:rsid w:val="00702C39"/>
    <w:rsid w:val="0070333D"/>
    <w:rsid w:val="00703C5C"/>
    <w:rsid w:val="00704113"/>
    <w:rsid w:val="00704863"/>
    <w:rsid w:val="0070495A"/>
    <w:rsid w:val="00704BCE"/>
    <w:rsid w:val="00704D4A"/>
    <w:rsid w:val="00705563"/>
    <w:rsid w:val="007057E8"/>
    <w:rsid w:val="00706538"/>
    <w:rsid w:val="00707158"/>
    <w:rsid w:val="00707BB7"/>
    <w:rsid w:val="0071069B"/>
    <w:rsid w:val="00710783"/>
    <w:rsid w:val="00710C56"/>
    <w:rsid w:val="00710D46"/>
    <w:rsid w:val="007111FF"/>
    <w:rsid w:val="0071219B"/>
    <w:rsid w:val="00712666"/>
    <w:rsid w:val="00712E91"/>
    <w:rsid w:val="00712EEE"/>
    <w:rsid w:val="00712F2A"/>
    <w:rsid w:val="007135FE"/>
    <w:rsid w:val="007141C9"/>
    <w:rsid w:val="00714507"/>
    <w:rsid w:val="00714651"/>
    <w:rsid w:val="00714DAC"/>
    <w:rsid w:val="00715386"/>
    <w:rsid w:val="00715421"/>
    <w:rsid w:val="0071549B"/>
    <w:rsid w:val="00715E9B"/>
    <w:rsid w:val="00715F03"/>
    <w:rsid w:val="00716117"/>
    <w:rsid w:val="00716BD9"/>
    <w:rsid w:val="00716CAC"/>
    <w:rsid w:val="00720178"/>
    <w:rsid w:val="00720797"/>
    <w:rsid w:val="00720838"/>
    <w:rsid w:val="007208E9"/>
    <w:rsid w:val="00721591"/>
    <w:rsid w:val="0072169B"/>
    <w:rsid w:val="00721F52"/>
    <w:rsid w:val="007223AA"/>
    <w:rsid w:val="0072243A"/>
    <w:rsid w:val="0072280D"/>
    <w:rsid w:val="00722B54"/>
    <w:rsid w:val="00722C29"/>
    <w:rsid w:val="00722ED2"/>
    <w:rsid w:val="00723169"/>
    <w:rsid w:val="0072321E"/>
    <w:rsid w:val="00723B76"/>
    <w:rsid w:val="00723E26"/>
    <w:rsid w:val="0072411B"/>
    <w:rsid w:val="007242BF"/>
    <w:rsid w:val="007245EA"/>
    <w:rsid w:val="0072471F"/>
    <w:rsid w:val="00724EBD"/>
    <w:rsid w:val="00724F41"/>
    <w:rsid w:val="00724F4F"/>
    <w:rsid w:val="007251E0"/>
    <w:rsid w:val="007258C8"/>
    <w:rsid w:val="00726CFF"/>
    <w:rsid w:val="0072712C"/>
    <w:rsid w:val="0072749C"/>
    <w:rsid w:val="007304C8"/>
    <w:rsid w:val="00730C49"/>
    <w:rsid w:val="00730CD5"/>
    <w:rsid w:val="00731103"/>
    <w:rsid w:val="00731136"/>
    <w:rsid w:val="00731193"/>
    <w:rsid w:val="007311F2"/>
    <w:rsid w:val="007316FA"/>
    <w:rsid w:val="007319CE"/>
    <w:rsid w:val="00732042"/>
    <w:rsid w:val="00732509"/>
    <w:rsid w:val="0073281B"/>
    <w:rsid w:val="00732C2E"/>
    <w:rsid w:val="00733546"/>
    <w:rsid w:val="00734193"/>
    <w:rsid w:val="0073460D"/>
    <w:rsid w:val="00734684"/>
    <w:rsid w:val="0073470F"/>
    <w:rsid w:val="00734BE9"/>
    <w:rsid w:val="00735305"/>
    <w:rsid w:val="00735325"/>
    <w:rsid w:val="007354FC"/>
    <w:rsid w:val="00735802"/>
    <w:rsid w:val="0073593D"/>
    <w:rsid w:val="00735B1F"/>
    <w:rsid w:val="00735ECD"/>
    <w:rsid w:val="00735EEC"/>
    <w:rsid w:val="0073649C"/>
    <w:rsid w:val="00737001"/>
    <w:rsid w:val="00737883"/>
    <w:rsid w:val="00737A37"/>
    <w:rsid w:val="00737CCA"/>
    <w:rsid w:val="00737FAC"/>
    <w:rsid w:val="007416ED"/>
    <w:rsid w:val="00741851"/>
    <w:rsid w:val="007423AC"/>
    <w:rsid w:val="0074286B"/>
    <w:rsid w:val="00742B66"/>
    <w:rsid w:val="00742D81"/>
    <w:rsid w:val="007432D4"/>
    <w:rsid w:val="007435FA"/>
    <w:rsid w:val="007436F8"/>
    <w:rsid w:val="0074392E"/>
    <w:rsid w:val="00743A98"/>
    <w:rsid w:val="00743B9D"/>
    <w:rsid w:val="007441E7"/>
    <w:rsid w:val="0074431F"/>
    <w:rsid w:val="007446F9"/>
    <w:rsid w:val="00744808"/>
    <w:rsid w:val="00744D36"/>
    <w:rsid w:val="00744E40"/>
    <w:rsid w:val="007452AC"/>
    <w:rsid w:val="00746821"/>
    <w:rsid w:val="00746ED1"/>
    <w:rsid w:val="007470C9"/>
    <w:rsid w:val="00747699"/>
    <w:rsid w:val="0074773C"/>
    <w:rsid w:val="00747CE2"/>
    <w:rsid w:val="00747D31"/>
    <w:rsid w:val="00750284"/>
    <w:rsid w:val="00751714"/>
    <w:rsid w:val="0075198A"/>
    <w:rsid w:val="00751E2A"/>
    <w:rsid w:val="00752345"/>
    <w:rsid w:val="00752ADC"/>
    <w:rsid w:val="007535F5"/>
    <w:rsid w:val="00753BCF"/>
    <w:rsid w:val="00753EEF"/>
    <w:rsid w:val="007544BD"/>
    <w:rsid w:val="007545E6"/>
    <w:rsid w:val="00754BE4"/>
    <w:rsid w:val="00754CAF"/>
    <w:rsid w:val="0075547E"/>
    <w:rsid w:val="007558A2"/>
    <w:rsid w:val="00755D93"/>
    <w:rsid w:val="00756284"/>
    <w:rsid w:val="00756885"/>
    <w:rsid w:val="00756A01"/>
    <w:rsid w:val="00756B48"/>
    <w:rsid w:val="00757152"/>
    <w:rsid w:val="007571C9"/>
    <w:rsid w:val="007571D3"/>
    <w:rsid w:val="00757AD5"/>
    <w:rsid w:val="00757EB1"/>
    <w:rsid w:val="00757EC6"/>
    <w:rsid w:val="007602B9"/>
    <w:rsid w:val="007602D4"/>
    <w:rsid w:val="00760A62"/>
    <w:rsid w:val="00760E75"/>
    <w:rsid w:val="007615DA"/>
    <w:rsid w:val="00761CF6"/>
    <w:rsid w:val="0076239C"/>
    <w:rsid w:val="00763494"/>
    <w:rsid w:val="00763656"/>
    <w:rsid w:val="00763748"/>
    <w:rsid w:val="00763D1C"/>
    <w:rsid w:val="007642FE"/>
    <w:rsid w:val="00764531"/>
    <w:rsid w:val="00764FE8"/>
    <w:rsid w:val="0076515C"/>
    <w:rsid w:val="00765331"/>
    <w:rsid w:val="007655AB"/>
    <w:rsid w:val="007658BE"/>
    <w:rsid w:val="007659B2"/>
    <w:rsid w:val="00765A45"/>
    <w:rsid w:val="00765FF7"/>
    <w:rsid w:val="00766030"/>
    <w:rsid w:val="0076648A"/>
    <w:rsid w:val="0076654B"/>
    <w:rsid w:val="00766937"/>
    <w:rsid w:val="00766955"/>
    <w:rsid w:val="007669AA"/>
    <w:rsid w:val="00766E00"/>
    <w:rsid w:val="007671CF"/>
    <w:rsid w:val="0076729F"/>
    <w:rsid w:val="00770252"/>
    <w:rsid w:val="0077035F"/>
    <w:rsid w:val="00770678"/>
    <w:rsid w:val="00771296"/>
    <w:rsid w:val="00771386"/>
    <w:rsid w:val="0077138A"/>
    <w:rsid w:val="00771563"/>
    <w:rsid w:val="00771789"/>
    <w:rsid w:val="00771889"/>
    <w:rsid w:val="0077244A"/>
    <w:rsid w:val="0077281E"/>
    <w:rsid w:val="00772B2B"/>
    <w:rsid w:val="00772C41"/>
    <w:rsid w:val="00773973"/>
    <w:rsid w:val="00773F9D"/>
    <w:rsid w:val="007745AC"/>
    <w:rsid w:val="00774807"/>
    <w:rsid w:val="00775277"/>
    <w:rsid w:val="00776171"/>
    <w:rsid w:val="0077624C"/>
    <w:rsid w:val="00776362"/>
    <w:rsid w:val="007767C2"/>
    <w:rsid w:val="00776BA9"/>
    <w:rsid w:val="007777B4"/>
    <w:rsid w:val="00777915"/>
    <w:rsid w:val="00777B42"/>
    <w:rsid w:val="00777E31"/>
    <w:rsid w:val="0078020F"/>
    <w:rsid w:val="00780CD0"/>
    <w:rsid w:val="00780E71"/>
    <w:rsid w:val="007812D8"/>
    <w:rsid w:val="00781FF9"/>
    <w:rsid w:val="00782700"/>
    <w:rsid w:val="007831DC"/>
    <w:rsid w:val="00783288"/>
    <w:rsid w:val="007836BE"/>
    <w:rsid w:val="007841DA"/>
    <w:rsid w:val="007851CC"/>
    <w:rsid w:val="007853C9"/>
    <w:rsid w:val="007854AE"/>
    <w:rsid w:val="0078556E"/>
    <w:rsid w:val="00785602"/>
    <w:rsid w:val="00785F97"/>
    <w:rsid w:val="00786A97"/>
    <w:rsid w:val="00790990"/>
    <w:rsid w:val="007913A3"/>
    <w:rsid w:val="0079158B"/>
    <w:rsid w:val="00791E1C"/>
    <w:rsid w:val="007920F6"/>
    <w:rsid w:val="00792289"/>
    <w:rsid w:val="007923DE"/>
    <w:rsid w:val="007935CF"/>
    <w:rsid w:val="007935ED"/>
    <w:rsid w:val="00793C6F"/>
    <w:rsid w:val="00793D34"/>
    <w:rsid w:val="007946F3"/>
    <w:rsid w:val="00794CE3"/>
    <w:rsid w:val="00794D2E"/>
    <w:rsid w:val="00795119"/>
    <w:rsid w:val="0079526B"/>
    <w:rsid w:val="0079558D"/>
    <w:rsid w:val="00796314"/>
    <w:rsid w:val="00796AE1"/>
    <w:rsid w:val="00796D54"/>
    <w:rsid w:val="0079708A"/>
    <w:rsid w:val="007970BE"/>
    <w:rsid w:val="00797259"/>
    <w:rsid w:val="0079748F"/>
    <w:rsid w:val="00797C17"/>
    <w:rsid w:val="00797EF8"/>
    <w:rsid w:val="007A00BA"/>
    <w:rsid w:val="007A115E"/>
    <w:rsid w:val="007A1285"/>
    <w:rsid w:val="007A195B"/>
    <w:rsid w:val="007A1A09"/>
    <w:rsid w:val="007A202A"/>
    <w:rsid w:val="007A2324"/>
    <w:rsid w:val="007A26E0"/>
    <w:rsid w:val="007A2B6F"/>
    <w:rsid w:val="007A2E91"/>
    <w:rsid w:val="007A32EB"/>
    <w:rsid w:val="007A35FC"/>
    <w:rsid w:val="007A36E0"/>
    <w:rsid w:val="007A3BEC"/>
    <w:rsid w:val="007A3C72"/>
    <w:rsid w:val="007A41B6"/>
    <w:rsid w:val="007A42B4"/>
    <w:rsid w:val="007A42DA"/>
    <w:rsid w:val="007A45F6"/>
    <w:rsid w:val="007A48C0"/>
    <w:rsid w:val="007A4EE7"/>
    <w:rsid w:val="007A50B1"/>
    <w:rsid w:val="007A5B60"/>
    <w:rsid w:val="007A5CD2"/>
    <w:rsid w:val="007A5F95"/>
    <w:rsid w:val="007A6161"/>
    <w:rsid w:val="007A621D"/>
    <w:rsid w:val="007A6A29"/>
    <w:rsid w:val="007A6BFF"/>
    <w:rsid w:val="007A732F"/>
    <w:rsid w:val="007A74BC"/>
    <w:rsid w:val="007A7526"/>
    <w:rsid w:val="007A79E4"/>
    <w:rsid w:val="007A7F72"/>
    <w:rsid w:val="007B0707"/>
    <w:rsid w:val="007B0734"/>
    <w:rsid w:val="007B0777"/>
    <w:rsid w:val="007B0AAA"/>
    <w:rsid w:val="007B0B2A"/>
    <w:rsid w:val="007B101F"/>
    <w:rsid w:val="007B1517"/>
    <w:rsid w:val="007B220D"/>
    <w:rsid w:val="007B297E"/>
    <w:rsid w:val="007B2C5D"/>
    <w:rsid w:val="007B2F42"/>
    <w:rsid w:val="007B320E"/>
    <w:rsid w:val="007B3B1E"/>
    <w:rsid w:val="007B4070"/>
    <w:rsid w:val="007B42B5"/>
    <w:rsid w:val="007B4989"/>
    <w:rsid w:val="007B4CB3"/>
    <w:rsid w:val="007B5249"/>
    <w:rsid w:val="007B53CF"/>
    <w:rsid w:val="007B542B"/>
    <w:rsid w:val="007B566E"/>
    <w:rsid w:val="007B5B5B"/>
    <w:rsid w:val="007B5C66"/>
    <w:rsid w:val="007B6821"/>
    <w:rsid w:val="007B6BCB"/>
    <w:rsid w:val="007B70F5"/>
    <w:rsid w:val="007B71CF"/>
    <w:rsid w:val="007B72F8"/>
    <w:rsid w:val="007B7331"/>
    <w:rsid w:val="007B7521"/>
    <w:rsid w:val="007B7C68"/>
    <w:rsid w:val="007C0029"/>
    <w:rsid w:val="007C0457"/>
    <w:rsid w:val="007C075D"/>
    <w:rsid w:val="007C19BB"/>
    <w:rsid w:val="007C263D"/>
    <w:rsid w:val="007C26DA"/>
    <w:rsid w:val="007C2C36"/>
    <w:rsid w:val="007C3C7D"/>
    <w:rsid w:val="007C3D1E"/>
    <w:rsid w:val="007C47AA"/>
    <w:rsid w:val="007C4F85"/>
    <w:rsid w:val="007C530E"/>
    <w:rsid w:val="007C53ED"/>
    <w:rsid w:val="007C58FA"/>
    <w:rsid w:val="007C60A0"/>
    <w:rsid w:val="007C6AC6"/>
    <w:rsid w:val="007C6C12"/>
    <w:rsid w:val="007C6C75"/>
    <w:rsid w:val="007C73A6"/>
    <w:rsid w:val="007C7A5B"/>
    <w:rsid w:val="007C7B11"/>
    <w:rsid w:val="007C7F1F"/>
    <w:rsid w:val="007D0034"/>
    <w:rsid w:val="007D0A33"/>
    <w:rsid w:val="007D2159"/>
    <w:rsid w:val="007D24D8"/>
    <w:rsid w:val="007D25FF"/>
    <w:rsid w:val="007D2B98"/>
    <w:rsid w:val="007D2F30"/>
    <w:rsid w:val="007D32A7"/>
    <w:rsid w:val="007D359D"/>
    <w:rsid w:val="007D495F"/>
    <w:rsid w:val="007D496D"/>
    <w:rsid w:val="007D4C48"/>
    <w:rsid w:val="007D4D4B"/>
    <w:rsid w:val="007D4E98"/>
    <w:rsid w:val="007D52FE"/>
    <w:rsid w:val="007D5628"/>
    <w:rsid w:val="007D577E"/>
    <w:rsid w:val="007D5795"/>
    <w:rsid w:val="007D5E36"/>
    <w:rsid w:val="007D5E3F"/>
    <w:rsid w:val="007D6C4C"/>
    <w:rsid w:val="007D6F6F"/>
    <w:rsid w:val="007D72CF"/>
    <w:rsid w:val="007D75E1"/>
    <w:rsid w:val="007D7F38"/>
    <w:rsid w:val="007E010A"/>
    <w:rsid w:val="007E0275"/>
    <w:rsid w:val="007E02D4"/>
    <w:rsid w:val="007E119F"/>
    <w:rsid w:val="007E11B5"/>
    <w:rsid w:val="007E2024"/>
    <w:rsid w:val="007E2333"/>
    <w:rsid w:val="007E27C8"/>
    <w:rsid w:val="007E288F"/>
    <w:rsid w:val="007E2DFF"/>
    <w:rsid w:val="007E368F"/>
    <w:rsid w:val="007E3924"/>
    <w:rsid w:val="007E3E3E"/>
    <w:rsid w:val="007E45AF"/>
    <w:rsid w:val="007E4747"/>
    <w:rsid w:val="007E4909"/>
    <w:rsid w:val="007E52F9"/>
    <w:rsid w:val="007E54CB"/>
    <w:rsid w:val="007E5613"/>
    <w:rsid w:val="007E5EE1"/>
    <w:rsid w:val="007E6A9F"/>
    <w:rsid w:val="007E6AC1"/>
    <w:rsid w:val="007E71D6"/>
    <w:rsid w:val="007E7216"/>
    <w:rsid w:val="007E7252"/>
    <w:rsid w:val="007E7594"/>
    <w:rsid w:val="007E7E30"/>
    <w:rsid w:val="007F0271"/>
    <w:rsid w:val="007F02B7"/>
    <w:rsid w:val="007F0BE4"/>
    <w:rsid w:val="007F15B5"/>
    <w:rsid w:val="007F188B"/>
    <w:rsid w:val="007F19B5"/>
    <w:rsid w:val="007F1F11"/>
    <w:rsid w:val="007F1F5A"/>
    <w:rsid w:val="007F20AD"/>
    <w:rsid w:val="007F20C6"/>
    <w:rsid w:val="007F2264"/>
    <w:rsid w:val="007F2978"/>
    <w:rsid w:val="007F2D8F"/>
    <w:rsid w:val="007F2E3F"/>
    <w:rsid w:val="007F3025"/>
    <w:rsid w:val="007F39D5"/>
    <w:rsid w:val="007F3B97"/>
    <w:rsid w:val="007F3C99"/>
    <w:rsid w:val="007F3D71"/>
    <w:rsid w:val="007F4142"/>
    <w:rsid w:val="007F5C10"/>
    <w:rsid w:val="007F5CE7"/>
    <w:rsid w:val="007F6305"/>
    <w:rsid w:val="007F654D"/>
    <w:rsid w:val="007F6709"/>
    <w:rsid w:val="007F7922"/>
    <w:rsid w:val="007F7E69"/>
    <w:rsid w:val="00800227"/>
    <w:rsid w:val="0080040A"/>
    <w:rsid w:val="008004A4"/>
    <w:rsid w:val="008005CB"/>
    <w:rsid w:val="00800795"/>
    <w:rsid w:val="00801257"/>
    <w:rsid w:val="00802465"/>
    <w:rsid w:val="00803C7E"/>
    <w:rsid w:val="00804055"/>
    <w:rsid w:val="00804BDD"/>
    <w:rsid w:val="00804D7F"/>
    <w:rsid w:val="008050D8"/>
    <w:rsid w:val="00805499"/>
    <w:rsid w:val="00805509"/>
    <w:rsid w:val="00805629"/>
    <w:rsid w:val="0080572E"/>
    <w:rsid w:val="00805AEA"/>
    <w:rsid w:val="00805B42"/>
    <w:rsid w:val="008062F8"/>
    <w:rsid w:val="0080675F"/>
    <w:rsid w:val="00806D06"/>
    <w:rsid w:val="008070DB"/>
    <w:rsid w:val="00807320"/>
    <w:rsid w:val="00807618"/>
    <w:rsid w:val="00807903"/>
    <w:rsid w:val="008105E1"/>
    <w:rsid w:val="00810D30"/>
    <w:rsid w:val="008110FD"/>
    <w:rsid w:val="00811719"/>
    <w:rsid w:val="008119D1"/>
    <w:rsid w:val="00811BBD"/>
    <w:rsid w:val="00811C8E"/>
    <w:rsid w:val="00812186"/>
    <w:rsid w:val="00812208"/>
    <w:rsid w:val="00812369"/>
    <w:rsid w:val="00812752"/>
    <w:rsid w:val="00812A51"/>
    <w:rsid w:val="00812C24"/>
    <w:rsid w:val="00812D5A"/>
    <w:rsid w:val="00813014"/>
    <w:rsid w:val="0081349F"/>
    <w:rsid w:val="00813500"/>
    <w:rsid w:val="0081355E"/>
    <w:rsid w:val="00813570"/>
    <w:rsid w:val="0081358E"/>
    <w:rsid w:val="00813925"/>
    <w:rsid w:val="008139E6"/>
    <w:rsid w:val="00813FC0"/>
    <w:rsid w:val="008140E8"/>
    <w:rsid w:val="008142E6"/>
    <w:rsid w:val="00814AE1"/>
    <w:rsid w:val="00814DF8"/>
    <w:rsid w:val="00814E06"/>
    <w:rsid w:val="00815415"/>
    <w:rsid w:val="00815C17"/>
    <w:rsid w:val="0081642C"/>
    <w:rsid w:val="00816561"/>
    <w:rsid w:val="00816A0C"/>
    <w:rsid w:val="00816A60"/>
    <w:rsid w:val="008173F4"/>
    <w:rsid w:val="00817400"/>
    <w:rsid w:val="008174FB"/>
    <w:rsid w:val="0081780D"/>
    <w:rsid w:val="00817DE4"/>
    <w:rsid w:val="00817E22"/>
    <w:rsid w:val="008201E6"/>
    <w:rsid w:val="0082030D"/>
    <w:rsid w:val="00820607"/>
    <w:rsid w:val="00820887"/>
    <w:rsid w:val="00820B6D"/>
    <w:rsid w:val="00820C51"/>
    <w:rsid w:val="00820E25"/>
    <w:rsid w:val="008217EA"/>
    <w:rsid w:val="00821921"/>
    <w:rsid w:val="00822048"/>
    <w:rsid w:val="008223BE"/>
    <w:rsid w:val="008225DE"/>
    <w:rsid w:val="00822C24"/>
    <w:rsid w:val="00822F30"/>
    <w:rsid w:val="00823547"/>
    <w:rsid w:val="008236A5"/>
    <w:rsid w:val="00823BD4"/>
    <w:rsid w:val="00823C32"/>
    <w:rsid w:val="00823F7E"/>
    <w:rsid w:val="0082427C"/>
    <w:rsid w:val="008242C1"/>
    <w:rsid w:val="008245E8"/>
    <w:rsid w:val="00824617"/>
    <w:rsid w:val="0082467F"/>
    <w:rsid w:val="008246A0"/>
    <w:rsid w:val="00824A18"/>
    <w:rsid w:val="00824F45"/>
    <w:rsid w:val="008250E7"/>
    <w:rsid w:val="00825323"/>
    <w:rsid w:val="00825711"/>
    <w:rsid w:val="00825DD4"/>
    <w:rsid w:val="00825E97"/>
    <w:rsid w:val="0082648B"/>
    <w:rsid w:val="00826956"/>
    <w:rsid w:val="00827310"/>
    <w:rsid w:val="0082739C"/>
    <w:rsid w:val="00827438"/>
    <w:rsid w:val="00827631"/>
    <w:rsid w:val="00830630"/>
    <w:rsid w:val="00830911"/>
    <w:rsid w:val="0083095E"/>
    <w:rsid w:val="00830B12"/>
    <w:rsid w:val="00830B9E"/>
    <w:rsid w:val="00830EDE"/>
    <w:rsid w:val="00830FE5"/>
    <w:rsid w:val="008317B3"/>
    <w:rsid w:val="008319A4"/>
    <w:rsid w:val="00831A6C"/>
    <w:rsid w:val="00831FF7"/>
    <w:rsid w:val="0083217A"/>
    <w:rsid w:val="008324A7"/>
    <w:rsid w:val="00832602"/>
    <w:rsid w:val="0083282E"/>
    <w:rsid w:val="008329FB"/>
    <w:rsid w:val="00833172"/>
    <w:rsid w:val="008331AF"/>
    <w:rsid w:val="00833790"/>
    <w:rsid w:val="008339BF"/>
    <w:rsid w:val="00833B0D"/>
    <w:rsid w:val="00833D48"/>
    <w:rsid w:val="00833E25"/>
    <w:rsid w:val="00833F42"/>
    <w:rsid w:val="00834008"/>
    <w:rsid w:val="00834174"/>
    <w:rsid w:val="00834565"/>
    <w:rsid w:val="00834911"/>
    <w:rsid w:val="008349BC"/>
    <w:rsid w:val="00834A44"/>
    <w:rsid w:val="00834BD6"/>
    <w:rsid w:val="008350FF"/>
    <w:rsid w:val="00835103"/>
    <w:rsid w:val="008355DF"/>
    <w:rsid w:val="00835732"/>
    <w:rsid w:val="0083585F"/>
    <w:rsid w:val="00835918"/>
    <w:rsid w:val="00835C66"/>
    <w:rsid w:val="00835FFC"/>
    <w:rsid w:val="00836037"/>
    <w:rsid w:val="00836418"/>
    <w:rsid w:val="00836EE0"/>
    <w:rsid w:val="00837127"/>
    <w:rsid w:val="008371C3"/>
    <w:rsid w:val="00837209"/>
    <w:rsid w:val="008373B4"/>
    <w:rsid w:val="008377B2"/>
    <w:rsid w:val="00840674"/>
    <w:rsid w:val="00840687"/>
    <w:rsid w:val="008406A0"/>
    <w:rsid w:val="00841610"/>
    <w:rsid w:val="00841722"/>
    <w:rsid w:val="00841BAB"/>
    <w:rsid w:val="00841C79"/>
    <w:rsid w:val="00841E73"/>
    <w:rsid w:val="00841F69"/>
    <w:rsid w:val="00841FD6"/>
    <w:rsid w:val="00842292"/>
    <w:rsid w:val="008429CF"/>
    <w:rsid w:val="00842B07"/>
    <w:rsid w:val="008432F0"/>
    <w:rsid w:val="00843480"/>
    <w:rsid w:val="008435E9"/>
    <w:rsid w:val="008438A6"/>
    <w:rsid w:val="00843BDE"/>
    <w:rsid w:val="00843C4F"/>
    <w:rsid w:val="00843FA7"/>
    <w:rsid w:val="00844182"/>
    <w:rsid w:val="008441E6"/>
    <w:rsid w:val="00844535"/>
    <w:rsid w:val="0084456D"/>
    <w:rsid w:val="00845006"/>
    <w:rsid w:val="0084532D"/>
    <w:rsid w:val="0084549E"/>
    <w:rsid w:val="00845897"/>
    <w:rsid w:val="00845B5E"/>
    <w:rsid w:val="00846137"/>
    <w:rsid w:val="00846BA0"/>
    <w:rsid w:val="00846D08"/>
    <w:rsid w:val="008474DE"/>
    <w:rsid w:val="00847738"/>
    <w:rsid w:val="00847EE7"/>
    <w:rsid w:val="0085002C"/>
    <w:rsid w:val="008504C4"/>
    <w:rsid w:val="008505B3"/>
    <w:rsid w:val="00850AF8"/>
    <w:rsid w:val="0085104A"/>
    <w:rsid w:val="008513BD"/>
    <w:rsid w:val="00851502"/>
    <w:rsid w:val="00851659"/>
    <w:rsid w:val="008519BB"/>
    <w:rsid w:val="00851CE7"/>
    <w:rsid w:val="00852861"/>
    <w:rsid w:val="00852B36"/>
    <w:rsid w:val="00852BC1"/>
    <w:rsid w:val="00852EBD"/>
    <w:rsid w:val="008531D1"/>
    <w:rsid w:val="00853329"/>
    <w:rsid w:val="00853984"/>
    <w:rsid w:val="00853CA3"/>
    <w:rsid w:val="00854170"/>
    <w:rsid w:val="00854E06"/>
    <w:rsid w:val="00854FAE"/>
    <w:rsid w:val="00855031"/>
    <w:rsid w:val="008552A4"/>
    <w:rsid w:val="008553B4"/>
    <w:rsid w:val="00855AD2"/>
    <w:rsid w:val="00855B28"/>
    <w:rsid w:val="00856665"/>
    <w:rsid w:val="00856A50"/>
    <w:rsid w:val="00856EED"/>
    <w:rsid w:val="0085722B"/>
    <w:rsid w:val="008573D9"/>
    <w:rsid w:val="00857B90"/>
    <w:rsid w:val="00857C49"/>
    <w:rsid w:val="00860573"/>
    <w:rsid w:val="008608AF"/>
    <w:rsid w:val="00860A15"/>
    <w:rsid w:val="00860A45"/>
    <w:rsid w:val="00860B32"/>
    <w:rsid w:val="00860CFD"/>
    <w:rsid w:val="00861491"/>
    <w:rsid w:val="008614F5"/>
    <w:rsid w:val="0086182A"/>
    <w:rsid w:val="00862349"/>
    <w:rsid w:val="008629D2"/>
    <w:rsid w:val="00862D5F"/>
    <w:rsid w:val="00863123"/>
    <w:rsid w:val="00863124"/>
    <w:rsid w:val="008635E8"/>
    <w:rsid w:val="00863A40"/>
    <w:rsid w:val="00863B75"/>
    <w:rsid w:val="00863C71"/>
    <w:rsid w:val="00863CA3"/>
    <w:rsid w:val="00863D0A"/>
    <w:rsid w:val="0086431E"/>
    <w:rsid w:val="0086436F"/>
    <w:rsid w:val="00864C16"/>
    <w:rsid w:val="00864EF6"/>
    <w:rsid w:val="00865001"/>
    <w:rsid w:val="00865091"/>
    <w:rsid w:val="00865510"/>
    <w:rsid w:val="0086569C"/>
    <w:rsid w:val="0086578F"/>
    <w:rsid w:val="00865840"/>
    <w:rsid w:val="008658FA"/>
    <w:rsid w:val="00865C7F"/>
    <w:rsid w:val="00865E77"/>
    <w:rsid w:val="00865F23"/>
    <w:rsid w:val="0086642D"/>
    <w:rsid w:val="0086646E"/>
    <w:rsid w:val="0086707C"/>
    <w:rsid w:val="0087113D"/>
    <w:rsid w:val="00871145"/>
    <w:rsid w:val="00871467"/>
    <w:rsid w:val="008715AA"/>
    <w:rsid w:val="00871983"/>
    <w:rsid w:val="008719B7"/>
    <w:rsid w:val="008719CD"/>
    <w:rsid w:val="00871A62"/>
    <w:rsid w:val="00871E5E"/>
    <w:rsid w:val="00872013"/>
    <w:rsid w:val="0087238C"/>
    <w:rsid w:val="0087334B"/>
    <w:rsid w:val="00873935"/>
    <w:rsid w:val="00873F0F"/>
    <w:rsid w:val="008740AB"/>
    <w:rsid w:val="00874925"/>
    <w:rsid w:val="00874CA7"/>
    <w:rsid w:val="00875076"/>
    <w:rsid w:val="0087558C"/>
    <w:rsid w:val="008757A9"/>
    <w:rsid w:val="008757D3"/>
    <w:rsid w:val="008765B0"/>
    <w:rsid w:val="00876EE9"/>
    <w:rsid w:val="00877A76"/>
    <w:rsid w:val="00881100"/>
    <w:rsid w:val="00881175"/>
    <w:rsid w:val="008811CA"/>
    <w:rsid w:val="008819B3"/>
    <w:rsid w:val="00881BE7"/>
    <w:rsid w:val="00881D28"/>
    <w:rsid w:val="00881F3D"/>
    <w:rsid w:val="0088328B"/>
    <w:rsid w:val="008838B2"/>
    <w:rsid w:val="00883E99"/>
    <w:rsid w:val="0088471C"/>
    <w:rsid w:val="008847DA"/>
    <w:rsid w:val="00884E94"/>
    <w:rsid w:val="00885540"/>
    <w:rsid w:val="00885C17"/>
    <w:rsid w:val="008860D4"/>
    <w:rsid w:val="00886212"/>
    <w:rsid w:val="008863C4"/>
    <w:rsid w:val="0088682D"/>
    <w:rsid w:val="00886A37"/>
    <w:rsid w:val="008904F4"/>
    <w:rsid w:val="00890E07"/>
    <w:rsid w:val="008914FB"/>
    <w:rsid w:val="008915B9"/>
    <w:rsid w:val="008916C3"/>
    <w:rsid w:val="008917AC"/>
    <w:rsid w:val="008918A9"/>
    <w:rsid w:val="00891A65"/>
    <w:rsid w:val="00891B6E"/>
    <w:rsid w:val="00891B93"/>
    <w:rsid w:val="00891F3A"/>
    <w:rsid w:val="00892015"/>
    <w:rsid w:val="00892F9D"/>
    <w:rsid w:val="00893010"/>
    <w:rsid w:val="0089340F"/>
    <w:rsid w:val="008937A4"/>
    <w:rsid w:val="008939C8"/>
    <w:rsid w:val="00893A33"/>
    <w:rsid w:val="00893B18"/>
    <w:rsid w:val="00893EEF"/>
    <w:rsid w:val="00893EF3"/>
    <w:rsid w:val="008948B9"/>
    <w:rsid w:val="00894D7F"/>
    <w:rsid w:val="00895F2F"/>
    <w:rsid w:val="00896781"/>
    <w:rsid w:val="0089685B"/>
    <w:rsid w:val="00896A50"/>
    <w:rsid w:val="0089719E"/>
    <w:rsid w:val="00897271"/>
    <w:rsid w:val="00897399"/>
    <w:rsid w:val="0089788B"/>
    <w:rsid w:val="008978CA"/>
    <w:rsid w:val="00897A28"/>
    <w:rsid w:val="008A0634"/>
    <w:rsid w:val="008A085B"/>
    <w:rsid w:val="008A0CF7"/>
    <w:rsid w:val="008A105B"/>
    <w:rsid w:val="008A149C"/>
    <w:rsid w:val="008A19C5"/>
    <w:rsid w:val="008A1E19"/>
    <w:rsid w:val="008A1E8F"/>
    <w:rsid w:val="008A2231"/>
    <w:rsid w:val="008A22CA"/>
    <w:rsid w:val="008A2416"/>
    <w:rsid w:val="008A28AF"/>
    <w:rsid w:val="008A2E73"/>
    <w:rsid w:val="008A2EC9"/>
    <w:rsid w:val="008A3361"/>
    <w:rsid w:val="008A3365"/>
    <w:rsid w:val="008A384E"/>
    <w:rsid w:val="008A388B"/>
    <w:rsid w:val="008A39FF"/>
    <w:rsid w:val="008A4EDC"/>
    <w:rsid w:val="008A53A2"/>
    <w:rsid w:val="008A5529"/>
    <w:rsid w:val="008A589B"/>
    <w:rsid w:val="008A58B3"/>
    <w:rsid w:val="008A5F88"/>
    <w:rsid w:val="008A6495"/>
    <w:rsid w:val="008A69C1"/>
    <w:rsid w:val="008A71AC"/>
    <w:rsid w:val="008A7331"/>
    <w:rsid w:val="008A7695"/>
    <w:rsid w:val="008A7C17"/>
    <w:rsid w:val="008A7C4B"/>
    <w:rsid w:val="008A7E97"/>
    <w:rsid w:val="008A7ECB"/>
    <w:rsid w:val="008B0409"/>
    <w:rsid w:val="008B0563"/>
    <w:rsid w:val="008B05E2"/>
    <w:rsid w:val="008B1663"/>
    <w:rsid w:val="008B183C"/>
    <w:rsid w:val="008B215D"/>
    <w:rsid w:val="008B22A9"/>
    <w:rsid w:val="008B22F4"/>
    <w:rsid w:val="008B2F37"/>
    <w:rsid w:val="008B2FC5"/>
    <w:rsid w:val="008B3BCF"/>
    <w:rsid w:val="008B3BD7"/>
    <w:rsid w:val="008B46C9"/>
    <w:rsid w:val="008B4887"/>
    <w:rsid w:val="008B52FA"/>
    <w:rsid w:val="008B53BA"/>
    <w:rsid w:val="008B5432"/>
    <w:rsid w:val="008B5684"/>
    <w:rsid w:val="008B58DD"/>
    <w:rsid w:val="008B62F7"/>
    <w:rsid w:val="008B639E"/>
    <w:rsid w:val="008B6CEC"/>
    <w:rsid w:val="008B7044"/>
    <w:rsid w:val="008B7710"/>
    <w:rsid w:val="008B79ED"/>
    <w:rsid w:val="008B7FA8"/>
    <w:rsid w:val="008C00D4"/>
    <w:rsid w:val="008C0188"/>
    <w:rsid w:val="008C0635"/>
    <w:rsid w:val="008C08E9"/>
    <w:rsid w:val="008C0B4C"/>
    <w:rsid w:val="008C0BA9"/>
    <w:rsid w:val="008C0CF8"/>
    <w:rsid w:val="008C0EB4"/>
    <w:rsid w:val="008C158B"/>
    <w:rsid w:val="008C1960"/>
    <w:rsid w:val="008C1BAF"/>
    <w:rsid w:val="008C1CF1"/>
    <w:rsid w:val="008C2A54"/>
    <w:rsid w:val="008C3A46"/>
    <w:rsid w:val="008C3C68"/>
    <w:rsid w:val="008C4209"/>
    <w:rsid w:val="008C4D8B"/>
    <w:rsid w:val="008C4F81"/>
    <w:rsid w:val="008C51C1"/>
    <w:rsid w:val="008C5465"/>
    <w:rsid w:val="008C5487"/>
    <w:rsid w:val="008C5495"/>
    <w:rsid w:val="008C58E9"/>
    <w:rsid w:val="008C5BF6"/>
    <w:rsid w:val="008C5CA4"/>
    <w:rsid w:val="008C6163"/>
    <w:rsid w:val="008C6192"/>
    <w:rsid w:val="008C619C"/>
    <w:rsid w:val="008C683F"/>
    <w:rsid w:val="008C6ACF"/>
    <w:rsid w:val="008C6B2B"/>
    <w:rsid w:val="008C7190"/>
    <w:rsid w:val="008C7A77"/>
    <w:rsid w:val="008C7D4E"/>
    <w:rsid w:val="008D08B8"/>
    <w:rsid w:val="008D0AF3"/>
    <w:rsid w:val="008D0BB1"/>
    <w:rsid w:val="008D0DF8"/>
    <w:rsid w:val="008D15DA"/>
    <w:rsid w:val="008D1749"/>
    <w:rsid w:val="008D1D5A"/>
    <w:rsid w:val="008D1DEE"/>
    <w:rsid w:val="008D1F58"/>
    <w:rsid w:val="008D2346"/>
    <w:rsid w:val="008D246C"/>
    <w:rsid w:val="008D2481"/>
    <w:rsid w:val="008D2692"/>
    <w:rsid w:val="008D2FE6"/>
    <w:rsid w:val="008D31DF"/>
    <w:rsid w:val="008D337F"/>
    <w:rsid w:val="008D3518"/>
    <w:rsid w:val="008D3668"/>
    <w:rsid w:val="008D3D68"/>
    <w:rsid w:val="008D41D6"/>
    <w:rsid w:val="008D483C"/>
    <w:rsid w:val="008D495A"/>
    <w:rsid w:val="008D4A32"/>
    <w:rsid w:val="008D4B47"/>
    <w:rsid w:val="008D4EC9"/>
    <w:rsid w:val="008D4F8A"/>
    <w:rsid w:val="008D5183"/>
    <w:rsid w:val="008D51BF"/>
    <w:rsid w:val="008D522E"/>
    <w:rsid w:val="008D5365"/>
    <w:rsid w:val="008D5764"/>
    <w:rsid w:val="008D5E59"/>
    <w:rsid w:val="008D606C"/>
    <w:rsid w:val="008D6095"/>
    <w:rsid w:val="008D68BD"/>
    <w:rsid w:val="008D6D65"/>
    <w:rsid w:val="008D750E"/>
    <w:rsid w:val="008D75AA"/>
    <w:rsid w:val="008D78FE"/>
    <w:rsid w:val="008D7E98"/>
    <w:rsid w:val="008E0484"/>
    <w:rsid w:val="008E0630"/>
    <w:rsid w:val="008E0CD4"/>
    <w:rsid w:val="008E0D20"/>
    <w:rsid w:val="008E10D2"/>
    <w:rsid w:val="008E110D"/>
    <w:rsid w:val="008E1745"/>
    <w:rsid w:val="008E243F"/>
    <w:rsid w:val="008E2B81"/>
    <w:rsid w:val="008E2DBB"/>
    <w:rsid w:val="008E3281"/>
    <w:rsid w:val="008E32BB"/>
    <w:rsid w:val="008E347A"/>
    <w:rsid w:val="008E3584"/>
    <w:rsid w:val="008E3A6D"/>
    <w:rsid w:val="008E3C9B"/>
    <w:rsid w:val="008E3F02"/>
    <w:rsid w:val="008E472B"/>
    <w:rsid w:val="008E547A"/>
    <w:rsid w:val="008E571D"/>
    <w:rsid w:val="008E597D"/>
    <w:rsid w:val="008E6C67"/>
    <w:rsid w:val="008E6DC2"/>
    <w:rsid w:val="008E6F77"/>
    <w:rsid w:val="008E7011"/>
    <w:rsid w:val="008E7AA5"/>
    <w:rsid w:val="008F017F"/>
    <w:rsid w:val="008F0317"/>
    <w:rsid w:val="008F072C"/>
    <w:rsid w:val="008F1BA3"/>
    <w:rsid w:val="008F1FA2"/>
    <w:rsid w:val="008F208C"/>
    <w:rsid w:val="008F222B"/>
    <w:rsid w:val="008F23B3"/>
    <w:rsid w:val="008F23FC"/>
    <w:rsid w:val="008F253C"/>
    <w:rsid w:val="008F25F2"/>
    <w:rsid w:val="008F284D"/>
    <w:rsid w:val="008F2A61"/>
    <w:rsid w:val="008F30FD"/>
    <w:rsid w:val="008F3371"/>
    <w:rsid w:val="008F34D6"/>
    <w:rsid w:val="008F3552"/>
    <w:rsid w:val="008F3A04"/>
    <w:rsid w:val="008F3AE0"/>
    <w:rsid w:val="008F3B34"/>
    <w:rsid w:val="008F3C75"/>
    <w:rsid w:val="008F3EFB"/>
    <w:rsid w:val="008F478B"/>
    <w:rsid w:val="008F4D95"/>
    <w:rsid w:val="008F53A4"/>
    <w:rsid w:val="008F5529"/>
    <w:rsid w:val="008F55A3"/>
    <w:rsid w:val="008F5903"/>
    <w:rsid w:val="008F5933"/>
    <w:rsid w:val="008F6597"/>
    <w:rsid w:val="008F6ABF"/>
    <w:rsid w:val="008F6B47"/>
    <w:rsid w:val="008F6EE4"/>
    <w:rsid w:val="008F6F41"/>
    <w:rsid w:val="008F6F6B"/>
    <w:rsid w:val="008F759B"/>
    <w:rsid w:val="008F75E7"/>
    <w:rsid w:val="008F7AD1"/>
    <w:rsid w:val="008F7F5A"/>
    <w:rsid w:val="00900A12"/>
    <w:rsid w:val="0090142C"/>
    <w:rsid w:val="00901741"/>
    <w:rsid w:val="00901807"/>
    <w:rsid w:val="00901C6F"/>
    <w:rsid w:val="00901D56"/>
    <w:rsid w:val="00902377"/>
    <w:rsid w:val="009027C5"/>
    <w:rsid w:val="00902AE6"/>
    <w:rsid w:val="00903488"/>
    <w:rsid w:val="00903A8B"/>
    <w:rsid w:val="00903E1E"/>
    <w:rsid w:val="00904D46"/>
    <w:rsid w:val="00904F28"/>
    <w:rsid w:val="009053B0"/>
    <w:rsid w:val="00905482"/>
    <w:rsid w:val="00905B73"/>
    <w:rsid w:val="00905B7C"/>
    <w:rsid w:val="00905C33"/>
    <w:rsid w:val="00905E4C"/>
    <w:rsid w:val="00906084"/>
    <w:rsid w:val="0090660F"/>
    <w:rsid w:val="009066FF"/>
    <w:rsid w:val="00906708"/>
    <w:rsid w:val="009069B0"/>
    <w:rsid w:val="00906A6D"/>
    <w:rsid w:val="009078E3"/>
    <w:rsid w:val="009079D0"/>
    <w:rsid w:val="00907D6E"/>
    <w:rsid w:val="00907FC9"/>
    <w:rsid w:val="00910623"/>
    <w:rsid w:val="00910AC2"/>
    <w:rsid w:val="00910B48"/>
    <w:rsid w:val="00910F0B"/>
    <w:rsid w:val="009114EB"/>
    <w:rsid w:val="009115D8"/>
    <w:rsid w:val="009118A2"/>
    <w:rsid w:val="0091193C"/>
    <w:rsid w:val="00911A96"/>
    <w:rsid w:val="00911C8B"/>
    <w:rsid w:val="00912751"/>
    <w:rsid w:val="00912EC5"/>
    <w:rsid w:val="00913646"/>
    <w:rsid w:val="00913BCA"/>
    <w:rsid w:val="00913CF5"/>
    <w:rsid w:val="00913E72"/>
    <w:rsid w:val="00913F0F"/>
    <w:rsid w:val="009146F4"/>
    <w:rsid w:val="009149DC"/>
    <w:rsid w:val="00914B72"/>
    <w:rsid w:val="00914E24"/>
    <w:rsid w:val="00914FE3"/>
    <w:rsid w:val="009151D7"/>
    <w:rsid w:val="00915AB6"/>
    <w:rsid w:val="00915F21"/>
    <w:rsid w:val="00916042"/>
    <w:rsid w:val="009161FB"/>
    <w:rsid w:val="00916367"/>
    <w:rsid w:val="00916478"/>
    <w:rsid w:val="00916DE1"/>
    <w:rsid w:val="00917100"/>
    <w:rsid w:val="00917264"/>
    <w:rsid w:val="0091732F"/>
    <w:rsid w:val="0091752E"/>
    <w:rsid w:val="0091757F"/>
    <w:rsid w:val="0091792F"/>
    <w:rsid w:val="00917F71"/>
    <w:rsid w:val="009207EF"/>
    <w:rsid w:val="00920E5D"/>
    <w:rsid w:val="00920F08"/>
    <w:rsid w:val="009210CA"/>
    <w:rsid w:val="00921A26"/>
    <w:rsid w:val="00921CEE"/>
    <w:rsid w:val="009220CB"/>
    <w:rsid w:val="00922294"/>
    <w:rsid w:val="009229DC"/>
    <w:rsid w:val="009233C1"/>
    <w:rsid w:val="00923438"/>
    <w:rsid w:val="0092353D"/>
    <w:rsid w:val="0092410A"/>
    <w:rsid w:val="00924652"/>
    <w:rsid w:val="009246E7"/>
    <w:rsid w:val="00924ABC"/>
    <w:rsid w:val="00924C6C"/>
    <w:rsid w:val="00924FCD"/>
    <w:rsid w:val="009253FF"/>
    <w:rsid w:val="00925C90"/>
    <w:rsid w:val="009261A2"/>
    <w:rsid w:val="0092694F"/>
    <w:rsid w:val="00926FF0"/>
    <w:rsid w:val="00927156"/>
    <w:rsid w:val="00927AD2"/>
    <w:rsid w:val="00927EE3"/>
    <w:rsid w:val="0093072E"/>
    <w:rsid w:val="009309B2"/>
    <w:rsid w:val="00930BC5"/>
    <w:rsid w:val="00931579"/>
    <w:rsid w:val="00931D83"/>
    <w:rsid w:val="00931E35"/>
    <w:rsid w:val="00932433"/>
    <w:rsid w:val="00932659"/>
    <w:rsid w:val="009329C8"/>
    <w:rsid w:val="00932C20"/>
    <w:rsid w:val="00932CB7"/>
    <w:rsid w:val="009331CA"/>
    <w:rsid w:val="00934311"/>
    <w:rsid w:val="00934319"/>
    <w:rsid w:val="009347F4"/>
    <w:rsid w:val="00934897"/>
    <w:rsid w:val="00934B7D"/>
    <w:rsid w:val="009355F3"/>
    <w:rsid w:val="00935B00"/>
    <w:rsid w:val="00935D12"/>
    <w:rsid w:val="0093666C"/>
    <w:rsid w:val="009366AC"/>
    <w:rsid w:val="00936A9F"/>
    <w:rsid w:val="0093714E"/>
    <w:rsid w:val="00937887"/>
    <w:rsid w:val="00937C44"/>
    <w:rsid w:val="00937D69"/>
    <w:rsid w:val="00937FDD"/>
    <w:rsid w:val="009409C6"/>
    <w:rsid w:val="009411AF"/>
    <w:rsid w:val="00941BD0"/>
    <w:rsid w:val="00941D76"/>
    <w:rsid w:val="0094225E"/>
    <w:rsid w:val="00942661"/>
    <w:rsid w:val="0094332C"/>
    <w:rsid w:val="00943CE2"/>
    <w:rsid w:val="00943E58"/>
    <w:rsid w:val="00944024"/>
    <w:rsid w:val="009446D4"/>
    <w:rsid w:val="0094514B"/>
    <w:rsid w:val="009452FA"/>
    <w:rsid w:val="00945316"/>
    <w:rsid w:val="00946021"/>
    <w:rsid w:val="009460CB"/>
    <w:rsid w:val="00946120"/>
    <w:rsid w:val="0094640C"/>
    <w:rsid w:val="00946641"/>
    <w:rsid w:val="0094677B"/>
    <w:rsid w:val="00946B74"/>
    <w:rsid w:val="00947509"/>
    <w:rsid w:val="00947AB3"/>
    <w:rsid w:val="00947C21"/>
    <w:rsid w:val="009509AE"/>
    <w:rsid w:val="0095104A"/>
    <w:rsid w:val="009510B9"/>
    <w:rsid w:val="00951965"/>
    <w:rsid w:val="0095205D"/>
    <w:rsid w:val="0095238A"/>
    <w:rsid w:val="009524BC"/>
    <w:rsid w:val="00952774"/>
    <w:rsid w:val="009531FF"/>
    <w:rsid w:val="00953A02"/>
    <w:rsid w:val="009546A6"/>
    <w:rsid w:val="0095470F"/>
    <w:rsid w:val="0095500B"/>
    <w:rsid w:val="00955451"/>
    <w:rsid w:val="0095600D"/>
    <w:rsid w:val="0095653E"/>
    <w:rsid w:val="009565F7"/>
    <w:rsid w:val="009566D2"/>
    <w:rsid w:val="00956EF3"/>
    <w:rsid w:val="009571D1"/>
    <w:rsid w:val="009574F2"/>
    <w:rsid w:val="00957A2B"/>
    <w:rsid w:val="009600E0"/>
    <w:rsid w:val="00960E79"/>
    <w:rsid w:val="0096169D"/>
    <w:rsid w:val="009616FD"/>
    <w:rsid w:val="00961B5F"/>
    <w:rsid w:val="00961BB6"/>
    <w:rsid w:val="009623A7"/>
    <w:rsid w:val="009626F9"/>
    <w:rsid w:val="00962A0A"/>
    <w:rsid w:val="00962AAE"/>
    <w:rsid w:val="00962F62"/>
    <w:rsid w:val="00963036"/>
    <w:rsid w:val="0096336A"/>
    <w:rsid w:val="009633FA"/>
    <w:rsid w:val="00963D70"/>
    <w:rsid w:val="0096429F"/>
    <w:rsid w:val="009642A6"/>
    <w:rsid w:val="00964FA0"/>
    <w:rsid w:val="009657BD"/>
    <w:rsid w:val="00965DD9"/>
    <w:rsid w:val="00965DDB"/>
    <w:rsid w:val="00966359"/>
    <w:rsid w:val="009665ED"/>
    <w:rsid w:val="00966CE7"/>
    <w:rsid w:val="0096753F"/>
    <w:rsid w:val="00967EE6"/>
    <w:rsid w:val="00970242"/>
    <w:rsid w:val="0097027D"/>
    <w:rsid w:val="00970520"/>
    <w:rsid w:val="00970621"/>
    <w:rsid w:val="0097073F"/>
    <w:rsid w:val="00970B81"/>
    <w:rsid w:val="0097104F"/>
    <w:rsid w:val="00972169"/>
    <w:rsid w:val="009729B6"/>
    <w:rsid w:val="00972B52"/>
    <w:rsid w:val="00972D40"/>
    <w:rsid w:val="00972E6B"/>
    <w:rsid w:val="00973540"/>
    <w:rsid w:val="009739FB"/>
    <w:rsid w:val="00973AF7"/>
    <w:rsid w:val="00973B23"/>
    <w:rsid w:val="00973C4E"/>
    <w:rsid w:val="00973D46"/>
    <w:rsid w:val="00973D9B"/>
    <w:rsid w:val="00973EB4"/>
    <w:rsid w:val="009740F4"/>
    <w:rsid w:val="00974358"/>
    <w:rsid w:val="009744C9"/>
    <w:rsid w:val="00974A68"/>
    <w:rsid w:val="009752E7"/>
    <w:rsid w:val="00975710"/>
    <w:rsid w:val="0097578E"/>
    <w:rsid w:val="00975D93"/>
    <w:rsid w:val="00975E02"/>
    <w:rsid w:val="009767CD"/>
    <w:rsid w:val="0097699C"/>
    <w:rsid w:val="00976C2C"/>
    <w:rsid w:val="00977193"/>
    <w:rsid w:val="009776E4"/>
    <w:rsid w:val="0097777C"/>
    <w:rsid w:val="00977BA6"/>
    <w:rsid w:val="00977C92"/>
    <w:rsid w:val="00977D23"/>
    <w:rsid w:val="00980220"/>
    <w:rsid w:val="009803AA"/>
    <w:rsid w:val="009807AE"/>
    <w:rsid w:val="00980A66"/>
    <w:rsid w:val="00980AC9"/>
    <w:rsid w:val="00980AEF"/>
    <w:rsid w:val="009810FF"/>
    <w:rsid w:val="009812FA"/>
    <w:rsid w:val="0098142F"/>
    <w:rsid w:val="00981F3B"/>
    <w:rsid w:val="0098326A"/>
    <w:rsid w:val="009833FC"/>
    <w:rsid w:val="009837FB"/>
    <w:rsid w:val="00983975"/>
    <w:rsid w:val="00983A14"/>
    <w:rsid w:val="00983AEA"/>
    <w:rsid w:val="00983BF9"/>
    <w:rsid w:val="00983E03"/>
    <w:rsid w:val="00984022"/>
    <w:rsid w:val="00984042"/>
    <w:rsid w:val="009841DA"/>
    <w:rsid w:val="00984376"/>
    <w:rsid w:val="00984733"/>
    <w:rsid w:val="0098542D"/>
    <w:rsid w:val="00985DBF"/>
    <w:rsid w:val="00985E26"/>
    <w:rsid w:val="00985EA8"/>
    <w:rsid w:val="00985FBF"/>
    <w:rsid w:val="009863AB"/>
    <w:rsid w:val="00986706"/>
    <w:rsid w:val="009868B7"/>
    <w:rsid w:val="00986C29"/>
    <w:rsid w:val="00987680"/>
    <w:rsid w:val="009879D4"/>
    <w:rsid w:val="00987A2B"/>
    <w:rsid w:val="00987C0F"/>
    <w:rsid w:val="00987DE4"/>
    <w:rsid w:val="00990173"/>
    <w:rsid w:val="00990D69"/>
    <w:rsid w:val="00991178"/>
    <w:rsid w:val="00991280"/>
    <w:rsid w:val="00992633"/>
    <w:rsid w:val="00992669"/>
    <w:rsid w:val="00992AA9"/>
    <w:rsid w:val="00992D20"/>
    <w:rsid w:val="009930BB"/>
    <w:rsid w:val="009932B9"/>
    <w:rsid w:val="0099380E"/>
    <w:rsid w:val="00993ADF"/>
    <w:rsid w:val="00994454"/>
    <w:rsid w:val="0099483A"/>
    <w:rsid w:val="009948C3"/>
    <w:rsid w:val="009952C0"/>
    <w:rsid w:val="0099538A"/>
    <w:rsid w:val="009954AD"/>
    <w:rsid w:val="00995B75"/>
    <w:rsid w:val="00995F41"/>
    <w:rsid w:val="00996576"/>
    <w:rsid w:val="009965E5"/>
    <w:rsid w:val="009966C1"/>
    <w:rsid w:val="0099696E"/>
    <w:rsid w:val="00996B12"/>
    <w:rsid w:val="0099707E"/>
    <w:rsid w:val="0099711F"/>
    <w:rsid w:val="009971FB"/>
    <w:rsid w:val="0099753F"/>
    <w:rsid w:val="00997686"/>
    <w:rsid w:val="009977C7"/>
    <w:rsid w:val="00997E28"/>
    <w:rsid w:val="009A0479"/>
    <w:rsid w:val="009A08AD"/>
    <w:rsid w:val="009A11C3"/>
    <w:rsid w:val="009A12D0"/>
    <w:rsid w:val="009A1333"/>
    <w:rsid w:val="009A13BD"/>
    <w:rsid w:val="009A18A5"/>
    <w:rsid w:val="009A1C5A"/>
    <w:rsid w:val="009A2816"/>
    <w:rsid w:val="009A336A"/>
    <w:rsid w:val="009A40AB"/>
    <w:rsid w:val="009A447B"/>
    <w:rsid w:val="009A45A6"/>
    <w:rsid w:val="009A46DF"/>
    <w:rsid w:val="009A4833"/>
    <w:rsid w:val="009A4CD7"/>
    <w:rsid w:val="009A4CFA"/>
    <w:rsid w:val="009A5077"/>
    <w:rsid w:val="009A529E"/>
    <w:rsid w:val="009A5316"/>
    <w:rsid w:val="009A56A6"/>
    <w:rsid w:val="009A58BC"/>
    <w:rsid w:val="009A59C7"/>
    <w:rsid w:val="009A5CD6"/>
    <w:rsid w:val="009A5F36"/>
    <w:rsid w:val="009A7161"/>
    <w:rsid w:val="009A7A02"/>
    <w:rsid w:val="009A7D96"/>
    <w:rsid w:val="009A7F4B"/>
    <w:rsid w:val="009B0250"/>
    <w:rsid w:val="009B0267"/>
    <w:rsid w:val="009B0F34"/>
    <w:rsid w:val="009B0FF1"/>
    <w:rsid w:val="009B10F0"/>
    <w:rsid w:val="009B12AA"/>
    <w:rsid w:val="009B14B4"/>
    <w:rsid w:val="009B1A5C"/>
    <w:rsid w:val="009B1E2F"/>
    <w:rsid w:val="009B1EE0"/>
    <w:rsid w:val="009B24A6"/>
    <w:rsid w:val="009B2C14"/>
    <w:rsid w:val="009B2C22"/>
    <w:rsid w:val="009B3381"/>
    <w:rsid w:val="009B3963"/>
    <w:rsid w:val="009B3A73"/>
    <w:rsid w:val="009B3EF3"/>
    <w:rsid w:val="009B45FC"/>
    <w:rsid w:val="009B463A"/>
    <w:rsid w:val="009B48BC"/>
    <w:rsid w:val="009B48C3"/>
    <w:rsid w:val="009B4EAD"/>
    <w:rsid w:val="009B53E9"/>
    <w:rsid w:val="009B5AB1"/>
    <w:rsid w:val="009B5BEE"/>
    <w:rsid w:val="009B62AC"/>
    <w:rsid w:val="009B63C5"/>
    <w:rsid w:val="009B64F8"/>
    <w:rsid w:val="009B6A6E"/>
    <w:rsid w:val="009B6D84"/>
    <w:rsid w:val="009B7259"/>
    <w:rsid w:val="009B76E7"/>
    <w:rsid w:val="009B7FA1"/>
    <w:rsid w:val="009C015A"/>
    <w:rsid w:val="009C02FC"/>
    <w:rsid w:val="009C1146"/>
    <w:rsid w:val="009C202A"/>
    <w:rsid w:val="009C2923"/>
    <w:rsid w:val="009C2DE1"/>
    <w:rsid w:val="009C30CC"/>
    <w:rsid w:val="009C3551"/>
    <w:rsid w:val="009C3ACA"/>
    <w:rsid w:val="009C3D57"/>
    <w:rsid w:val="009C4418"/>
    <w:rsid w:val="009C4582"/>
    <w:rsid w:val="009C4E3B"/>
    <w:rsid w:val="009C5516"/>
    <w:rsid w:val="009C566E"/>
    <w:rsid w:val="009C567E"/>
    <w:rsid w:val="009C5B2A"/>
    <w:rsid w:val="009C5B5A"/>
    <w:rsid w:val="009C5ED9"/>
    <w:rsid w:val="009C6128"/>
    <w:rsid w:val="009C630D"/>
    <w:rsid w:val="009C6BAD"/>
    <w:rsid w:val="009C6E2E"/>
    <w:rsid w:val="009C6F45"/>
    <w:rsid w:val="009C73E3"/>
    <w:rsid w:val="009C7492"/>
    <w:rsid w:val="009D0188"/>
    <w:rsid w:val="009D02B5"/>
    <w:rsid w:val="009D0598"/>
    <w:rsid w:val="009D067D"/>
    <w:rsid w:val="009D0776"/>
    <w:rsid w:val="009D10AE"/>
    <w:rsid w:val="009D13F4"/>
    <w:rsid w:val="009D1C41"/>
    <w:rsid w:val="009D1DE9"/>
    <w:rsid w:val="009D1F3C"/>
    <w:rsid w:val="009D2440"/>
    <w:rsid w:val="009D248A"/>
    <w:rsid w:val="009D26E6"/>
    <w:rsid w:val="009D2998"/>
    <w:rsid w:val="009D2F43"/>
    <w:rsid w:val="009D3529"/>
    <w:rsid w:val="009D353D"/>
    <w:rsid w:val="009D35E6"/>
    <w:rsid w:val="009D388D"/>
    <w:rsid w:val="009D397E"/>
    <w:rsid w:val="009D3F4F"/>
    <w:rsid w:val="009D429D"/>
    <w:rsid w:val="009D4978"/>
    <w:rsid w:val="009D4E18"/>
    <w:rsid w:val="009D580C"/>
    <w:rsid w:val="009D607D"/>
    <w:rsid w:val="009D680B"/>
    <w:rsid w:val="009D684F"/>
    <w:rsid w:val="009D69DB"/>
    <w:rsid w:val="009D7BCF"/>
    <w:rsid w:val="009D7D7D"/>
    <w:rsid w:val="009D7F27"/>
    <w:rsid w:val="009E009A"/>
    <w:rsid w:val="009E0358"/>
    <w:rsid w:val="009E056C"/>
    <w:rsid w:val="009E089B"/>
    <w:rsid w:val="009E0BE6"/>
    <w:rsid w:val="009E1694"/>
    <w:rsid w:val="009E1729"/>
    <w:rsid w:val="009E1A9F"/>
    <w:rsid w:val="009E1C66"/>
    <w:rsid w:val="009E1CE9"/>
    <w:rsid w:val="009E1EFF"/>
    <w:rsid w:val="009E247F"/>
    <w:rsid w:val="009E3314"/>
    <w:rsid w:val="009E36F8"/>
    <w:rsid w:val="009E373B"/>
    <w:rsid w:val="009E39B5"/>
    <w:rsid w:val="009E3E45"/>
    <w:rsid w:val="009E4063"/>
    <w:rsid w:val="009E4076"/>
    <w:rsid w:val="009E412C"/>
    <w:rsid w:val="009E4271"/>
    <w:rsid w:val="009E4284"/>
    <w:rsid w:val="009E5062"/>
    <w:rsid w:val="009E5358"/>
    <w:rsid w:val="009E59EA"/>
    <w:rsid w:val="009E5B01"/>
    <w:rsid w:val="009E6232"/>
    <w:rsid w:val="009E69EB"/>
    <w:rsid w:val="009E6A84"/>
    <w:rsid w:val="009E6E10"/>
    <w:rsid w:val="009E7355"/>
    <w:rsid w:val="009E7738"/>
    <w:rsid w:val="009F0244"/>
    <w:rsid w:val="009F0296"/>
    <w:rsid w:val="009F029D"/>
    <w:rsid w:val="009F0F20"/>
    <w:rsid w:val="009F14B1"/>
    <w:rsid w:val="009F15D5"/>
    <w:rsid w:val="009F170A"/>
    <w:rsid w:val="009F1986"/>
    <w:rsid w:val="009F1C9C"/>
    <w:rsid w:val="009F297E"/>
    <w:rsid w:val="009F2D0C"/>
    <w:rsid w:val="009F2EAA"/>
    <w:rsid w:val="009F384E"/>
    <w:rsid w:val="009F38DD"/>
    <w:rsid w:val="009F3DA7"/>
    <w:rsid w:val="009F3DC1"/>
    <w:rsid w:val="009F3FBF"/>
    <w:rsid w:val="009F42E0"/>
    <w:rsid w:val="009F4505"/>
    <w:rsid w:val="009F45F1"/>
    <w:rsid w:val="009F4C1D"/>
    <w:rsid w:val="009F4EB9"/>
    <w:rsid w:val="009F503A"/>
    <w:rsid w:val="009F572D"/>
    <w:rsid w:val="009F5A6A"/>
    <w:rsid w:val="009F681D"/>
    <w:rsid w:val="009F6A28"/>
    <w:rsid w:val="009F7118"/>
    <w:rsid w:val="009F7516"/>
    <w:rsid w:val="009F7C2A"/>
    <w:rsid w:val="009F7D27"/>
    <w:rsid w:val="00A00EDC"/>
    <w:rsid w:val="00A019BD"/>
    <w:rsid w:val="00A01E01"/>
    <w:rsid w:val="00A022DF"/>
    <w:rsid w:val="00A02468"/>
    <w:rsid w:val="00A02A0F"/>
    <w:rsid w:val="00A03079"/>
    <w:rsid w:val="00A03310"/>
    <w:rsid w:val="00A038A4"/>
    <w:rsid w:val="00A03F55"/>
    <w:rsid w:val="00A04102"/>
    <w:rsid w:val="00A04962"/>
    <w:rsid w:val="00A04D81"/>
    <w:rsid w:val="00A0545E"/>
    <w:rsid w:val="00A06074"/>
    <w:rsid w:val="00A06329"/>
    <w:rsid w:val="00A06490"/>
    <w:rsid w:val="00A0680D"/>
    <w:rsid w:val="00A06A07"/>
    <w:rsid w:val="00A0718B"/>
    <w:rsid w:val="00A07539"/>
    <w:rsid w:val="00A0753C"/>
    <w:rsid w:val="00A07DE7"/>
    <w:rsid w:val="00A10071"/>
    <w:rsid w:val="00A105BF"/>
    <w:rsid w:val="00A1095F"/>
    <w:rsid w:val="00A10AA1"/>
    <w:rsid w:val="00A10AC6"/>
    <w:rsid w:val="00A10D4F"/>
    <w:rsid w:val="00A11358"/>
    <w:rsid w:val="00A11837"/>
    <w:rsid w:val="00A119CC"/>
    <w:rsid w:val="00A12443"/>
    <w:rsid w:val="00A126AF"/>
    <w:rsid w:val="00A129BD"/>
    <w:rsid w:val="00A13275"/>
    <w:rsid w:val="00A1335A"/>
    <w:rsid w:val="00A13A5B"/>
    <w:rsid w:val="00A13C9D"/>
    <w:rsid w:val="00A13EDD"/>
    <w:rsid w:val="00A140BD"/>
    <w:rsid w:val="00A141E5"/>
    <w:rsid w:val="00A147A1"/>
    <w:rsid w:val="00A14807"/>
    <w:rsid w:val="00A149D6"/>
    <w:rsid w:val="00A14DFB"/>
    <w:rsid w:val="00A15069"/>
    <w:rsid w:val="00A15CCC"/>
    <w:rsid w:val="00A16902"/>
    <w:rsid w:val="00A16BDF"/>
    <w:rsid w:val="00A16EE4"/>
    <w:rsid w:val="00A16F9B"/>
    <w:rsid w:val="00A17187"/>
    <w:rsid w:val="00A175DC"/>
    <w:rsid w:val="00A177BA"/>
    <w:rsid w:val="00A17A8E"/>
    <w:rsid w:val="00A20EB5"/>
    <w:rsid w:val="00A2107A"/>
    <w:rsid w:val="00A211CE"/>
    <w:rsid w:val="00A215FB"/>
    <w:rsid w:val="00A21602"/>
    <w:rsid w:val="00A219CB"/>
    <w:rsid w:val="00A220D2"/>
    <w:rsid w:val="00A222EC"/>
    <w:rsid w:val="00A23208"/>
    <w:rsid w:val="00A23706"/>
    <w:rsid w:val="00A23743"/>
    <w:rsid w:val="00A239CF"/>
    <w:rsid w:val="00A23A19"/>
    <w:rsid w:val="00A247F4"/>
    <w:rsid w:val="00A24DC3"/>
    <w:rsid w:val="00A24F51"/>
    <w:rsid w:val="00A251EF"/>
    <w:rsid w:val="00A257C3"/>
    <w:rsid w:val="00A25901"/>
    <w:rsid w:val="00A25A5C"/>
    <w:rsid w:val="00A2606A"/>
    <w:rsid w:val="00A26218"/>
    <w:rsid w:val="00A26834"/>
    <w:rsid w:val="00A26A5F"/>
    <w:rsid w:val="00A26BFF"/>
    <w:rsid w:val="00A26D8B"/>
    <w:rsid w:val="00A27312"/>
    <w:rsid w:val="00A27919"/>
    <w:rsid w:val="00A279C1"/>
    <w:rsid w:val="00A30265"/>
    <w:rsid w:val="00A30518"/>
    <w:rsid w:val="00A3085B"/>
    <w:rsid w:val="00A30DC1"/>
    <w:rsid w:val="00A313A8"/>
    <w:rsid w:val="00A3158D"/>
    <w:rsid w:val="00A318B5"/>
    <w:rsid w:val="00A31960"/>
    <w:rsid w:val="00A3201A"/>
    <w:rsid w:val="00A323CD"/>
    <w:rsid w:val="00A3316E"/>
    <w:rsid w:val="00A33846"/>
    <w:rsid w:val="00A3384E"/>
    <w:rsid w:val="00A33996"/>
    <w:rsid w:val="00A33AF6"/>
    <w:rsid w:val="00A3451F"/>
    <w:rsid w:val="00A34564"/>
    <w:rsid w:val="00A34A82"/>
    <w:rsid w:val="00A36024"/>
    <w:rsid w:val="00A36972"/>
    <w:rsid w:val="00A36BA4"/>
    <w:rsid w:val="00A37A95"/>
    <w:rsid w:val="00A37FB9"/>
    <w:rsid w:val="00A4050D"/>
    <w:rsid w:val="00A4093F"/>
    <w:rsid w:val="00A40C5B"/>
    <w:rsid w:val="00A411D5"/>
    <w:rsid w:val="00A426DE"/>
    <w:rsid w:val="00A4275D"/>
    <w:rsid w:val="00A42904"/>
    <w:rsid w:val="00A42D25"/>
    <w:rsid w:val="00A42E61"/>
    <w:rsid w:val="00A4307A"/>
    <w:rsid w:val="00A434DF"/>
    <w:rsid w:val="00A43B63"/>
    <w:rsid w:val="00A43BCF"/>
    <w:rsid w:val="00A43C30"/>
    <w:rsid w:val="00A43CF6"/>
    <w:rsid w:val="00A43F7C"/>
    <w:rsid w:val="00A44527"/>
    <w:rsid w:val="00A44E7A"/>
    <w:rsid w:val="00A45143"/>
    <w:rsid w:val="00A452FE"/>
    <w:rsid w:val="00A455C1"/>
    <w:rsid w:val="00A45DDA"/>
    <w:rsid w:val="00A46200"/>
    <w:rsid w:val="00A46C7F"/>
    <w:rsid w:val="00A47006"/>
    <w:rsid w:val="00A472E2"/>
    <w:rsid w:val="00A4736F"/>
    <w:rsid w:val="00A473A3"/>
    <w:rsid w:val="00A47959"/>
    <w:rsid w:val="00A47F17"/>
    <w:rsid w:val="00A502C5"/>
    <w:rsid w:val="00A503A7"/>
    <w:rsid w:val="00A504D1"/>
    <w:rsid w:val="00A50E81"/>
    <w:rsid w:val="00A5159E"/>
    <w:rsid w:val="00A51F5C"/>
    <w:rsid w:val="00A522A7"/>
    <w:rsid w:val="00A5282D"/>
    <w:rsid w:val="00A52A40"/>
    <w:rsid w:val="00A535EE"/>
    <w:rsid w:val="00A53DDC"/>
    <w:rsid w:val="00A5463D"/>
    <w:rsid w:val="00A54683"/>
    <w:rsid w:val="00A54768"/>
    <w:rsid w:val="00A55968"/>
    <w:rsid w:val="00A55B1B"/>
    <w:rsid w:val="00A55C2E"/>
    <w:rsid w:val="00A563C4"/>
    <w:rsid w:val="00A5643E"/>
    <w:rsid w:val="00A568A8"/>
    <w:rsid w:val="00A56D36"/>
    <w:rsid w:val="00A60155"/>
    <w:rsid w:val="00A606B5"/>
    <w:rsid w:val="00A60A22"/>
    <w:rsid w:val="00A60B3C"/>
    <w:rsid w:val="00A60BB3"/>
    <w:rsid w:val="00A60BB6"/>
    <w:rsid w:val="00A60ED2"/>
    <w:rsid w:val="00A60FC0"/>
    <w:rsid w:val="00A615AE"/>
    <w:rsid w:val="00A619C4"/>
    <w:rsid w:val="00A61A63"/>
    <w:rsid w:val="00A62192"/>
    <w:rsid w:val="00A62280"/>
    <w:rsid w:val="00A62F59"/>
    <w:rsid w:val="00A636DF"/>
    <w:rsid w:val="00A637B3"/>
    <w:rsid w:val="00A6387F"/>
    <w:rsid w:val="00A63FA6"/>
    <w:rsid w:val="00A64A6C"/>
    <w:rsid w:val="00A654ED"/>
    <w:rsid w:val="00A655C1"/>
    <w:rsid w:val="00A65616"/>
    <w:rsid w:val="00A65CE9"/>
    <w:rsid w:val="00A66354"/>
    <w:rsid w:val="00A663AD"/>
    <w:rsid w:val="00A667C9"/>
    <w:rsid w:val="00A66A87"/>
    <w:rsid w:val="00A6744C"/>
    <w:rsid w:val="00A67486"/>
    <w:rsid w:val="00A700FE"/>
    <w:rsid w:val="00A704E9"/>
    <w:rsid w:val="00A705EA"/>
    <w:rsid w:val="00A70A19"/>
    <w:rsid w:val="00A70D61"/>
    <w:rsid w:val="00A7100D"/>
    <w:rsid w:val="00A7149B"/>
    <w:rsid w:val="00A715A8"/>
    <w:rsid w:val="00A71EE0"/>
    <w:rsid w:val="00A720B6"/>
    <w:rsid w:val="00A723A8"/>
    <w:rsid w:val="00A72403"/>
    <w:rsid w:val="00A7247A"/>
    <w:rsid w:val="00A727CE"/>
    <w:rsid w:val="00A7286C"/>
    <w:rsid w:val="00A72AA2"/>
    <w:rsid w:val="00A73C16"/>
    <w:rsid w:val="00A73D14"/>
    <w:rsid w:val="00A73DCC"/>
    <w:rsid w:val="00A7430F"/>
    <w:rsid w:val="00A74406"/>
    <w:rsid w:val="00A744DB"/>
    <w:rsid w:val="00A745CE"/>
    <w:rsid w:val="00A74735"/>
    <w:rsid w:val="00A75398"/>
    <w:rsid w:val="00A7573F"/>
    <w:rsid w:val="00A7604A"/>
    <w:rsid w:val="00A762B7"/>
    <w:rsid w:val="00A7650A"/>
    <w:rsid w:val="00A76546"/>
    <w:rsid w:val="00A76C51"/>
    <w:rsid w:val="00A76F1C"/>
    <w:rsid w:val="00A7753F"/>
    <w:rsid w:val="00A776F1"/>
    <w:rsid w:val="00A7789F"/>
    <w:rsid w:val="00A77A01"/>
    <w:rsid w:val="00A77F3D"/>
    <w:rsid w:val="00A800AC"/>
    <w:rsid w:val="00A800DE"/>
    <w:rsid w:val="00A804C2"/>
    <w:rsid w:val="00A80B8B"/>
    <w:rsid w:val="00A80ECF"/>
    <w:rsid w:val="00A8114E"/>
    <w:rsid w:val="00A812B4"/>
    <w:rsid w:val="00A81488"/>
    <w:rsid w:val="00A81667"/>
    <w:rsid w:val="00A8171D"/>
    <w:rsid w:val="00A818B8"/>
    <w:rsid w:val="00A818D0"/>
    <w:rsid w:val="00A81D83"/>
    <w:rsid w:val="00A81F2D"/>
    <w:rsid w:val="00A82411"/>
    <w:rsid w:val="00A82CE8"/>
    <w:rsid w:val="00A82D1B"/>
    <w:rsid w:val="00A83D96"/>
    <w:rsid w:val="00A83DD8"/>
    <w:rsid w:val="00A83DFF"/>
    <w:rsid w:val="00A85045"/>
    <w:rsid w:val="00A8520E"/>
    <w:rsid w:val="00A8622A"/>
    <w:rsid w:val="00A86420"/>
    <w:rsid w:val="00A86BDD"/>
    <w:rsid w:val="00A86E07"/>
    <w:rsid w:val="00A86E44"/>
    <w:rsid w:val="00A8703B"/>
    <w:rsid w:val="00A87F9F"/>
    <w:rsid w:val="00A9053E"/>
    <w:rsid w:val="00A90564"/>
    <w:rsid w:val="00A907CE"/>
    <w:rsid w:val="00A90A3B"/>
    <w:rsid w:val="00A90A64"/>
    <w:rsid w:val="00A90AFE"/>
    <w:rsid w:val="00A90C32"/>
    <w:rsid w:val="00A91763"/>
    <w:rsid w:val="00A91921"/>
    <w:rsid w:val="00A919DD"/>
    <w:rsid w:val="00A91AEC"/>
    <w:rsid w:val="00A91F37"/>
    <w:rsid w:val="00A91FB7"/>
    <w:rsid w:val="00A927CA"/>
    <w:rsid w:val="00A92C37"/>
    <w:rsid w:val="00A92E31"/>
    <w:rsid w:val="00A9305D"/>
    <w:rsid w:val="00A940C6"/>
    <w:rsid w:val="00A940F9"/>
    <w:rsid w:val="00A94644"/>
    <w:rsid w:val="00A949BB"/>
    <w:rsid w:val="00A9527E"/>
    <w:rsid w:val="00A953C8"/>
    <w:rsid w:val="00A956A6"/>
    <w:rsid w:val="00A957A8"/>
    <w:rsid w:val="00A958A1"/>
    <w:rsid w:val="00A959B6"/>
    <w:rsid w:val="00A961F0"/>
    <w:rsid w:val="00AA0193"/>
    <w:rsid w:val="00AA04D2"/>
    <w:rsid w:val="00AA0816"/>
    <w:rsid w:val="00AA0A94"/>
    <w:rsid w:val="00AA0B27"/>
    <w:rsid w:val="00AA0D4F"/>
    <w:rsid w:val="00AA119D"/>
    <w:rsid w:val="00AA1554"/>
    <w:rsid w:val="00AA23FC"/>
    <w:rsid w:val="00AA2773"/>
    <w:rsid w:val="00AA2BD8"/>
    <w:rsid w:val="00AA3521"/>
    <w:rsid w:val="00AA3E82"/>
    <w:rsid w:val="00AA440C"/>
    <w:rsid w:val="00AA4D68"/>
    <w:rsid w:val="00AA4EE6"/>
    <w:rsid w:val="00AA58F2"/>
    <w:rsid w:val="00AA5CE7"/>
    <w:rsid w:val="00AA5EBD"/>
    <w:rsid w:val="00AA64D8"/>
    <w:rsid w:val="00AA6D80"/>
    <w:rsid w:val="00AA6DD6"/>
    <w:rsid w:val="00AA702D"/>
    <w:rsid w:val="00AA7110"/>
    <w:rsid w:val="00AA718B"/>
    <w:rsid w:val="00AA7CD7"/>
    <w:rsid w:val="00AA7D4A"/>
    <w:rsid w:val="00AB004E"/>
    <w:rsid w:val="00AB0196"/>
    <w:rsid w:val="00AB05C6"/>
    <w:rsid w:val="00AB068E"/>
    <w:rsid w:val="00AB0788"/>
    <w:rsid w:val="00AB082B"/>
    <w:rsid w:val="00AB0A0F"/>
    <w:rsid w:val="00AB0C38"/>
    <w:rsid w:val="00AB0DB9"/>
    <w:rsid w:val="00AB1552"/>
    <w:rsid w:val="00AB164C"/>
    <w:rsid w:val="00AB170E"/>
    <w:rsid w:val="00AB177F"/>
    <w:rsid w:val="00AB1A05"/>
    <w:rsid w:val="00AB2D9E"/>
    <w:rsid w:val="00AB3141"/>
    <w:rsid w:val="00AB3A3E"/>
    <w:rsid w:val="00AB3F16"/>
    <w:rsid w:val="00AB4101"/>
    <w:rsid w:val="00AB49EB"/>
    <w:rsid w:val="00AB4CB2"/>
    <w:rsid w:val="00AB4FC6"/>
    <w:rsid w:val="00AB5368"/>
    <w:rsid w:val="00AB55A6"/>
    <w:rsid w:val="00AB5C7A"/>
    <w:rsid w:val="00AB6330"/>
    <w:rsid w:val="00AB64A7"/>
    <w:rsid w:val="00AB6CE0"/>
    <w:rsid w:val="00AB6E81"/>
    <w:rsid w:val="00AB71F9"/>
    <w:rsid w:val="00AB772A"/>
    <w:rsid w:val="00AB7AB9"/>
    <w:rsid w:val="00AB7C6E"/>
    <w:rsid w:val="00AC00B9"/>
    <w:rsid w:val="00AC051A"/>
    <w:rsid w:val="00AC0522"/>
    <w:rsid w:val="00AC0767"/>
    <w:rsid w:val="00AC13F0"/>
    <w:rsid w:val="00AC148B"/>
    <w:rsid w:val="00AC15B3"/>
    <w:rsid w:val="00AC163B"/>
    <w:rsid w:val="00AC1BCF"/>
    <w:rsid w:val="00AC1BD1"/>
    <w:rsid w:val="00AC21C8"/>
    <w:rsid w:val="00AC2495"/>
    <w:rsid w:val="00AC25B3"/>
    <w:rsid w:val="00AC2A78"/>
    <w:rsid w:val="00AC37E7"/>
    <w:rsid w:val="00AC3C42"/>
    <w:rsid w:val="00AC3E85"/>
    <w:rsid w:val="00AC3F3E"/>
    <w:rsid w:val="00AC41C7"/>
    <w:rsid w:val="00AC434D"/>
    <w:rsid w:val="00AC4E21"/>
    <w:rsid w:val="00AC54FB"/>
    <w:rsid w:val="00AC5901"/>
    <w:rsid w:val="00AC5C91"/>
    <w:rsid w:val="00AC5E87"/>
    <w:rsid w:val="00AC606B"/>
    <w:rsid w:val="00AC6303"/>
    <w:rsid w:val="00AC6962"/>
    <w:rsid w:val="00AC6D7D"/>
    <w:rsid w:val="00AC6DF4"/>
    <w:rsid w:val="00AC7911"/>
    <w:rsid w:val="00AC7A1C"/>
    <w:rsid w:val="00AC7B0C"/>
    <w:rsid w:val="00AC7B63"/>
    <w:rsid w:val="00AD00AB"/>
    <w:rsid w:val="00AD07F6"/>
    <w:rsid w:val="00AD0CBB"/>
    <w:rsid w:val="00AD1061"/>
    <w:rsid w:val="00AD127F"/>
    <w:rsid w:val="00AD148C"/>
    <w:rsid w:val="00AD16FA"/>
    <w:rsid w:val="00AD18F0"/>
    <w:rsid w:val="00AD19C6"/>
    <w:rsid w:val="00AD1BB7"/>
    <w:rsid w:val="00AD1D88"/>
    <w:rsid w:val="00AD2535"/>
    <w:rsid w:val="00AD2C76"/>
    <w:rsid w:val="00AD2FEF"/>
    <w:rsid w:val="00AD3408"/>
    <w:rsid w:val="00AD387C"/>
    <w:rsid w:val="00AD4397"/>
    <w:rsid w:val="00AD4A39"/>
    <w:rsid w:val="00AD503C"/>
    <w:rsid w:val="00AD5328"/>
    <w:rsid w:val="00AD532F"/>
    <w:rsid w:val="00AD5742"/>
    <w:rsid w:val="00AD5D8B"/>
    <w:rsid w:val="00AD5F9A"/>
    <w:rsid w:val="00AD647F"/>
    <w:rsid w:val="00AD6862"/>
    <w:rsid w:val="00AD693E"/>
    <w:rsid w:val="00AD69C6"/>
    <w:rsid w:val="00AD6AFA"/>
    <w:rsid w:val="00AD7C92"/>
    <w:rsid w:val="00AE0074"/>
    <w:rsid w:val="00AE05F7"/>
    <w:rsid w:val="00AE0F59"/>
    <w:rsid w:val="00AE1059"/>
    <w:rsid w:val="00AE1580"/>
    <w:rsid w:val="00AE1643"/>
    <w:rsid w:val="00AE1F28"/>
    <w:rsid w:val="00AE202C"/>
    <w:rsid w:val="00AE26AF"/>
    <w:rsid w:val="00AE308F"/>
    <w:rsid w:val="00AE32E5"/>
    <w:rsid w:val="00AE3879"/>
    <w:rsid w:val="00AE3937"/>
    <w:rsid w:val="00AE47F1"/>
    <w:rsid w:val="00AE4978"/>
    <w:rsid w:val="00AE4A9F"/>
    <w:rsid w:val="00AE4D15"/>
    <w:rsid w:val="00AE4EE6"/>
    <w:rsid w:val="00AE532C"/>
    <w:rsid w:val="00AE5472"/>
    <w:rsid w:val="00AE577B"/>
    <w:rsid w:val="00AE5B56"/>
    <w:rsid w:val="00AE5C13"/>
    <w:rsid w:val="00AE5F3A"/>
    <w:rsid w:val="00AE67B4"/>
    <w:rsid w:val="00AE6F1F"/>
    <w:rsid w:val="00AE7605"/>
    <w:rsid w:val="00AE7C1E"/>
    <w:rsid w:val="00AE7C31"/>
    <w:rsid w:val="00AE7ECA"/>
    <w:rsid w:val="00AF03E1"/>
    <w:rsid w:val="00AF086E"/>
    <w:rsid w:val="00AF0C23"/>
    <w:rsid w:val="00AF0CFD"/>
    <w:rsid w:val="00AF0D76"/>
    <w:rsid w:val="00AF16A1"/>
    <w:rsid w:val="00AF16F9"/>
    <w:rsid w:val="00AF17F1"/>
    <w:rsid w:val="00AF18DD"/>
    <w:rsid w:val="00AF1D6B"/>
    <w:rsid w:val="00AF1DF0"/>
    <w:rsid w:val="00AF1F57"/>
    <w:rsid w:val="00AF2771"/>
    <w:rsid w:val="00AF2DA0"/>
    <w:rsid w:val="00AF3D4F"/>
    <w:rsid w:val="00AF3F2C"/>
    <w:rsid w:val="00AF4378"/>
    <w:rsid w:val="00AF50C6"/>
    <w:rsid w:val="00AF593F"/>
    <w:rsid w:val="00AF5CA6"/>
    <w:rsid w:val="00AF5E5A"/>
    <w:rsid w:val="00AF6E5A"/>
    <w:rsid w:val="00AF73D2"/>
    <w:rsid w:val="00AF7CB3"/>
    <w:rsid w:val="00B00051"/>
    <w:rsid w:val="00B00134"/>
    <w:rsid w:val="00B00A9B"/>
    <w:rsid w:val="00B00C45"/>
    <w:rsid w:val="00B019E1"/>
    <w:rsid w:val="00B01A08"/>
    <w:rsid w:val="00B01AED"/>
    <w:rsid w:val="00B01C42"/>
    <w:rsid w:val="00B025DF"/>
    <w:rsid w:val="00B0278E"/>
    <w:rsid w:val="00B02A5A"/>
    <w:rsid w:val="00B02A8A"/>
    <w:rsid w:val="00B02F21"/>
    <w:rsid w:val="00B02FF0"/>
    <w:rsid w:val="00B03167"/>
    <w:rsid w:val="00B036CF"/>
    <w:rsid w:val="00B037BC"/>
    <w:rsid w:val="00B03946"/>
    <w:rsid w:val="00B03C41"/>
    <w:rsid w:val="00B03EE5"/>
    <w:rsid w:val="00B03F0C"/>
    <w:rsid w:val="00B04024"/>
    <w:rsid w:val="00B040AD"/>
    <w:rsid w:val="00B0449E"/>
    <w:rsid w:val="00B0451F"/>
    <w:rsid w:val="00B0478F"/>
    <w:rsid w:val="00B04D6D"/>
    <w:rsid w:val="00B050E4"/>
    <w:rsid w:val="00B0555E"/>
    <w:rsid w:val="00B05A9F"/>
    <w:rsid w:val="00B064C7"/>
    <w:rsid w:val="00B06627"/>
    <w:rsid w:val="00B0693D"/>
    <w:rsid w:val="00B06BC6"/>
    <w:rsid w:val="00B06EB3"/>
    <w:rsid w:val="00B07499"/>
    <w:rsid w:val="00B10735"/>
    <w:rsid w:val="00B11352"/>
    <w:rsid w:val="00B119C7"/>
    <w:rsid w:val="00B120A6"/>
    <w:rsid w:val="00B125E6"/>
    <w:rsid w:val="00B1272B"/>
    <w:rsid w:val="00B12B2E"/>
    <w:rsid w:val="00B12D7B"/>
    <w:rsid w:val="00B1332D"/>
    <w:rsid w:val="00B135D8"/>
    <w:rsid w:val="00B136D8"/>
    <w:rsid w:val="00B138DD"/>
    <w:rsid w:val="00B13948"/>
    <w:rsid w:val="00B13B02"/>
    <w:rsid w:val="00B13BE4"/>
    <w:rsid w:val="00B13E0A"/>
    <w:rsid w:val="00B13EF6"/>
    <w:rsid w:val="00B143A0"/>
    <w:rsid w:val="00B1480D"/>
    <w:rsid w:val="00B1494A"/>
    <w:rsid w:val="00B15358"/>
    <w:rsid w:val="00B1539E"/>
    <w:rsid w:val="00B1593A"/>
    <w:rsid w:val="00B15B21"/>
    <w:rsid w:val="00B15B9F"/>
    <w:rsid w:val="00B15C14"/>
    <w:rsid w:val="00B15FDF"/>
    <w:rsid w:val="00B1600E"/>
    <w:rsid w:val="00B162DF"/>
    <w:rsid w:val="00B1682D"/>
    <w:rsid w:val="00B16883"/>
    <w:rsid w:val="00B1689A"/>
    <w:rsid w:val="00B16C3F"/>
    <w:rsid w:val="00B16E90"/>
    <w:rsid w:val="00B16FA8"/>
    <w:rsid w:val="00B173F0"/>
    <w:rsid w:val="00B17B97"/>
    <w:rsid w:val="00B2062F"/>
    <w:rsid w:val="00B2063F"/>
    <w:rsid w:val="00B206B8"/>
    <w:rsid w:val="00B206F6"/>
    <w:rsid w:val="00B20758"/>
    <w:rsid w:val="00B20CDB"/>
    <w:rsid w:val="00B20FD8"/>
    <w:rsid w:val="00B214A3"/>
    <w:rsid w:val="00B21F8C"/>
    <w:rsid w:val="00B220E7"/>
    <w:rsid w:val="00B220F7"/>
    <w:rsid w:val="00B22366"/>
    <w:rsid w:val="00B223BB"/>
    <w:rsid w:val="00B226F4"/>
    <w:rsid w:val="00B22756"/>
    <w:rsid w:val="00B22C08"/>
    <w:rsid w:val="00B22C7A"/>
    <w:rsid w:val="00B22E15"/>
    <w:rsid w:val="00B231C5"/>
    <w:rsid w:val="00B23911"/>
    <w:rsid w:val="00B23EFA"/>
    <w:rsid w:val="00B2431F"/>
    <w:rsid w:val="00B246E3"/>
    <w:rsid w:val="00B24C8C"/>
    <w:rsid w:val="00B25427"/>
    <w:rsid w:val="00B260AF"/>
    <w:rsid w:val="00B260CD"/>
    <w:rsid w:val="00B265A2"/>
    <w:rsid w:val="00B26714"/>
    <w:rsid w:val="00B268A9"/>
    <w:rsid w:val="00B26986"/>
    <w:rsid w:val="00B26BA7"/>
    <w:rsid w:val="00B26C74"/>
    <w:rsid w:val="00B26CF9"/>
    <w:rsid w:val="00B271A7"/>
    <w:rsid w:val="00B2761F"/>
    <w:rsid w:val="00B27645"/>
    <w:rsid w:val="00B2766F"/>
    <w:rsid w:val="00B27B34"/>
    <w:rsid w:val="00B27CA7"/>
    <w:rsid w:val="00B3034D"/>
    <w:rsid w:val="00B30396"/>
    <w:rsid w:val="00B3043F"/>
    <w:rsid w:val="00B30535"/>
    <w:rsid w:val="00B305B0"/>
    <w:rsid w:val="00B3092E"/>
    <w:rsid w:val="00B30E24"/>
    <w:rsid w:val="00B3107D"/>
    <w:rsid w:val="00B31D4E"/>
    <w:rsid w:val="00B32278"/>
    <w:rsid w:val="00B32291"/>
    <w:rsid w:val="00B32B0F"/>
    <w:rsid w:val="00B32D01"/>
    <w:rsid w:val="00B33777"/>
    <w:rsid w:val="00B337C6"/>
    <w:rsid w:val="00B33B07"/>
    <w:rsid w:val="00B34C9C"/>
    <w:rsid w:val="00B34D4D"/>
    <w:rsid w:val="00B34E12"/>
    <w:rsid w:val="00B34EBB"/>
    <w:rsid w:val="00B3500B"/>
    <w:rsid w:val="00B351E3"/>
    <w:rsid w:val="00B35798"/>
    <w:rsid w:val="00B35B48"/>
    <w:rsid w:val="00B35D6D"/>
    <w:rsid w:val="00B35FC2"/>
    <w:rsid w:val="00B36752"/>
    <w:rsid w:val="00B36A25"/>
    <w:rsid w:val="00B36F71"/>
    <w:rsid w:val="00B3754D"/>
    <w:rsid w:val="00B3792B"/>
    <w:rsid w:val="00B403DD"/>
    <w:rsid w:val="00B40432"/>
    <w:rsid w:val="00B407A6"/>
    <w:rsid w:val="00B41C35"/>
    <w:rsid w:val="00B41EC0"/>
    <w:rsid w:val="00B42CD9"/>
    <w:rsid w:val="00B434ED"/>
    <w:rsid w:val="00B43D35"/>
    <w:rsid w:val="00B44506"/>
    <w:rsid w:val="00B44665"/>
    <w:rsid w:val="00B447DB"/>
    <w:rsid w:val="00B44B6A"/>
    <w:rsid w:val="00B45488"/>
    <w:rsid w:val="00B45C6B"/>
    <w:rsid w:val="00B45DD8"/>
    <w:rsid w:val="00B463C6"/>
    <w:rsid w:val="00B46412"/>
    <w:rsid w:val="00B469FD"/>
    <w:rsid w:val="00B46E47"/>
    <w:rsid w:val="00B47031"/>
    <w:rsid w:val="00B47523"/>
    <w:rsid w:val="00B47854"/>
    <w:rsid w:val="00B47953"/>
    <w:rsid w:val="00B47C33"/>
    <w:rsid w:val="00B47DA8"/>
    <w:rsid w:val="00B504BF"/>
    <w:rsid w:val="00B508DB"/>
    <w:rsid w:val="00B50951"/>
    <w:rsid w:val="00B50A23"/>
    <w:rsid w:val="00B50CF0"/>
    <w:rsid w:val="00B50DB3"/>
    <w:rsid w:val="00B510B8"/>
    <w:rsid w:val="00B51165"/>
    <w:rsid w:val="00B52400"/>
    <w:rsid w:val="00B52A49"/>
    <w:rsid w:val="00B530D2"/>
    <w:rsid w:val="00B5311F"/>
    <w:rsid w:val="00B534AE"/>
    <w:rsid w:val="00B53CA0"/>
    <w:rsid w:val="00B53CEB"/>
    <w:rsid w:val="00B54141"/>
    <w:rsid w:val="00B541F3"/>
    <w:rsid w:val="00B54471"/>
    <w:rsid w:val="00B54AD3"/>
    <w:rsid w:val="00B54EFB"/>
    <w:rsid w:val="00B551D3"/>
    <w:rsid w:val="00B5572E"/>
    <w:rsid w:val="00B56893"/>
    <w:rsid w:val="00B56ADC"/>
    <w:rsid w:val="00B56BFC"/>
    <w:rsid w:val="00B56D0B"/>
    <w:rsid w:val="00B5753F"/>
    <w:rsid w:val="00B575A5"/>
    <w:rsid w:val="00B57B12"/>
    <w:rsid w:val="00B57F67"/>
    <w:rsid w:val="00B60342"/>
    <w:rsid w:val="00B60958"/>
    <w:rsid w:val="00B60BD4"/>
    <w:rsid w:val="00B60E99"/>
    <w:rsid w:val="00B6125A"/>
    <w:rsid w:val="00B612F8"/>
    <w:rsid w:val="00B61694"/>
    <w:rsid w:val="00B6172C"/>
    <w:rsid w:val="00B61BC5"/>
    <w:rsid w:val="00B61D73"/>
    <w:rsid w:val="00B61DD4"/>
    <w:rsid w:val="00B61E23"/>
    <w:rsid w:val="00B62253"/>
    <w:rsid w:val="00B62307"/>
    <w:rsid w:val="00B627DD"/>
    <w:rsid w:val="00B62DFD"/>
    <w:rsid w:val="00B63256"/>
    <w:rsid w:val="00B6328E"/>
    <w:rsid w:val="00B633C0"/>
    <w:rsid w:val="00B63A54"/>
    <w:rsid w:val="00B64009"/>
    <w:rsid w:val="00B64057"/>
    <w:rsid w:val="00B640CD"/>
    <w:rsid w:val="00B642A5"/>
    <w:rsid w:val="00B642D6"/>
    <w:rsid w:val="00B64662"/>
    <w:rsid w:val="00B64D87"/>
    <w:rsid w:val="00B64DB3"/>
    <w:rsid w:val="00B6521C"/>
    <w:rsid w:val="00B654A8"/>
    <w:rsid w:val="00B65628"/>
    <w:rsid w:val="00B657A3"/>
    <w:rsid w:val="00B65818"/>
    <w:rsid w:val="00B65C76"/>
    <w:rsid w:val="00B65EF6"/>
    <w:rsid w:val="00B66F15"/>
    <w:rsid w:val="00B674F2"/>
    <w:rsid w:val="00B67878"/>
    <w:rsid w:val="00B67C9F"/>
    <w:rsid w:val="00B67CBB"/>
    <w:rsid w:val="00B67FC8"/>
    <w:rsid w:val="00B702E9"/>
    <w:rsid w:val="00B706CA"/>
    <w:rsid w:val="00B708D3"/>
    <w:rsid w:val="00B70D6F"/>
    <w:rsid w:val="00B71CCF"/>
    <w:rsid w:val="00B71D83"/>
    <w:rsid w:val="00B72AA7"/>
    <w:rsid w:val="00B72B8A"/>
    <w:rsid w:val="00B73641"/>
    <w:rsid w:val="00B738ED"/>
    <w:rsid w:val="00B7399A"/>
    <w:rsid w:val="00B76046"/>
    <w:rsid w:val="00B7620A"/>
    <w:rsid w:val="00B76320"/>
    <w:rsid w:val="00B763B9"/>
    <w:rsid w:val="00B76A94"/>
    <w:rsid w:val="00B77460"/>
    <w:rsid w:val="00B77B5B"/>
    <w:rsid w:val="00B77B5F"/>
    <w:rsid w:val="00B77C46"/>
    <w:rsid w:val="00B77C7F"/>
    <w:rsid w:val="00B77FC7"/>
    <w:rsid w:val="00B8003D"/>
    <w:rsid w:val="00B8009E"/>
    <w:rsid w:val="00B8015F"/>
    <w:rsid w:val="00B8055C"/>
    <w:rsid w:val="00B80850"/>
    <w:rsid w:val="00B80A57"/>
    <w:rsid w:val="00B80D67"/>
    <w:rsid w:val="00B80DDF"/>
    <w:rsid w:val="00B81069"/>
    <w:rsid w:val="00B81152"/>
    <w:rsid w:val="00B8187C"/>
    <w:rsid w:val="00B81A5E"/>
    <w:rsid w:val="00B81B95"/>
    <w:rsid w:val="00B81D69"/>
    <w:rsid w:val="00B8250D"/>
    <w:rsid w:val="00B825A5"/>
    <w:rsid w:val="00B8291A"/>
    <w:rsid w:val="00B82E3B"/>
    <w:rsid w:val="00B830DA"/>
    <w:rsid w:val="00B83583"/>
    <w:rsid w:val="00B83838"/>
    <w:rsid w:val="00B83BD3"/>
    <w:rsid w:val="00B840DD"/>
    <w:rsid w:val="00B844F3"/>
    <w:rsid w:val="00B84AC1"/>
    <w:rsid w:val="00B854B9"/>
    <w:rsid w:val="00B858D9"/>
    <w:rsid w:val="00B86189"/>
    <w:rsid w:val="00B8631C"/>
    <w:rsid w:val="00B86C83"/>
    <w:rsid w:val="00B8792A"/>
    <w:rsid w:val="00B90205"/>
    <w:rsid w:val="00B902AC"/>
    <w:rsid w:val="00B90376"/>
    <w:rsid w:val="00B905B2"/>
    <w:rsid w:val="00B906AC"/>
    <w:rsid w:val="00B906AF"/>
    <w:rsid w:val="00B91400"/>
    <w:rsid w:val="00B91C5D"/>
    <w:rsid w:val="00B91E80"/>
    <w:rsid w:val="00B91E8C"/>
    <w:rsid w:val="00B9245D"/>
    <w:rsid w:val="00B9260D"/>
    <w:rsid w:val="00B92722"/>
    <w:rsid w:val="00B928C6"/>
    <w:rsid w:val="00B9429D"/>
    <w:rsid w:val="00B94A02"/>
    <w:rsid w:val="00B94B7C"/>
    <w:rsid w:val="00B95373"/>
    <w:rsid w:val="00B95F79"/>
    <w:rsid w:val="00B96453"/>
    <w:rsid w:val="00B966F1"/>
    <w:rsid w:val="00B969B7"/>
    <w:rsid w:val="00B96CD5"/>
    <w:rsid w:val="00B9706D"/>
    <w:rsid w:val="00B97458"/>
    <w:rsid w:val="00B9781D"/>
    <w:rsid w:val="00B97C7B"/>
    <w:rsid w:val="00B97CC3"/>
    <w:rsid w:val="00BA0813"/>
    <w:rsid w:val="00BA0B3E"/>
    <w:rsid w:val="00BA0FF6"/>
    <w:rsid w:val="00BA0FF9"/>
    <w:rsid w:val="00BA1930"/>
    <w:rsid w:val="00BA194E"/>
    <w:rsid w:val="00BA1E9D"/>
    <w:rsid w:val="00BA1F2A"/>
    <w:rsid w:val="00BA23CB"/>
    <w:rsid w:val="00BA2EFE"/>
    <w:rsid w:val="00BA2F64"/>
    <w:rsid w:val="00BA3386"/>
    <w:rsid w:val="00BA33C0"/>
    <w:rsid w:val="00BA3427"/>
    <w:rsid w:val="00BA3644"/>
    <w:rsid w:val="00BA3676"/>
    <w:rsid w:val="00BA3B5B"/>
    <w:rsid w:val="00BA3C5E"/>
    <w:rsid w:val="00BA4340"/>
    <w:rsid w:val="00BA45D2"/>
    <w:rsid w:val="00BA4C41"/>
    <w:rsid w:val="00BA50FF"/>
    <w:rsid w:val="00BA5D5A"/>
    <w:rsid w:val="00BA5EC2"/>
    <w:rsid w:val="00BA6D2C"/>
    <w:rsid w:val="00BA6DFF"/>
    <w:rsid w:val="00BA7721"/>
    <w:rsid w:val="00BA7B7B"/>
    <w:rsid w:val="00BB0480"/>
    <w:rsid w:val="00BB05E5"/>
    <w:rsid w:val="00BB0847"/>
    <w:rsid w:val="00BB09FB"/>
    <w:rsid w:val="00BB0EB4"/>
    <w:rsid w:val="00BB1595"/>
    <w:rsid w:val="00BB1990"/>
    <w:rsid w:val="00BB1DB3"/>
    <w:rsid w:val="00BB212B"/>
    <w:rsid w:val="00BB2C49"/>
    <w:rsid w:val="00BB347B"/>
    <w:rsid w:val="00BB38B5"/>
    <w:rsid w:val="00BB3938"/>
    <w:rsid w:val="00BB3F57"/>
    <w:rsid w:val="00BB402A"/>
    <w:rsid w:val="00BB408B"/>
    <w:rsid w:val="00BB43DF"/>
    <w:rsid w:val="00BB450D"/>
    <w:rsid w:val="00BB470B"/>
    <w:rsid w:val="00BB4929"/>
    <w:rsid w:val="00BB5053"/>
    <w:rsid w:val="00BB572C"/>
    <w:rsid w:val="00BB5977"/>
    <w:rsid w:val="00BB5A06"/>
    <w:rsid w:val="00BB5AA9"/>
    <w:rsid w:val="00BB5BD9"/>
    <w:rsid w:val="00BB673A"/>
    <w:rsid w:val="00BB69AC"/>
    <w:rsid w:val="00BB6C31"/>
    <w:rsid w:val="00BB6EE1"/>
    <w:rsid w:val="00BB7200"/>
    <w:rsid w:val="00BB7973"/>
    <w:rsid w:val="00BB79D4"/>
    <w:rsid w:val="00BB7FDF"/>
    <w:rsid w:val="00BC08D4"/>
    <w:rsid w:val="00BC0AA5"/>
    <w:rsid w:val="00BC0D27"/>
    <w:rsid w:val="00BC0DF7"/>
    <w:rsid w:val="00BC132B"/>
    <w:rsid w:val="00BC1D96"/>
    <w:rsid w:val="00BC252E"/>
    <w:rsid w:val="00BC2C45"/>
    <w:rsid w:val="00BC2CF4"/>
    <w:rsid w:val="00BC32D2"/>
    <w:rsid w:val="00BC35AD"/>
    <w:rsid w:val="00BC35CD"/>
    <w:rsid w:val="00BC3D7A"/>
    <w:rsid w:val="00BC4354"/>
    <w:rsid w:val="00BC48A2"/>
    <w:rsid w:val="00BC4A76"/>
    <w:rsid w:val="00BC4A77"/>
    <w:rsid w:val="00BC4F9F"/>
    <w:rsid w:val="00BC5F0F"/>
    <w:rsid w:val="00BC64DA"/>
    <w:rsid w:val="00BC64F6"/>
    <w:rsid w:val="00BC6A73"/>
    <w:rsid w:val="00BC6BA9"/>
    <w:rsid w:val="00BC6D18"/>
    <w:rsid w:val="00BC6EA0"/>
    <w:rsid w:val="00BC7CF0"/>
    <w:rsid w:val="00BD0049"/>
    <w:rsid w:val="00BD091E"/>
    <w:rsid w:val="00BD178D"/>
    <w:rsid w:val="00BD1B94"/>
    <w:rsid w:val="00BD1D78"/>
    <w:rsid w:val="00BD1E46"/>
    <w:rsid w:val="00BD228F"/>
    <w:rsid w:val="00BD2A72"/>
    <w:rsid w:val="00BD330F"/>
    <w:rsid w:val="00BD3411"/>
    <w:rsid w:val="00BD3519"/>
    <w:rsid w:val="00BD3AD1"/>
    <w:rsid w:val="00BD44F4"/>
    <w:rsid w:val="00BD51A6"/>
    <w:rsid w:val="00BD5B88"/>
    <w:rsid w:val="00BD5BF5"/>
    <w:rsid w:val="00BD5FB0"/>
    <w:rsid w:val="00BD6283"/>
    <w:rsid w:val="00BD690B"/>
    <w:rsid w:val="00BD69C4"/>
    <w:rsid w:val="00BD6D02"/>
    <w:rsid w:val="00BD6D9C"/>
    <w:rsid w:val="00BD72F3"/>
    <w:rsid w:val="00BD7B2B"/>
    <w:rsid w:val="00BE01C3"/>
    <w:rsid w:val="00BE0389"/>
    <w:rsid w:val="00BE05C8"/>
    <w:rsid w:val="00BE0ED6"/>
    <w:rsid w:val="00BE110D"/>
    <w:rsid w:val="00BE1153"/>
    <w:rsid w:val="00BE1195"/>
    <w:rsid w:val="00BE1228"/>
    <w:rsid w:val="00BE1C12"/>
    <w:rsid w:val="00BE1C32"/>
    <w:rsid w:val="00BE1F46"/>
    <w:rsid w:val="00BE2107"/>
    <w:rsid w:val="00BE2428"/>
    <w:rsid w:val="00BE2909"/>
    <w:rsid w:val="00BE2BAC"/>
    <w:rsid w:val="00BE2D7B"/>
    <w:rsid w:val="00BE312D"/>
    <w:rsid w:val="00BE32D1"/>
    <w:rsid w:val="00BE3370"/>
    <w:rsid w:val="00BE340C"/>
    <w:rsid w:val="00BE3587"/>
    <w:rsid w:val="00BE3930"/>
    <w:rsid w:val="00BE3A2C"/>
    <w:rsid w:val="00BE3B84"/>
    <w:rsid w:val="00BE3E58"/>
    <w:rsid w:val="00BE3E81"/>
    <w:rsid w:val="00BE402B"/>
    <w:rsid w:val="00BE4695"/>
    <w:rsid w:val="00BE4B9C"/>
    <w:rsid w:val="00BE5B94"/>
    <w:rsid w:val="00BE6576"/>
    <w:rsid w:val="00BE6611"/>
    <w:rsid w:val="00BE6763"/>
    <w:rsid w:val="00BE69A4"/>
    <w:rsid w:val="00BE6B98"/>
    <w:rsid w:val="00BE7534"/>
    <w:rsid w:val="00BE75FA"/>
    <w:rsid w:val="00BE78B5"/>
    <w:rsid w:val="00BE78D5"/>
    <w:rsid w:val="00BE7CEC"/>
    <w:rsid w:val="00BF02FE"/>
    <w:rsid w:val="00BF0A2E"/>
    <w:rsid w:val="00BF0E08"/>
    <w:rsid w:val="00BF13E2"/>
    <w:rsid w:val="00BF18C4"/>
    <w:rsid w:val="00BF20E2"/>
    <w:rsid w:val="00BF2197"/>
    <w:rsid w:val="00BF2BAE"/>
    <w:rsid w:val="00BF2FA5"/>
    <w:rsid w:val="00BF307E"/>
    <w:rsid w:val="00BF30C1"/>
    <w:rsid w:val="00BF32F2"/>
    <w:rsid w:val="00BF3676"/>
    <w:rsid w:val="00BF4972"/>
    <w:rsid w:val="00BF4BBE"/>
    <w:rsid w:val="00BF5089"/>
    <w:rsid w:val="00BF54C3"/>
    <w:rsid w:val="00BF573F"/>
    <w:rsid w:val="00BF5C8F"/>
    <w:rsid w:val="00BF6866"/>
    <w:rsid w:val="00BF6A68"/>
    <w:rsid w:val="00BF70F5"/>
    <w:rsid w:val="00BF711E"/>
    <w:rsid w:val="00BF7315"/>
    <w:rsid w:val="00BF74B6"/>
    <w:rsid w:val="00BF7783"/>
    <w:rsid w:val="00BF7956"/>
    <w:rsid w:val="00BF7C08"/>
    <w:rsid w:val="00C00040"/>
    <w:rsid w:val="00C0009D"/>
    <w:rsid w:val="00C00A1E"/>
    <w:rsid w:val="00C00BB8"/>
    <w:rsid w:val="00C00BD2"/>
    <w:rsid w:val="00C00DFA"/>
    <w:rsid w:val="00C00FBD"/>
    <w:rsid w:val="00C01826"/>
    <w:rsid w:val="00C03166"/>
    <w:rsid w:val="00C03A45"/>
    <w:rsid w:val="00C03CA6"/>
    <w:rsid w:val="00C03D5F"/>
    <w:rsid w:val="00C03DE9"/>
    <w:rsid w:val="00C04C83"/>
    <w:rsid w:val="00C05264"/>
    <w:rsid w:val="00C0555F"/>
    <w:rsid w:val="00C05777"/>
    <w:rsid w:val="00C06136"/>
    <w:rsid w:val="00C06155"/>
    <w:rsid w:val="00C0656B"/>
    <w:rsid w:val="00C06639"/>
    <w:rsid w:val="00C06FE7"/>
    <w:rsid w:val="00C07DDA"/>
    <w:rsid w:val="00C07E0B"/>
    <w:rsid w:val="00C100D3"/>
    <w:rsid w:val="00C10135"/>
    <w:rsid w:val="00C109BA"/>
    <w:rsid w:val="00C10A0B"/>
    <w:rsid w:val="00C11003"/>
    <w:rsid w:val="00C11A1A"/>
    <w:rsid w:val="00C11E74"/>
    <w:rsid w:val="00C120E7"/>
    <w:rsid w:val="00C1269D"/>
    <w:rsid w:val="00C12859"/>
    <w:rsid w:val="00C129BE"/>
    <w:rsid w:val="00C12DE3"/>
    <w:rsid w:val="00C12E11"/>
    <w:rsid w:val="00C139C7"/>
    <w:rsid w:val="00C13E39"/>
    <w:rsid w:val="00C13E73"/>
    <w:rsid w:val="00C14146"/>
    <w:rsid w:val="00C141A8"/>
    <w:rsid w:val="00C148C7"/>
    <w:rsid w:val="00C14B3D"/>
    <w:rsid w:val="00C14C12"/>
    <w:rsid w:val="00C150A0"/>
    <w:rsid w:val="00C1520F"/>
    <w:rsid w:val="00C152EA"/>
    <w:rsid w:val="00C15505"/>
    <w:rsid w:val="00C15527"/>
    <w:rsid w:val="00C15A77"/>
    <w:rsid w:val="00C15D22"/>
    <w:rsid w:val="00C15DFF"/>
    <w:rsid w:val="00C1632B"/>
    <w:rsid w:val="00C16F42"/>
    <w:rsid w:val="00C1738F"/>
    <w:rsid w:val="00C17629"/>
    <w:rsid w:val="00C179F9"/>
    <w:rsid w:val="00C17BA5"/>
    <w:rsid w:val="00C17FFE"/>
    <w:rsid w:val="00C2029B"/>
    <w:rsid w:val="00C203B2"/>
    <w:rsid w:val="00C2045B"/>
    <w:rsid w:val="00C204D7"/>
    <w:rsid w:val="00C20990"/>
    <w:rsid w:val="00C2109D"/>
    <w:rsid w:val="00C215CA"/>
    <w:rsid w:val="00C2160E"/>
    <w:rsid w:val="00C21910"/>
    <w:rsid w:val="00C228FD"/>
    <w:rsid w:val="00C22A27"/>
    <w:rsid w:val="00C2333B"/>
    <w:rsid w:val="00C23368"/>
    <w:rsid w:val="00C23BD5"/>
    <w:rsid w:val="00C2427E"/>
    <w:rsid w:val="00C24CC9"/>
    <w:rsid w:val="00C25371"/>
    <w:rsid w:val="00C2592B"/>
    <w:rsid w:val="00C25E62"/>
    <w:rsid w:val="00C25F59"/>
    <w:rsid w:val="00C2606A"/>
    <w:rsid w:val="00C261D9"/>
    <w:rsid w:val="00C2632B"/>
    <w:rsid w:val="00C26478"/>
    <w:rsid w:val="00C26538"/>
    <w:rsid w:val="00C265D9"/>
    <w:rsid w:val="00C26ADF"/>
    <w:rsid w:val="00C27354"/>
    <w:rsid w:val="00C27D3A"/>
    <w:rsid w:val="00C27E17"/>
    <w:rsid w:val="00C30317"/>
    <w:rsid w:val="00C30BFC"/>
    <w:rsid w:val="00C30D69"/>
    <w:rsid w:val="00C30F4C"/>
    <w:rsid w:val="00C310C8"/>
    <w:rsid w:val="00C31109"/>
    <w:rsid w:val="00C31254"/>
    <w:rsid w:val="00C31513"/>
    <w:rsid w:val="00C31573"/>
    <w:rsid w:val="00C315FB"/>
    <w:rsid w:val="00C316E3"/>
    <w:rsid w:val="00C31712"/>
    <w:rsid w:val="00C320FB"/>
    <w:rsid w:val="00C32137"/>
    <w:rsid w:val="00C322F6"/>
    <w:rsid w:val="00C32354"/>
    <w:rsid w:val="00C32790"/>
    <w:rsid w:val="00C32EA9"/>
    <w:rsid w:val="00C32FFA"/>
    <w:rsid w:val="00C336FB"/>
    <w:rsid w:val="00C34398"/>
    <w:rsid w:val="00C34C9B"/>
    <w:rsid w:val="00C352E3"/>
    <w:rsid w:val="00C355D9"/>
    <w:rsid w:val="00C35CA6"/>
    <w:rsid w:val="00C35D46"/>
    <w:rsid w:val="00C35D7F"/>
    <w:rsid w:val="00C35ED7"/>
    <w:rsid w:val="00C363EA"/>
    <w:rsid w:val="00C364B2"/>
    <w:rsid w:val="00C36AEC"/>
    <w:rsid w:val="00C36C12"/>
    <w:rsid w:val="00C378F0"/>
    <w:rsid w:val="00C37F3D"/>
    <w:rsid w:val="00C37F6A"/>
    <w:rsid w:val="00C40265"/>
    <w:rsid w:val="00C40553"/>
    <w:rsid w:val="00C407C1"/>
    <w:rsid w:val="00C40A57"/>
    <w:rsid w:val="00C4150B"/>
    <w:rsid w:val="00C41862"/>
    <w:rsid w:val="00C418D1"/>
    <w:rsid w:val="00C41F3F"/>
    <w:rsid w:val="00C42157"/>
    <w:rsid w:val="00C424DB"/>
    <w:rsid w:val="00C424FE"/>
    <w:rsid w:val="00C4269B"/>
    <w:rsid w:val="00C42A3D"/>
    <w:rsid w:val="00C4306E"/>
    <w:rsid w:val="00C4315F"/>
    <w:rsid w:val="00C4318D"/>
    <w:rsid w:val="00C431F1"/>
    <w:rsid w:val="00C4335D"/>
    <w:rsid w:val="00C435FE"/>
    <w:rsid w:val="00C447C0"/>
    <w:rsid w:val="00C44D68"/>
    <w:rsid w:val="00C457A1"/>
    <w:rsid w:val="00C45E90"/>
    <w:rsid w:val="00C45EF2"/>
    <w:rsid w:val="00C4648E"/>
    <w:rsid w:val="00C46737"/>
    <w:rsid w:val="00C468A2"/>
    <w:rsid w:val="00C46956"/>
    <w:rsid w:val="00C46D2A"/>
    <w:rsid w:val="00C46F8F"/>
    <w:rsid w:val="00C47A77"/>
    <w:rsid w:val="00C47BC7"/>
    <w:rsid w:val="00C501DC"/>
    <w:rsid w:val="00C502A5"/>
    <w:rsid w:val="00C5041D"/>
    <w:rsid w:val="00C504EE"/>
    <w:rsid w:val="00C507AB"/>
    <w:rsid w:val="00C50CA9"/>
    <w:rsid w:val="00C51387"/>
    <w:rsid w:val="00C51647"/>
    <w:rsid w:val="00C516CF"/>
    <w:rsid w:val="00C51A47"/>
    <w:rsid w:val="00C51DE8"/>
    <w:rsid w:val="00C52414"/>
    <w:rsid w:val="00C5251C"/>
    <w:rsid w:val="00C52DBF"/>
    <w:rsid w:val="00C52F65"/>
    <w:rsid w:val="00C5306F"/>
    <w:rsid w:val="00C5330E"/>
    <w:rsid w:val="00C538CE"/>
    <w:rsid w:val="00C53A69"/>
    <w:rsid w:val="00C53DD3"/>
    <w:rsid w:val="00C54D86"/>
    <w:rsid w:val="00C54E18"/>
    <w:rsid w:val="00C550CC"/>
    <w:rsid w:val="00C5550D"/>
    <w:rsid w:val="00C55569"/>
    <w:rsid w:val="00C55821"/>
    <w:rsid w:val="00C55AA5"/>
    <w:rsid w:val="00C56266"/>
    <w:rsid w:val="00C56940"/>
    <w:rsid w:val="00C56A15"/>
    <w:rsid w:val="00C56B0A"/>
    <w:rsid w:val="00C56C80"/>
    <w:rsid w:val="00C56F17"/>
    <w:rsid w:val="00C57156"/>
    <w:rsid w:val="00C577FE"/>
    <w:rsid w:val="00C57BBE"/>
    <w:rsid w:val="00C600AD"/>
    <w:rsid w:val="00C6019D"/>
    <w:rsid w:val="00C601B3"/>
    <w:rsid w:val="00C60602"/>
    <w:rsid w:val="00C60930"/>
    <w:rsid w:val="00C610FC"/>
    <w:rsid w:val="00C61B71"/>
    <w:rsid w:val="00C61EEB"/>
    <w:rsid w:val="00C61F9C"/>
    <w:rsid w:val="00C6228D"/>
    <w:rsid w:val="00C62762"/>
    <w:rsid w:val="00C6283F"/>
    <w:rsid w:val="00C62E9B"/>
    <w:rsid w:val="00C632BB"/>
    <w:rsid w:val="00C632FC"/>
    <w:rsid w:val="00C6350D"/>
    <w:rsid w:val="00C63E84"/>
    <w:rsid w:val="00C6404B"/>
    <w:rsid w:val="00C641B7"/>
    <w:rsid w:val="00C643C3"/>
    <w:rsid w:val="00C649D4"/>
    <w:rsid w:val="00C653B4"/>
    <w:rsid w:val="00C660F0"/>
    <w:rsid w:val="00C6638A"/>
    <w:rsid w:val="00C6694B"/>
    <w:rsid w:val="00C6696F"/>
    <w:rsid w:val="00C66ACD"/>
    <w:rsid w:val="00C66B2D"/>
    <w:rsid w:val="00C66CD6"/>
    <w:rsid w:val="00C66D62"/>
    <w:rsid w:val="00C66D6E"/>
    <w:rsid w:val="00C66EAB"/>
    <w:rsid w:val="00C6716F"/>
    <w:rsid w:val="00C671B1"/>
    <w:rsid w:val="00C671BC"/>
    <w:rsid w:val="00C6723D"/>
    <w:rsid w:val="00C6755B"/>
    <w:rsid w:val="00C6776C"/>
    <w:rsid w:val="00C67DC4"/>
    <w:rsid w:val="00C706FA"/>
    <w:rsid w:val="00C707A1"/>
    <w:rsid w:val="00C708BD"/>
    <w:rsid w:val="00C70981"/>
    <w:rsid w:val="00C71783"/>
    <w:rsid w:val="00C71FF9"/>
    <w:rsid w:val="00C72036"/>
    <w:rsid w:val="00C723D0"/>
    <w:rsid w:val="00C72964"/>
    <w:rsid w:val="00C729E1"/>
    <w:rsid w:val="00C72D9A"/>
    <w:rsid w:val="00C730AB"/>
    <w:rsid w:val="00C73615"/>
    <w:rsid w:val="00C73618"/>
    <w:rsid w:val="00C73652"/>
    <w:rsid w:val="00C73CE4"/>
    <w:rsid w:val="00C7405B"/>
    <w:rsid w:val="00C74ADB"/>
    <w:rsid w:val="00C74C08"/>
    <w:rsid w:val="00C74D5C"/>
    <w:rsid w:val="00C750F3"/>
    <w:rsid w:val="00C75C87"/>
    <w:rsid w:val="00C75F9C"/>
    <w:rsid w:val="00C7614F"/>
    <w:rsid w:val="00C7642A"/>
    <w:rsid w:val="00C764DB"/>
    <w:rsid w:val="00C7671F"/>
    <w:rsid w:val="00C77471"/>
    <w:rsid w:val="00C774C3"/>
    <w:rsid w:val="00C806E0"/>
    <w:rsid w:val="00C80740"/>
    <w:rsid w:val="00C811D0"/>
    <w:rsid w:val="00C8132D"/>
    <w:rsid w:val="00C814C9"/>
    <w:rsid w:val="00C8188B"/>
    <w:rsid w:val="00C819F1"/>
    <w:rsid w:val="00C81B17"/>
    <w:rsid w:val="00C81BBF"/>
    <w:rsid w:val="00C82278"/>
    <w:rsid w:val="00C824D0"/>
    <w:rsid w:val="00C82BAC"/>
    <w:rsid w:val="00C82CD2"/>
    <w:rsid w:val="00C82CE3"/>
    <w:rsid w:val="00C82FC7"/>
    <w:rsid w:val="00C83080"/>
    <w:rsid w:val="00C83125"/>
    <w:rsid w:val="00C8377D"/>
    <w:rsid w:val="00C83970"/>
    <w:rsid w:val="00C83982"/>
    <w:rsid w:val="00C83D37"/>
    <w:rsid w:val="00C83F1B"/>
    <w:rsid w:val="00C843D3"/>
    <w:rsid w:val="00C84612"/>
    <w:rsid w:val="00C851B1"/>
    <w:rsid w:val="00C853B0"/>
    <w:rsid w:val="00C857D9"/>
    <w:rsid w:val="00C85A4D"/>
    <w:rsid w:val="00C85C25"/>
    <w:rsid w:val="00C86316"/>
    <w:rsid w:val="00C86C45"/>
    <w:rsid w:val="00C86D86"/>
    <w:rsid w:val="00C8708A"/>
    <w:rsid w:val="00C8750F"/>
    <w:rsid w:val="00C87D63"/>
    <w:rsid w:val="00C87F7C"/>
    <w:rsid w:val="00C9014F"/>
    <w:rsid w:val="00C902BB"/>
    <w:rsid w:val="00C90552"/>
    <w:rsid w:val="00C911ED"/>
    <w:rsid w:val="00C91739"/>
    <w:rsid w:val="00C9228E"/>
    <w:rsid w:val="00C922DA"/>
    <w:rsid w:val="00C92898"/>
    <w:rsid w:val="00C92AE8"/>
    <w:rsid w:val="00C92DC4"/>
    <w:rsid w:val="00C92FC7"/>
    <w:rsid w:val="00C92FE4"/>
    <w:rsid w:val="00C9321E"/>
    <w:rsid w:val="00C93232"/>
    <w:rsid w:val="00C93409"/>
    <w:rsid w:val="00C9344B"/>
    <w:rsid w:val="00C93814"/>
    <w:rsid w:val="00C93B63"/>
    <w:rsid w:val="00C943F0"/>
    <w:rsid w:val="00C94409"/>
    <w:rsid w:val="00C944F7"/>
    <w:rsid w:val="00C947C6"/>
    <w:rsid w:val="00C95373"/>
    <w:rsid w:val="00C953C2"/>
    <w:rsid w:val="00C954EF"/>
    <w:rsid w:val="00C9582B"/>
    <w:rsid w:val="00C95974"/>
    <w:rsid w:val="00C95B07"/>
    <w:rsid w:val="00C95D6B"/>
    <w:rsid w:val="00C95D6E"/>
    <w:rsid w:val="00C9612E"/>
    <w:rsid w:val="00C96872"/>
    <w:rsid w:val="00C96905"/>
    <w:rsid w:val="00C96B29"/>
    <w:rsid w:val="00C973A6"/>
    <w:rsid w:val="00C9764A"/>
    <w:rsid w:val="00C976FC"/>
    <w:rsid w:val="00C97D23"/>
    <w:rsid w:val="00CA0515"/>
    <w:rsid w:val="00CA05EE"/>
    <w:rsid w:val="00CA0C71"/>
    <w:rsid w:val="00CA0E49"/>
    <w:rsid w:val="00CA0F28"/>
    <w:rsid w:val="00CA16C7"/>
    <w:rsid w:val="00CA19F2"/>
    <w:rsid w:val="00CA1B69"/>
    <w:rsid w:val="00CA1C1E"/>
    <w:rsid w:val="00CA1DA8"/>
    <w:rsid w:val="00CA210B"/>
    <w:rsid w:val="00CA26E3"/>
    <w:rsid w:val="00CA29D8"/>
    <w:rsid w:val="00CA301F"/>
    <w:rsid w:val="00CA3043"/>
    <w:rsid w:val="00CA304E"/>
    <w:rsid w:val="00CA341B"/>
    <w:rsid w:val="00CA37E4"/>
    <w:rsid w:val="00CA3C13"/>
    <w:rsid w:val="00CA446C"/>
    <w:rsid w:val="00CA4526"/>
    <w:rsid w:val="00CA45C5"/>
    <w:rsid w:val="00CA483E"/>
    <w:rsid w:val="00CA4C6A"/>
    <w:rsid w:val="00CA4F00"/>
    <w:rsid w:val="00CA5824"/>
    <w:rsid w:val="00CA584B"/>
    <w:rsid w:val="00CA593D"/>
    <w:rsid w:val="00CA5FB6"/>
    <w:rsid w:val="00CA659F"/>
    <w:rsid w:val="00CA68EB"/>
    <w:rsid w:val="00CA6C10"/>
    <w:rsid w:val="00CA7165"/>
    <w:rsid w:val="00CA75EF"/>
    <w:rsid w:val="00CA794D"/>
    <w:rsid w:val="00CA7D24"/>
    <w:rsid w:val="00CB00E1"/>
    <w:rsid w:val="00CB03AD"/>
    <w:rsid w:val="00CB1B8A"/>
    <w:rsid w:val="00CB1F29"/>
    <w:rsid w:val="00CB233A"/>
    <w:rsid w:val="00CB2A7D"/>
    <w:rsid w:val="00CB2AEB"/>
    <w:rsid w:val="00CB2AF1"/>
    <w:rsid w:val="00CB2ED8"/>
    <w:rsid w:val="00CB2EF1"/>
    <w:rsid w:val="00CB2F45"/>
    <w:rsid w:val="00CB30E7"/>
    <w:rsid w:val="00CB34F6"/>
    <w:rsid w:val="00CB3E11"/>
    <w:rsid w:val="00CB3E35"/>
    <w:rsid w:val="00CB406A"/>
    <w:rsid w:val="00CB45BC"/>
    <w:rsid w:val="00CB4B0E"/>
    <w:rsid w:val="00CB5168"/>
    <w:rsid w:val="00CB51AA"/>
    <w:rsid w:val="00CB527A"/>
    <w:rsid w:val="00CB55B5"/>
    <w:rsid w:val="00CB57B3"/>
    <w:rsid w:val="00CB5957"/>
    <w:rsid w:val="00CB5BAF"/>
    <w:rsid w:val="00CB5F2F"/>
    <w:rsid w:val="00CB61E3"/>
    <w:rsid w:val="00CB6334"/>
    <w:rsid w:val="00CB6B46"/>
    <w:rsid w:val="00CB6DB8"/>
    <w:rsid w:val="00CB7227"/>
    <w:rsid w:val="00CB7515"/>
    <w:rsid w:val="00CB78EE"/>
    <w:rsid w:val="00CB7985"/>
    <w:rsid w:val="00CC06D5"/>
    <w:rsid w:val="00CC0BEE"/>
    <w:rsid w:val="00CC0CAE"/>
    <w:rsid w:val="00CC0CEC"/>
    <w:rsid w:val="00CC1B3B"/>
    <w:rsid w:val="00CC1D76"/>
    <w:rsid w:val="00CC2259"/>
    <w:rsid w:val="00CC315E"/>
    <w:rsid w:val="00CC46AF"/>
    <w:rsid w:val="00CC48EE"/>
    <w:rsid w:val="00CC4D96"/>
    <w:rsid w:val="00CC5282"/>
    <w:rsid w:val="00CC52E7"/>
    <w:rsid w:val="00CC5DF9"/>
    <w:rsid w:val="00CC62C9"/>
    <w:rsid w:val="00CC63A5"/>
    <w:rsid w:val="00CC683C"/>
    <w:rsid w:val="00CC6BC5"/>
    <w:rsid w:val="00CC6CBA"/>
    <w:rsid w:val="00CC6EFE"/>
    <w:rsid w:val="00CC76EF"/>
    <w:rsid w:val="00CC7781"/>
    <w:rsid w:val="00CC78D3"/>
    <w:rsid w:val="00CC7B52"/>
    <w:rsid w:val="00CD0306"/>
    <w:rsid w:val="00CD078C"/>
    <w:rsid w:val="00CD0CB6"/>
    <w:rsid w:val="00CD1412"/>
    <w:rsid w:val="00CD15C8"/>
    <w:rsid w:val="00CD187C"/>
    <w:rsid w:val="00CD18BD"/>
    <w:rsid w:val="00CD19AA"/>
    <w:rsid w:val="00CD1A17"/>
    <w:rsid w:val="00CD1A30"/>
    <w:rsid w:val="00CD2107"/>
    <w:rsid w:val="00CD21C7"/>
    <w:rsid w:val="00CD23C1"/>
    <w:rsid w:val="00CD2798"/>
    <w:rsid w:val="00CD2999"/>
    <w:rsid w:val="00CD2A76"/>
    <w:rsid w:val="00CD2F16"/>
    <w:rsid w:val="00CD31BA"/>
    <w:rsid w:val="00CD32FF"/>
    <w:rsid w:val="00CD3667"/>
    <w:rsid w:val="00CD3D0F"/>
    <w:rsid w:val="00CD42AD"/>
    <w:rsid w:val="00CD4CB0"/>
    <w:rsid w:val="00CD4CEB"/>
    <w:rsid w:val="00CD5675"/>
    <w:rsid w:val="00CD5F6B"/>
    <w:rsid w:val="00CD6077"/>
    <w:rsid w:val="00CD7081"/>
    <w:rsid w:val="00CD71DE"/>
    <w:rsid w:val="00CD72E8"/>
    <w:rsid w:val="00CD73CC"/>
    <w:rsid w:val="00CD7562"/>
    <w:rsid w:val="00CD775D"/>
    <w:rsid w:val="00CD7B61"/>
    <w:rsid w:val="00CD7B69"/>
    <w:rsid w:val="00CD7F75"/>
    <w:rsid w:val="00CE0164"/>
    <w:rsid w:val="00CE096C"/>
    <w:rsid w:val="00CE09A2"/>
    <w:rsid w:val="00CE0CB8"/>
    <w:rsid w:val="00CE0D28"/>
    <w:rsid w:val="00CE2327"/>
    <w:rsid w:val="00CE3871"/>
    <w:rsid w:val="00CE4D81"/>
    <w:rsid w:val="00CE4F9E"/>
    <w:rsid w:val="00CE55DB"/>
    <w:rsid w:val="00CE56E2"/>
    <w:rsid w:val="00CE64D8"/>
    <w:rsid w:val="00CE6797"/>
    <w:rsid w:val="00CE68DA"/>
    <w:rsid w:val="00CE71EE"/>
    <w:rsid w:val="00CE7D53"/>
    <w:rsid w:val="00CE7F6A"/>
    <w:rsid w:val="00CF0181"/>
    <w:rsid w:val="00CF01D2"/>
    <w:rsid w:val="00CF02DF"/>
    <w:rsid w:val="00CF0546"/>
    <w:rsid w:val="00CF0723"/>
    <w:rsid w:val="00CF084B"/>
    <w:rsid w:val="00CF08F0"/>
    <w:rsid w:val="00CF0E8E"/>
    <w:rsid w:val="00CF118E"/>
    <w:rsid w:val="00CF137D"/>
    <w:rsid w:val="00CF13B1"/>
    <w:rsid w:val="00CF16B7"/>
    <w:rsid w:val="00CF1B55"/>
    <w:rsid w:val="00CF1E03"/>
    <w:rsid w:val="00CF204B"/>
    <w:rsid w:val="00CF28F9"/>
    <w:rsid w:val="00CF2976"/>
    <w:rsid w:val="00CF2D50"/>
    <w:rsid w:val="00CF33D4"/>
    <w:rsid w:val="00CF364E"/>
    <w:rsid w:val="00CF37AA"/>
    <w:rsid w:val="00CF3D15"/>
    <w:rsid w:val="00CF3EB9"/>
    <w:rsid w:val="00CF4319"/>
    <w:rsid w:val="00CF4682"/>
    <w:rsid w:val="00CF4952"/>
    <w:rsid w:val="00CF49A1"/>
    <w:rsid w:val="00CF49E7"/>
    <w:rsid w:val="00CF4A93"/>
    <w:rsid w:val="00CF4F21"/>
    <w:rsid w:val="00CF580B"/>
    <w:rsid w:val="00CF5E27"/>
    <w:rsid w:val="00CF5ED5"/>
    <w:rsid w:val="00CF6442"/>
    <w:rsid w:val="00CF6CB4"/>
    <w:rsid w:val="00CF6DCA"/>
    <w:rsid w:val="00CF6F77"/>
    <w:rsid w:val="00CF72C5"/>
    <w:rsid w:val="00CF77D5"/>
    <w:rsid w:val="00CF79BC"/>
    <w:rsid w:val="00CF7BAD"/>
    <w:rsid w:val="00CF7E3F"/>
    <w:rsid w:val="00D00268"/>
    <w:rsid w:val="00D00CB5"/>
    <w:rsid w:val="00D0119E"/>
    <w:rsid w:val="00D013FC"/>
    <w:rsid w:val="00D01503"/>
    <w:rsid w:val="00D016EE"/>
    <w:rsid w:val="00D01AE8"/>
    <w:rsid w:val="00D02339"/>
    <w:rsid w:val="00D02882"/>
    <w:rsid w:val="00D02A0A"/>
    <w:rsid w:val="00D031E9"/>
    <w:rsid w:val="00D03AF0"/>
    <w:rsid w:val="00D040CD"/>
    <w:rsid w:val="00D046E1"/>
    <w:rsid w:val="00D04821"/>
    <w:rsid w:val="00D0547D"/>
    <w:rsid w:val="00D05E34"/>
    <w:rsid w:val="00D05F52"/>
    <w:rsid w:val="00D060A2"/>
    <w:rsid w:val="00D06187"/>
    <w:rsid w:val="00D061B3"/>
    <w:rsid w:val="00D062AD"/>
    <w:rsid w:val="00D062DC"/>
    <w:rsid w:val="00D06CB3"/>
    <w:rsid w:val="00D06E6E"/>
    <w:rsid w:val="00D07273"/>
    <w:rsid w:val="00D07433"/>
    <w:rsid w:val="00D075DB"/>
    <w:rsid w:val="00D076B8"/>
    <w:rsid w:val="00D07A46"/>
    <w:rsid w:val="00D07AA0"/>
    <w:rsid w:val="00D07B9F"/>
    <w:rsid w:val="00D1009A"/>
    <w:rsid w:val="00D10238"/>
    <w:rsid w:val="00D119E5"/>
    <w:rsid w:val="00D11FFB"/>
    <w:rsid w:val="00D12B81"/>
    <w:rsid w:val="00D12CC7"/>
    <w:rsid w:val="00D136F5"/>
    <w:rsid w:val="00D14815"/>
    <w:rsid w:val="00D15738"/>
    <w:rsid w:val="00D17259"/>
    <w:rsid w:val="00D17CDF"/>
    <w:rsid w:val="00D17F1D"/>
    <w:rsid w:val="00D2006A"/>
    <w:rsid w:val="00D200FA"/>
    <w:rsid w:val="00D2033D"/>
    <w:rsid w:val="00D20D46"/>
    <w:rsid w:val="00D20DED"/>
    <w:rsid w:val="00D218BB"/>
    <w:rsid w:val="00D21C84"/>
    <w:rsid w:val="00D2218D"/>
    <w:rsid w:val="00D223F2"/>
    <w:rsid w:val="00D2302E"/>
    <w:rsid w:val="00D2367B"/>
    <w:rsid w:val="00D238F9"/>
    <w:rsid w:val="00D24A2B"/>
    <w:rsid w:val="00D24CD0"/>
    <w:rsid w:val="00D24F3B"/>
    <w:rsid w:val="00D24FE4"/>
    <w:rsid w:val="00D251CD"/>
    <w:rsid w:val="00D254FF"/>
    <w:rsid w:val="00D258CF"/>
    <w:rsid w:val="00D25E74"/>
    <w:rsid w:val="00D263CD"/>
    <w:rsid w:val="00D26912"/>
    <w:rsid w:val="00D26ABD"/>
    <w:rsid w:val="00D270FB"/>
    <w:rsid w:val="00D27198"/>
    <w:rsid w:val="00D27401"/>
    <w:rsid w:val="00D2795A"/>
    <w:rsid w:val="00D27B9C"/>
    <w:rsid w:val="00D27E08"/>
    <w:rsid w:val="00D300B0"/>
    <w:rsid w:val="00D3031E"/>
    <w:rsid w:val="00D3048C"/>
    <w:rsid w:val="00D30703"/>
    <w:rsid w:val="00D30959"/>
    <w:rsid w:val="00D30CA1"/>
    <w:rsid w:val="00D30CF4"/>
    <w:rsid w:val="00D310B4"/>
    <w:rsid w:val="00D312ED"/>
    <w:rsid w:val="00D31634"/>
    <w:rsid w:val="00D316F7"/>
    <w:rsid w:val="00D31EB5"/>
    <w:rsid w:val="00D32BE6"/>
    <w:rsid w:val="00D32EBA"/>
    <w:rsid w:val="00D331BE"/>
    <w:rsid w:val="00D33207"/>
    <w:rsid w:val="00D3421B"/>
    <w:rsid w:val="00D347EF"/>
    <w:rsid w:val="00D34D4F"/>
    <w:rsid w:val="00D35427"/>
    <w:rsid w:val="00D35574"/>
    <w:rsid w:val="00D35B36"/>
    <w:rsid w:val="00D35D58"/>
    <w:rsid w:val="00D35D5B"/>
    <w:rsid w:val="00D36044"/>
    <w:rsid w:val="00D360F7"/>
    <w:rsid w:val="00D3656F"/>
    <w:rsid w:val="00D36736"/>
    <w:rsid w:val="00D36A96"/>
    <w:rsid w:val="00D36AD4"/>
    <w:rsid w:val="00D36B15"/>
    <w:rsid w:val="00D36D85"/>
    <w:rsid w:val="00D36F4F"/>
    <w:rsid w:val="00D3707B"/>
    <w:rsid w:val="00D37223"/>
    <w:rsid w:val="00D3730B"/>
    <w:rsid w:val="00D37C75"/>
    <w:rsid w:val="00D4003E"/>
    <w:rsid w:val="00D400D1"/>
    <w:rsid w:val="00D404EB"/>
    <w:rsid w:val="00D405B2"/>
    <w:rsid w:val="00D409E1"/>
    <w:rsid w:val="00D40B9E"/>
    <w:rsid w:val="00D40F8B"/>
    <w:rsid w:val="00D410CF"/>
    <w:rsid w:val="00D4121D"/>
    <w:rsid w:val="00D4131E"/>
    <w:rsid w:val="00D41488"/>
    <w:rsid w:val="00D41751"/>
    <w:rsid w:val="00D41C0D"/>
    <w:rsid w:val="00D42741"/>
    <w:rsid w:val="00D42766"/>
    <w:rsid w:val="00D43007"/>
    <w:rsid w:val="00D43CB8"/>
    <w:rsid w:val="00D43E56"/>
    <w:rsid w:val="00D43E7C"/>
    <w:rsid w:val="00D44856"/>
    <w:rsid w:val="00D4491B"/>
    <w:rsid w:val="00D44AD0"/>
    <w:rsid w:val="00D4501F"/>
    <w:rsid w:val="00D45DDD"/>
    <w:rsid w:val="00D45E5E"/>
    <w:rsid w:val="00D464F4"/>
    <w:rsid w:val="00D465F1"/>
    <w:rsid w:val="00D46F9E"/>
    <w:rsid w:val="00D4777D"/>
    <w:rsid w:val="00D47A83"/>
    <w:rsid w:val="00D47CAB"/>
    <w:rsid w:val="00D5095D"/>
    <w:rsid w:val="00D50995"/>
    <w:rsid w:val="00D509B8"/>
    <w:rsid w:val="00D50ABC"/>
    <w:rsid w:val="00D5109C"/>
    <w:rsid w:val="00D513AF"/>
    <w:rsid w:val="00D51613"/>
    <w:rsid w:val="00D517D6"/>
    <w:rsid w:val="00D5181B"/>
    <w:rsid w:val="00D51AA0"/>
    <w:rsid w:val="00D51EE8"/>
    <w:rsid w:val="00D51F01"/>
    <w:rsid w:val="00D5229F"/>
    <w:rsid w:val="00D52364"/>
    <w:rsid w:val="00D52744"/>
    <w:rsid w:val="00D52977"/>
    <w:rsid w:val="00D52A67"/>
    <w:rsid w:val="00D52D91"/>
    <w:rsid w:val="00D5343A"/>
    <w:rsid w:val="00D534BC"/>
    <w:rsid w:val="00D53A8C"/>
    <w:rsid w:val="00D53FA2"/>
    <w:rsid w:val="00D544F0"/>
    <w:rsid w:val="00D54523"/>
    <w:rsid w:val="00D548B8"/>
    <w:rsid w:val="00D54E68"/>
    <w:rsid w:val="00D552F6"/>
    <w:rsid w:val="00D55558"/>
    <w:rsid w:val="00D56008"/>
    <w:rsid w:val="00D562F0"/>
    <w:rsid w:val="00D56507"/>
    <w:rsid w:val="00D56C8F"/>
    <w:rsid w:val="00D56E4A"/>
    <w:rsid w:val="00D5734F"/>
    <w:rsid w:val="00D5778C"/>
    <w:rsid w:val="00D578AD"/>
    <w:rsid w:val="00D57E11"/>
    <w:rsid w:val="00D60545"/>
    <w:rsid w:val="00D607B5"/>
    <w:rsid w:val="00D60FCB"/>
    <w:rsid w:val="00D61D5A"/>
    <w:rsid w:val="00D62190"/>
    <w:rsid w:val="00D623B8"/>
    <w:rsid w:val="00D62F2E"/>
    <w:rsid w:val="00D630C1"/>
    <w:rsid w:val="00D63149"/>
    <w:rsid w:val="00D632B5"/>
    <w:rsid w:val="00D633F7"/>
    <w:rsid w:val="00D636CE"/>
    <w:rsid w:val="00D640AF"/>
    <w:rsid w:val="00D6421B"/>
    <w:rsid w:val="00D64280"/>
    <w:rsid w:val="00D64A6F"/>
    <w:rsid w:val="00D6506B"/>
    <w:rsid w:val="00D652D9"/>
    <w:rsid w:val="00D653D4"/>
    <w:rsid w:val="00D65CD1"/>
    <w:rsid w:val="00D669F2"/>
    <w:rsid w:val="00D66A39"/>
    <w:rsid w:val="00D67B26"/>
    <w:rsid w:val="00D7091D"/>
    <w:rsid w:val="00D70F9B"/>
    <w:rsid w:val="00D71ABC"/>
    <w:rsid w:val="00D71E6E"/>
    <w:rsid w:val="00D72363"/>
    <w:rsid w:val="00D723BC"/>
    <w:rsid w:val="00D725F2"/>
    <w:rsid w:val="00D72853"/>
    <w:rsid w:val="00D72B26"/>
    <w:rsid w:val="00D72F52"/>
    <w:rsid w:val="00D72FE9"/>
    <w:rsid w:val="00D73C38"/>
    <w:rsid w:val="00D73DAD"/>
    <w:rsid w:val="00D74078"/>
    <w:rsid w:val="00D74370"/>
    <w:rsid w:val="00D74A6A"/>
    <w:rsid w:val="00D74AD9"/>
    <w:rsid w:val="00D7506D"/>
    <w:rsid w:val="00D752A1"/>
    <w:rsid w:val="00D755E7"/>
    <w:rsid w:val="00D756DF"/>
    <w:rsid w:val="00D7606B"/>
    <w:rsid w:val="00D773BD"/>
    <w:rsid w:val="00D779B9"/>
    <w:rsid w:val="00D77A86"/>
    <w:rsid w:val="00D8076E"/>
    <w:rsid w:val="00D807BB"/>
    <w:rsid w:val="00D80874"/>
    <w:rsid w:val="00D812A2"/>
    <w:rsid w:val="00D816CA"/>
    <w:rsid w:val="00D81744"/>
    <w:rsid w:val="00D81EB2"/>
    <w:rsid w:val="00D82189"/>
    <w:rsid w:val="00D82317"/>
    <w:rsid w:val="00D8246F"/>
    <w:rsid w:val="00D824E6"/>
    <w:rsid w:val="00D82831"/>
    <w:rsid w:val="00D831B6"/>
    <w:rsid w:val="00D834F8"/>
    <w:rsid w:val="00D83BEC"/>
    <w:rsid w:val="00D84797"/>
    <w:rsid w:val="00D849B4"/>
    <w:rsid w:val="00D858DF"/>
    <w:rsid w:val="00D85CA5"/>
    <w:rsid w:val="00D85EAB"/>
    <w:rsid w:val="00D862A0"/>
    <w:rsid w:val="00D86777"/>
    <w:rsid w:val="00D86AEF"/>
    <w:rsid w:val="00D86CAE"/>
    <w:rsid w:val="00D86CF6"/>
    <w:rsid w:val="00D87020"/>
    <w:rsid w:val="00D873CE"/>
    <w:rsid w:val="00D87463"/>
    <w:rsid w:val="00D874A4"/>
    <w:rsid w:val="00D8775A"/>
    <w:rsid w:val="00D8788C"/>
    <w:rsid w:val="00D87B21"/>
    <w:rsid w:val="00D87BED"/>
    <w:rsid w:val="00D909E2"/>
    <w:rsid w:val="00D90DBA"/>
    <w:rsid w:val="00D91E67"/>
    <w:rsid w:val="00D92096"/>
    <w:rsid w:val="00D920EF"/>
    <w:rsid w:val="00D921DE"/>
    <w:rsid w:val="00D9233F"/>
    <w:rsid w:val="00D93E75"/>
    <w:rsid w:val="00D93EEE"/>
    <w:rsid w:val="00D94528"/>
    <w:rsid w:val="00D94856"/>
    <w:rsid w:val="00D948BA"/>
    <w:rsid w:val="00D94C16"/>
    <w:rsid w:val="00D950B0"/>
    <w:rsid w:val="00D953DB"/>
    <w:rsid w:val="00D953E7"/>
    <w:rsid w:val="00D954C1"/>
    <w:rsid w:val="00D955A6"/>
    <w:rsid w:val="00D955D5"/>
    <w:rsid w:val="00D96175"/>
    <w:rsid w:val="00D96692"/>
    <w:rsid w:val="00D966A2"/>
    <w:rsid w:val="00D978CC"/>
    <w:rsid w:val="00D97B63"/>
    <w:rsid w:val="00DA0097"/>
    <w:rsid w:val="00DA081E"/>
    <w:rsid w:val="00DA082F"/>
    <w:rsid w:val="00DA08A9"/>
    <w:rsid w:val="00DA08D5"/>
    <w:rsid w:val="00DA0A00"/>
    <w:rsid w:val="00DA0A9E"/>
    <w:rsid w:val="00DA0D5A"/>
    <w:rsid w:val="00DA1D9F"/>
    <w:rsid w:val="00DA1EBE"/>
    <w:rsid w:val="00DA2034"/>
    <w:rsid w:val="00DA2402"/>
    <w:rsid w:val="00DA26E9"/>
    <w:rsid w:val="00DA27DF"/>
    <w:rsid w:val="00DA2EB7"/>
    <w:rsid w:val="00DA349B"/>
    <w:rsid w:val="00DA3AD2"/>
    <w:rsid w:val="00DA4019"/>
    <w:rsid w:val="00DA442C"/>
    <w:rsid w:val="00DA4B0D"/>
    <w:rsid w:val="00DA4DFA"/>
    <w:rsid w:val="00DA5332"/>
    <w:rsid w:val="00DA5ABD"/>
    <w:rsid w:val="00DA5B1C"/>
    <w:rsid w:val="00DA5B26"/>
    <w:rsid w:val="00DA5D45"/>
    <w:rsid w:val="00DA5D8F"/>
    <w:rsid w:val="00DA618B"/>
    <w:rsid w:val="00DA61EA"/>
    <w:rsid w:val="00DA6354"/>
    <w:rsid w:val="00DA6648"/>
    <w:rsid w:val="00DA67C1"/>
    <w:rsid w:val="00DA6852"/>
    <w:rsid w:val="00DA6D1B"/>
    <w:rsid w:val="00DA6E5C"/>
    <w:rsid w:val="00DA71C1"/>
    <w:rsid w:val="00DA7DD7"/>
    <w:rsid w:val="00DB0197"/>
    <w:rsid w:val="00DB0244"/>
    <w:rsid w:val="00DB0499"/>
    <w:rsid w:val="00DB12FC"/>
    <w:rsid w:val="00DB143E"/>
    <w:rsid w:val="00DB1459"/>
    <w:rsid w:val="00DB16FF"/>
    <w:rsid w:val="00DB188F"/>
    <w:rsid w:val="00DB1D6C"/>
    <w:rsid w:val="00DB1F7F"/>
    <w:rsid w:val="00DB246F"/>
    <w:rsid w:val="00DB24FE"/>
    <w:rsid w:val="00DB2873"/>
    <w:rsid w:val="00DB2E46"/>
    <w:rsid w:val="00DB36EF"/>
    <w:rsid w:val="00DB3A44"/>
    <w:rsid w:val="00DB3B05"/>
    <w:rsid w:val="00DB41D7"/>
    <w:rsid w:val="00DB45A2"/>
    <w:rsid w:val="00DB4E05"/>
    <w:rsid w:val="00DB4E31"/>
    <w:rsid w:val="00DB4EB7"/>
    <w:rsid w:val="00DB4ED7"/>
    <w:rsid w:val="00DB4F37"/>
    <w:rsid w:val="00DB5242"/>
    <w:rsid w:val="00DB53C5"/>
    <w:rsid w:val="00DB542A"/>
    <w:rsid w:val="00DB6059"/>
    <w:rsid w:val="00DB6B57"/>
    <w:rsid w:val="00DB6D46"/>
    <w:rsid w:val="00DB7194"/>
    <w:rsid w:val="00DB7C05"/>
    <w:rsid w:val="00DB7D4A"/>
    <w:rsid w:val="00DB7F8C"/>
    <w:rsid w:val="00DC023D"/>
    <w:rsid w:val="00DC02B0"/>
    <w:rsid w:val="00DC0C77"/>
    <w:rsid w:val="00DC0CDC"/>
    <w:rsid w:val="00DC0E53"/>
    <w:rsid w:val="00DC13F4"/>
    <w:rsid w:val="00DC1419"/>
    <w:rsid w:val="00DC1448"/>
    <w:rsid w:val="00DC182B"/>
    <w:rsid w:val="00DC1BA7"/>
    <w:rsid w:val="00DC1F4F"/>
    <w:rsid w:val="00DC228C"/>
    <w:rsid w:val="00DC25AF"/>
    <w:rsid w:val="00DC29BC"/>
    <w:rsid w:val="00DC2BC6"/>
    <w:rsid w:val="00DC35FD"/>
    <w:rsid w:val="00DC39D9"/>
    <w:rsid w:val="00DC3A9E"/>
    <w:rsid w:val="00DC40C6"/>
    <w:rsid w:val="00DC4905"/>
    <w:rsid w:val="00DC4E84"/>
    <w:rsid w:val="00DC4F4F"/>
    <w:rsid w:val="00DC5504"/>
    <w:rsid w:val="00DC5C71"/>
    <w:rsid w:val="00DC65DB"/>
    <w:rsid w:val="00DC691D"/>
    <w:rsid w:val="00DC6B5D"/>
    <w:rsid w:val="00DC6E5B"/>
    <w:rsid w:val="00DC7589"/>
    <w:rsid w:val="00DC7DE6"/>
    <w:rsid w:val="00DD063C"/>
    <w:rsid w:val="00DD08FD"/>
    <w:rsid w:val="00DD12DA"/>
    <w:rsid w:val="00DD17BE"/>
    <w:rsid w:val="00DD2DAB"/>
    <w:rsid w:val="00DD2F5C"/>
    <w:rsid w:val="00DD339D"/>
    <w:rsid w:val="00DD3846"/>
    <w:rsid w:val="00DD388C"/>
    <w:rsid w:val="00DD398F"/>
    <w:rsid w:val="00DD3E78"/>
    <w:rsid w:val="00DD3F29"/>
    <w:rsid w:val="00DD3FBA"/>
    <w:rsid w:val="00DD41A8"/>
    <w:rsid w:val="00DD42F4"/>
    <w:rsid w:val="00DD4523"/>
    <w:rsid w:val="00DD485E"/>
    <w:rsid w:val="00DD4967"/>
    <w:rsid w:val="00DD4C4A"/>
    <w:rsid w:val="00DD5D34"/>
    <w:rsid w:val="00DD60AE"/>
    <w:rsid w:val="00DD6122"/>
    <w:rsid w:val="00DD64EA"/>
    <w:rsid w:val="00DD658D"/>
    <w:rsid w:val="00DD696D"/>
    <w:rsid w:val="00DD712D"/>
    <w:rsid w:val="00DD73E6"/>
    <w:rsid w:val="00DD7602"/>
    <w:rsid w:val="00DD7663"/>
    <w:rsid w:val="00DD7826"/>
    <w:rsid w:val="00DD785D"/>
    <w:rsid w:val="00DD7A25"/>
    <w:rsid w:val="00DD7A4B"/>
    <w:rsid w:val="00DD7BF4"/>
    <w:rsid w:val="00DD7E18"/>
    <w:rsid w:val="00DD7E95"/>
    <w:rsid w:val="00DD7EFE"/>
    <w:rsid w:val="00DE0071"/>
    <w:rsid w:val="00DE066B"/>
    <w:rsid w:val="00DE08F0"/>
    <w:rsid w:val="00DE0ECC"/>
    <w:rsid w:val="00DE0F47"/>
    <w:rsid w:val="00DE106A"/>
    <w:rsid w:val="00DE1495"/>
    <w:rsid w:val="00DE1644"/>
    <w:rsid w:val="00DE1B63"/>
    <w:rsid w:val="00DE1DB1"/>
    <w:rsid w:val="00DE1DC5"/>
    <w:rsid w:val="00DE1FBA"/>
    <w:rsid w:val="00DE24B3"/>
    <w:rsid w:val="00DE2770"/>
    <w:rsid w:val="00DE2994"/>
    <w:rsid w:val="00DE2AB8"/>
    <w:rsid w:val="00DE2D4F"/>
    <w:rsid w:val="00DE35B2"/>
    <w:rsid w:val="00DE3C91"/>
    <w:rsid w:val="00DE4017"/>
    <w:rsid w:val="00DE41D7"/>
    <w:rsid w:val="00DE42F2"/>
    <w:rsid w:val="00DE480F"/>
    <w:rsid w:val="00DE4AFC"/>
    <w:rsid w:val="00DE4F50"/>
    <w:rsid w:val="00DE50E7"/>
    <w:rsid w:val="00DE513A"/>
    <w:rsid w:val="00DE529C"/>
    <w:rsid w:val="00DE582F"/>
    <w:rsid w:val="00DE5D7A"/>
    <w:rsid w:val="00DE619F"/>
    <w:rsid w:val="00DE63FA"/>
    <w:rsid w:val="00DE6998"/>
    <w:rsid w:val="00DE7628"/>
    <w:rsid w:val="00DE7AE8"/>
    <w:rsid w:val="00DE7AF5"/>
    <w:rsid w:val="00DE7FE4"/>
    <w:rsid w:val="00DF0440"/>
    <w:rsid w:val="00DF0644"/>
    <w:rsid w:val="00DF0744"/>
    <w:rsid w:val="00DF0ACC"/>
    <w:rsid w:val="00DF0F20"/>
    <w:rsid w:val="00DF1884"/>
    <w:rsid w:val="00DF2032"/>
    <w:rsid w:val="00DF2C8A"/>
    <w:rsid w:val="00DF36AA"/>
    <w:rsid w:val="00DF381E"/>
    <w:rsid w:val="00DF3BFA"/>
    <w:rsid w:val="00DF3F9B"/>
    <w:rsid w:val="00DF4039"/>
    <w:rsid w:val="00DF442E"/>
    <w:rsid w:val="00DF4C8F"/>
    <w:rsid w:val="00DF505B"/>
    <w:rsid w:val="00DF6947"/>
    <w:rsid w:val="00DF7282"/>
    <w:rsid w:val="00DF7405"/>
    <w:rsid w:val="00DF77B2"/>
    <w:rsid w:val="00E004C0"/>
    <w:rsid w:val="00E00F9B"/>
    <w:rsid w:val="00E0186E"/>
    <w:rsid w:val="00E023B5"/>
    <w:rsid w:val="00E025B1"/>
    <w:rsid w:val="00E02694"/>
    <w:rsid w:val="00E02907"/>
    <w:rsid w:val="00E02B90"/>
    <w:rsid w:val="00E02F01"/>
    <w:rsid w:val="00E037F9"/>
    <w:rsid w:val="00E0385E"/>
    <w:rsid w:val="00E046E4"/>
    <w:rsid w:val="00E04CF9"/>
    <w:rsid w:val="00E04D71"/>
    <w:rsid w:val="00E04D8E"/>
    <w:rsid w:val="00E051BD"/>
    <w:rsid w:val="00E054CB"/>
    <w:rsid w:val="00E06249"/>
    <w:rsid w:val="00E0767B"/>
    <w:rsid w:val="00E07745"/>
    <w:rsid w:val="00E0779B"/>
    <w:rsid w:val="00E0787B"/>
    <w:rsid w:val="00E07E53"/>
    <w:rsid w:val="00E100CF"/>
    <w:rsid w:val="00E105D0"/>
    <w:rsid w:val="00E10676"/>
    <w:rsid w:val="00E108CE"/>
    <w:rsid w:val="00E10D99"/>
    <w:rsid w:val="00E110FF"/>
    <w:rsid w:val="00E11154"/>
    <w:rsid w:val="00E114CF"/>
    <w:rsid w:val="00E11618"/>
    <w:rsid w:val="00E11887"/>
    <w:rsid w:val="00E1197A"/>
    <w:rsid w:val="00E11B8A"/>
    <w:rsid w:val="00E11BC4"/>
    <w:rsid w:val="00E11C31"/>
    <w:rsid w:val="00E12453"/>
    <w:rsid w:val="00E1253B"/>
    <w:rsid w:val="00E125FC"/>
    <w:rsid w:val="00E1285F"/>
    <w:rsid w:val="00E12CAF"/>
    <w:rsid w:val="00E133F7"/>
    <w:rsid w:val="00E13A83"/>
    <w:rsid w:val="00E13B54"/>
    <w:rsid w:val="00E147A6"/>
    <w:rsid w:val="00E14832"/>
    <w:rsid w:val="00E14A14"/>
    <w:rsid w:val="00E14FE9"/>
    <w:rsid w:val="00E1525D"/>
    <w:rsid w:val="00E153FA"/>
    <w:rsid w:val="00E15590"/>
    <w:rsid w:val="00E15789"/>
    <w:rsid w:val="00E16D14"/>
    <w:rsid w:val="00E16D84"/>
    <w:rsid w:val="00E17DF7"/>
    <w:rsid w:val="00E17E2F"/>
    <w:rsid w:val="00E17ED5"/>
    <w:rsid w:val="00E17EE2"/>
    <w:rsid w:val="00E202C3"/>
    <w:rsid w:val="00E20653"/>
    <w:rsid w:val="00E20D50"/>
    <w:rsid w:val="00E20EC6"/>
    <w:rsid w:val="00E218B6"/>
    <w:rsid w:val="00E21BCE"/>
    <w:rsid w:val="00E21DEA"/>
    <w:rsid w:val="00E223C8"/>
    <w:rsid w:val="00E22630"/>
    <w:rsid w:val="00E22CA4"/>
    <w:rsid w:val="00E231E6"/>
    <w:rsid w:val="00E23668"/>
    <w:rsid w:val="00E23CB2"/>
    <w:rsid w:val="00E2469D"/>
    <w:rsid w:val="00E246B3"/>
    <w:rsid w:val="00E24708"/>
    <w:rsid w:val="00E248BA"/>
    <w:rsid w:val="00E24BB4"/>
    <w:rsid w:val="00E250DE"/>
    <w:rsid w:val="00E257D2"/>
    <w:rsid w:val="00E26231"/>
    <w:rsid w:val="00E26475"/>
    <w:rsid w:val="00E26B79"/>
    <w:rsid w:val="00E26DDC"/>
    <w:rsid w:val="00E26F36"/>
    <w:rsid w:val="00E30158"/>
    <w:rsid w:val="00E3015B"/>
    <w:rsid w:val="00E30C24"/>
    <w:rsid w:val="00E30D2E"/>
    <w:rsid w:val="00E30F4B"/>
    <w:rsid w:val="00E30FB5"/>
    <w:rsid w:val="00E31079"/>
    <w:rsid w:val="00E31E6C"/>
    <w:rsid w:val="00E3205B"/>
    <w:rsid w:val="00E32428"/>
    <w:rsid w:val="00E32731"/>
    <w:rsid w:val="00E33227"/>
    <w:rsid w:val="00E3362D"/>
    <w:rsid w:val="00E33A19"/>
    <w:rsid w:val="00E33A3D"/>
    <w:rsid w:val="00E33F83"/>
    <w:rsid w:val="00E340DD"/>
    <w:rsid w:val="00E34374"/>
    <w:rsid w:val="00E3497C"/>
    <w:rsid w:val="00E34C2D"/>
    <w:rsid w:val="00E34D07"/>
    <w:rsid w:val="00E34D9A"/>
    <w:rsid w:val="00E34F0C"/>
    <w:rsid w:val="00E3501E"/>
    <w:rsid w:val="00E351DB"/>
    <w:rsid w:val="00E35E6D"/>
    <w:rsid w:val="00E36007"/>
    <w:rsid w:val="00E3695C"/>
    <w:rsid w:val="00E37296"/>
    <w:rsid w:val="00E37C31"/>
    <w:rsid w:val="00E37C37"/>
    <w:rsid w:val="00E37C90"/>
    <w:rsid w:val="00E37F93"/>
    <w:rsid w:val="00E4009A"/>
    <w:rsid w:val="00E402C3"/>
    <w:rsid w:val="00E40612"/>
    <w:rsid w:val="00E40CA9"/>
    <w:rsid w:val="00E414EB"/>
    <w:rsid w:val="00E415BB"/>
    <w:rsid w:val="00E415E1"/>
    <w:rsid w:val="00E4181B"/>
    <w:rsid w:val="00E41CEB"/>
    <w:rsid w:val="00E41DB4"/>
    <w:rsid w:val="00E41FAE"/>
    <w:rsid w:val="00E425AF"/>
    <w:rsid w:val="00E42AE8"/>
    <w:rsid w:val="00E42D66"/>
    <w:rsid w:val="00E43203"/>
    <w:rsid w:val="00E43562"/>
    <w:rsid w:val="00E4365E"/>
    <w:rsid w:val="00E4389C"/>
    <w:rsid w:val="00E43FA3"/>
    <w:rsid w:val="00E4460E"/>
    <w:rsid w:val="00E4483F"/>
    <w:rsid w:val="00E44B48"/>
    <w:rsid w:val="00E44F1E"/>
    <w:rsid w:val="00E45650"/>
    <w:rsid w:val="00E459C3"/>
    <w:rsid w:val="00E45BDC"/>
    <w:rsid w:val="00E45D9E"/>
    <w:rsid w:val="00E45ED0"/>
    <w:rsid w:val="00E46566"/>
    <w:rsid w:val="00E46AC7"/>
    <w:rsid w:val="00E46D12"/>
    <w:rsid w:val="00E46FC4"/>
    <w:rsid w:val="00E4721E"/>
    <w:rsid w:val="00E473A0"/>
    <w:rsid w:val="00E47415"/>
    <w:rsid w:val="00E475D1"/>
    <w:rsid w:val="00E47640"/>
    <w:rsid w:val="00E476A4"/>
    <w:rsid w:val="00E4783B"/>
    <w:rsid w:val="00E479B5"/>
    <w:rsid w:val="00E47BAE"/>
    <w:rsid w:val="00E47F24"/>
    <w:rsid w:val="00E47F29"/>
    <w:rsid w:val="00E50858"/>
    <w:rsid w:val="00E50E8E"/>
    <w:rsid w:val="00E5116E"/>
    <w:rsid w:val="00E515A1"/>
    <w:rsid w:val="00E51BE6"/>
    <w:rsid w:val="00E51F27"/>
    <w:rsid w:val="00E520C9"/>
    <w:rsid w:val="00E52C75"/>
    <w:rsid w:val="00E53230"/>
    <w:rsid w:val="00E53242"/>
    <w:rsid w:val="00E5347E"/>
    <w:rsid w:val="00E53654"/>
    <w:rsid w:val="00E5455C"/>
    <w:rsid w:val="00E54786"/>
    <w:rsid w:val="00E547DF"/>
    <w:rsid w:val="00E54DC7"/>
    <w:rsid w:val="00E54E94"/>
    <w:rsid w:val="00E5522D"/>
    <w:rsid w:val="00E554F7"/>
    <w:rsid w:val="00E562E3"/>
    <w:rsid w:val="00E56859"/>
    <w:rsid w:val="00E56943"/>
    <w:rsid w:val="00E57303"/>
    <w:rsid w:val="00E57329"/>
    <w:rsid w:val="00E57503"/>
    <w:rsid w:val="00E57C7A"/>
    <w:rsid w:val="00E57F09"/>
    <w:rsid w:val="00E6000B"/>
    <w:rsid w:val="00E60033"/>
    <w:rsid w:val="00E60485"/>
    <w:rsid w:val="00E609D8"/>
    <w:rsid w:val="00E60CF9"/>
    <w:rsid w:val="00E60D56"/>
    <w:rsid w:val="00E61895"/>
    <w:rsid w:val="00E618AE"/>
    <w:rsid w:val="00E61B22"/>
    <w:rsid w:val="00E6233B"/>
    <w:rsid w:val="00E62732"/>
    <w:rsid w:val="00E636B7"/>
    <w:rsid w:val="00E63705"/>
    <w:rsid w:val="00E63857"/>
    <w:rsid w:val="00E63B44"/>
    <w:rsid w:val="00E63B77"/>
    <w:rsid w:val="00E63E38"/>
    <w:rsid w:val="00E6466F"/>
    <w:rsid w:val="00E64959"/>
    <w:rsid w:val="00E650D7"/>
    <w:rsid w:val="00E650FA"/>
    <w:rsid w:val="00E65350"/>
    <w:rsid w:val="00E65B02"/>
    <w:rsid w:val="00E65CF7"/>
    <w:rsid w:val="00E660C6"/>
    <w:rsid w:val="00E665C0"/>
    <w:rsid w:val="00E668BA"/>
    <w:rsid w:val="00E66963"/>
    <w:rsid w:val="00E66D68"/>
    <w:rsid w:val="00E67835"/>
    <w:rsid w:val="00E67FAD"/>
    <w:rsid w:val="00E7074B"/>
    <w:rsid w:val="00E70790"/>
    <w:rsid w:val="00E717D7"/>
    <w:rsid w:val="00E71C2B"/>
    <w:rsid w:val="00E71CAC"/>
    <w:rsid w:val="00E71E3A"/>
    <w:rsid w:val="00E72533"/>
    <w:rsid w:val="00E72672"/>
    <w:rsid w:val="00E727FD"/>
    <w:rsid w:val="00E7299A"/>
    <w:rsid w:val="00E72C7F"/>
    <w:rsid w:val="00E73031"/>
    <w:rsid w:val="00E73119"/>
    <w:rsid w:val="00E73261"/>
    <w:rsid w:val="00E7338E"/>
    <w:rsid w:val="00E73B1D"/>
    <w:rsid w:val="00E74063"/>
    <w:rsid w:val="00E7406C"/>
    <w:rsid w:val="00E74582"/>
    <w:rsid w:val="00E7458C"/>
    <w:rsid w:val="00E746F1"/>
    <w:rsid w:val="00E752B3"/>
    <w:rsid w:val="00E7570F"/>
    <w:rsid w:val="00E7585B"/>
    <w:rsid w:val="00E75A09"/>
    <w:rsid w:val="00E75B5B"/>
    <w:rsid w:val="00E76049"/>
    <w:rsid w:val="00E76ADD"/>
    <w:rsid w:val="00E770D5"/>
    <w:rsid w:val="00E800BD"/>
    <w:rsid w:val="00E806A9"/>
    <w:rsid w:val="00E80C64"/>
    <w:rsid w:val="00E81072"/>
    <w:rsid w:val="00E81366"/>
    <w:rsid w:val="00E81AA7"/>
    <w:rsid w:val="00E81D4D"/>
    <w:rsid w:val="00E81FDF"/>
    <w:rsid w:val="00E820C0"/>
    <w:rsid w:val="00E8274C"/>
    <w:rsid w:val="00E82833"/>
    <w:rsid w:val="00E8288B"/>
    <w:rsid w:val="00E8294D"/>
    <w:rsid w:val="00E82A2C"/>
    <w:rsid w:val="00E82D1B"/>
    <w:rsid w:val="00E832F8"/>
    <w:rsid w:val="00E833CC"/>
    <w:rsid w:val="00E835CA"/>
    <w:rsid w:val="00E838A7"/>
    <w:rsid w:val="00E84084"/>
    <w:rsid w:val="00E84BB2"/>
    <w:rsid w:val="00E84C78"/>
    <w:rsid w:val="00E84CC9"/>
    <w:rsid w:val="00E84DC5"/>
    <w:rsid w:val="00E85362"/>
    <w:rsid w:val="00E85650"/>
    <w:rsid w:val="00E85B84"/>
    <w:rsid w:val="00E8601A"/>
    <w:rsid w:val="00E8619B"/>
    <w:rsid w:val="00E86612"/>
    <w:rsid w:val="00E86FDF"/>
    <w:rsid w:val="00E87046"/>
    <w:rsid w:val="00E87831"/>
    <w:rsid w:val="00E8789A"/>
    <w:rsid w:val="00E90052"/>
    <w:rsid w:val="00E90392"/>
    <w:rsid w:val="00E905E6"/>
    <w:rsid w:val="00E90A01"/>
    <w:rsid w:val="00E90F90"/>
    <w:rsid w:val="00E9117A"/>
    <w:rsid w:val="00E91405"/>
    <w:rsid w:val="00E91B21"/>
    <w:rsid w:val="00E91FBA"/>
    <w:rsid w:val="00E9224E"/>
    <w:rsid w:val="00E93600"/>
    <w:rsid w:val="00E93AB5"/>
    <w:rsid w:val="00E93D61"/>
    <w:rsid w:val="00E94121"/>
    <w:rsid w:val="00E94395"/>
    <w:rsid w:val="00E9455C"/>
    <w:rsid w:val="00E947BE"/>
    <w:rsid w:val="00E94AC7"/>
    <w:rsid w:val="00E9595B"/>
    <w:rsid w:val="00E95A9A"/>
    <w:rsid w:val="00E95ACE"/>
    <w:rsid w:val="00E95B2E"/>
    <w:rsid w:val="00E9643B"/>
    <w:rsid w:val="00E964C3"/>
    <w:rsid w:val="00E96625"/>
    <w:rsid w:val="00E96C05"/>
    <w:rsid w:val="00E96DC7"/>
    <w:rsid w:val="00E96E8F"/>
    <w:rsid w:val="00E9713A"/>
    <w:rsid w:val="00E97154"/>
    <w:rsid w:val="00E97A40"/>
    <w:rsid w:val="00E97C67"/>
    <w:rsid w:val="00EA009F"/>
    <w:rsid w:val="00EA01EF"/>
    <w:rsid w:val="00EA02B4"/>
    <w:rsid w:val="00EA0650"/>
    <w:rsid w:val="00EA0971"/>
    <w:rsid w:val="00EA11EF"/>
    <w:rsid w:val="00EA1431"/>
    <w:rsid w:val="00EA14B5"/>
    <w:rsid w:val="00EA1727"/>
    <w:rsid w:val="00EA1778"/>
    <w:rsid w:val="00EA19F6"/>
    <w:rsid w:val="00EA1AE2"/>
    <w:rsid w:val="00EA1BA5"/>
    <w:rsid w:val="00EA1F40"/>
    <w:rsid w:val="00EA29B4"/>
    <w:rsid w:val="00EA2A0E"/>
    <w:rsid w:val="00EA2B0C"/>
    <w:rsid w:val="00EA3373"/>
    <w:rsid w:val="00EA3D4B"/>
    <w:rsid w:val="00EA3EC5"/>
    <w:rsid w:val="00EA402B"/>
    <w:rsid w:val="00EA4051"/>
    <w:rsid w:val="00EA4457"/>
    <w:rsid w:val="00EA4610"/>
    <w:rsid w:val="00EA4708"/>
    <w:rsid w:val="00EA4A60"/>
    <w:rsid w:val="00EA52A5"/>
    <w:rsid w:val="00EA5C7F"/>
    <w:rsid w:val="00EA6333"/>
    <w:rsid w:val="00EA6396"/>
    <w:rsid w:val="00EA6B89"/>
    <w:rsid w:val="00EA71D9"/>
    <w:rsid w:val="00EA7AC9"/>
    <w:rsid w:val="00EA7B04"/>
    <w:rsid w:val="00EA7BC6"/>
    <w:rsid w:val="00EA7C1F"/>
    <w:rsid w:val="00EA7F24"/>
    <w:rsid w:val="00EB02D4"/>
    <w:rsid w:val="00EB03D3"/>
    <w:rsid w:val="00EB08D7"/>
    <w:rsid w:val="00EB0EFA"/>
    <w:rsid w:val="00EB164F"/>
    <w:rsid w:val="00EB1D44"/>
    <w:rsid w:val="00EB21A2"/>
    <w:rsid w:val="00EB288D"/>
    <w:rsid w:val="00EB29F5"/>
    <w:rsid w:val="00EB2DCD"/>
    <w:rsid w:val="00EB3CF7"/>
    <w:rsid w:val="00EB3F7C"/>
    <w:rsid w:val="00EB41C7"/>
    <w:rsid w:val="00EB425E"/>
    <w:rsid w:val="00EB4698"/>
    <w:rsid w:val="00EB480C"/>
    <w:rsid w:val="00EB49F8"/>
    <w:rsid w:val="00EB4EE7"/>
    <w:rsid w:val="00EB4F44"/>
    <w:rsid w:val="00EB5047"/>
    <w:rsid w:val="00EB5113"/>
    <w:rsid w:val="00EB56CE"/>
    <w:rsid w:val="00EB64EF"/>
    <w:rsid w:val="00EB65BD"/>
    <w:rsid w:val="00EB6CA9"/>
    <w:rsid w:val="00EB6E0D"/>
    <w:rsid w:val="00EB6FB9"/>
    <w:rsid w:val="00EB6FF1"/>
    <w:rsid w:val="00EB70DE"/>
    <w:rsid w:val="00EB73C6"/>
    <w:rsid w:val="00EC0912"/>
    <w:rsid w:val="00EC0A26"/>
    <w:rsid w:val="00EC12F2"/>
    <w:rsid w:val="00EC1618"/>
    <w:rsid w:val="00EC16AA"/>
    <w:rsid w:val="00EC1CD5"/>
    <w:rsid w:val="00EC251B"/>
    <w:rsid w:val="00EC25A7"/>
    <w:rsid w:val="00EC2AFA"/>
    <w:rsid w:val="00EC2D05"/>
    <w:rsid w:val="00EC2E44"/>
    <w:rsid w:val="00EC2E48"/>
    <w:rsid w:val="00EC2F28"/>
    <w:rsid w:val="00EC359B"/>
    <w:rsid w:val="00EC36E6"/>
    <w:rsid w:val="00EC3EDE"/>
    <w:rsid w:val="00EC4401"/>
    <w:rsid w:val="00EC45BF"/>
    <w:rsid w:val="00EC45F9"/>
    <w:rsid w:val="00EC4618"/>
    <w:rsid w:val="00EC4733"/>
    <w:rsid w:val="00EC5118"/>
    <w:rsid w:val="00EC53E7"/>
    <w:rsid w:val="00EC5848"/>
    <w:rsid w:val="00EC5B56"/>
    <w:rsid w:val="00EC5BF2"/>
    <w:rsid w:val="00EC5EFC"/>
    <w:rsid w:val="00EC5F20"/>
    <w:rsid w:val="00EC6439"/>
    <w:rsid w:val="00EC65C9"/>
    <w:rsid w:val="00EC6851"/>
    <w:rsid w:val="00EC6CA7"/>
    <w:rsid w:val="00EC6E73"/>
    <w:rsid w:val="00EC7037"/>
    <w:rsid w:val="00EC7140"/>
    <w:rsid w:val="00EC7A18"/>
    <w:rsid w:val="00EC7ACE"/>
    <w:rsid w:val="00EC7F42"/>
    <w:rsid w:val="00ED0135"/>
    <w:rsid w:val="00ED03B4"/>
    <w:rsid w:val="00ED041C"/>
    <w:rsid w:val="00ED077F"/>
    <w:rsid w:val="00ED116E"/>
    <w:rsid w:val="00ED1302"/>
    <w:rsid w:val="00ED1645"/>
    <w:rsid w:val="00ED16DE"/>
    <w:rsid w:val="00ED174E"/>
    <w:rsid w:val="00ED181D"/>
    <w:rsid w:val="00ED19E0"/>
    <w:rsid w:val="00ED1E47"/>
    <w:rsid w:val="00ED1E5B"/>
    <w:rsid w:val="00ED2333"/>
    <w:rsid w:val="00ED269B"/>
    <w:rsid w:val="00ED2B60"/>
    <w:rsid w:val="00ED3259"/>
    <w:rsid w:val="00ED3AD4"/>
    <w:rsid w:val="00ED3D2D"/>
    <w:rsid w:val="00ED3E68"/>
    <w:rsid w:val="00ED3F48"/>
    <w:rsid w:val="00ED403E"/>
    <w:rsid w:val="00ED4248"/>
    <w:rsid w:val="00ED44A1"/>
    <w:rsid w:val="00ED4734"/>
    <w:rsid w:val="00ED4BB7"/>
    <w:rsid w:val="00ED563C"/>
    <w:rsid w:val="00ED5C29"/>
    <w:rsid w:val="00ED62E6"/>
    <w:rsid w:val="00ED63D6"/>
    <w:rsid w:val="00ED693F"/>
    <w:rsid w:val="00ED6A58"/>
    <w:rsid w:val="00ED6DE6"/>
    <w:rsid w:val="00ED6F47"/>
    <w:rsid w:val="00ED7320"/>
    <w:rsid w:val="00ED7BA0"/>
    <w:rsid w:val="00EE0A5D"/>
    <w:rsid w:val="00EE0ED6"/>
    <w:rsid w:val="00EE1151"/>
    <w:rsid w:val="00EE122C"/>
    <w:rsid w:val="00EE278E"/>
    <w:rsid w:val="00EE2892"/>
    <w:rsid w:val="00EE29CC"/>
    <w:rsid w:val="00EE2C83"/>
    <w:rsid w:val="00EE2CCF"/>
    <w:rsid w:val="00EE2D5D"/>
    <w:rsid w:val="00EE2DDA"/>
    <w:rsid w:val="00EE3044"/>
    <w:rsid w:val="00EE3092"/>
    <w:rsid w:val="00EE338B"/>
    <w:rsid w:val="00EE343A"/>
    <w:rsid w:val="00EE3EA2"/>
    <w:rsid w:val="00EE4321"/>
    <w:rsid w:val="00EE47F7"/>
    <w:rsid w:val="00EE493C"/>
    <w:rsid w:val="00EE49DF"/>
    <w:rsid w:val="00EE4B3D"/>
    <w:rsid w:val="00EE55B1"/>
    <w:rsid w:val="00EE5EE8"/>
    <w:rsid w:val="00EE66A1"/>
    <w:rsid w:val="00EE67A5"/>
    <w:rsid w:val="00EE694E"/>
    <w:rsid w:val="00EE71A3"/>
    <w:rsid w:val="00EE72DD"/>
    <w:rsid w:val="00EE7331"/>
    <w:rsid w:val="00EE7522"/>
    <w:rsid w:val="00EE762F"/>
    <w:rsid w:val="00EE79D9"/>
    <w:rsid w:val="00EE7BF7"/>
    <w:rsid w:val="00EE7F91"/>
    <w:rsid w:val="00EF05A7"/>
    <w:rsid w:val="00EF05CC"/>
    <w:rsid w:val="00EF09EA"/>
    <w:rsid w:val="00EF1160"/>
    <w:rsid w:val="00EF19E0"/>
    <w:rsid w:val="00EF2352"/>
    <w:rsid w:val="00EF26FB"/>
    <w:rsid w:val="00EF2CB8"/>
    <w:rsid w:val="00EF31B8"/>
    <w:rsid w:val="00EF357E"/>
    <w:rsid w:val="00EF4280"/>
    <w:rsid w:val="00EF42ED"/>
    <w:rsid w:val="00EF464F"/>
    <w:rsid w:val="00EF46DD"/>
    <w:rsid w:val="00EF4894"/>
    <w:rsid w:val="00EF4B75"/>
    <w:rsid w:val="00EF4DE2"/>
    <w:rsid w:val="00EF4E88"/>
    <w:rsid w:val="00EF50F3"/>
    <w:rsid w:val="00EF589E"/>
    <w:rsid w:val="00EF5BB2"/>
    <w:rsid w:val="00EF5EE6"/>
    <w:rsid w:val="00EF6685"/>
    <w:rsid w:val="00EF6883"/>
    <w:rsid w:val="00EF6F74"/>
    <w:rsid w:val="00EF707B"/>
    <w:rsid w:val="00EF7896"/>
    <w:rsid w:val="00EF78D8"/>
    <w:rsid w:val="00F003F2"/>
    <w:rsid w:val="00F012BC"/>
    <w:rsid w:val="00F0165C"/>
    <w:rsid w:val="00F01727"/>
    <w:rsid w:val="00F01C52"/>
    <w:rsid w:val="00F033A2"/>
    <w:rsid w:val="00F03400"/>
    <w:rsid w:val="00F03BC7"/>
    <w:rsid w:val="00F040B6"/>
    <w:rsid w:val="00F044B3"/>
    <w:rsid w:val="00F0469D"/>
    <w:rsid w:val="00F047F0"/>
    <w:rsid w:val="00F049B6"/>
    <w:rsid w:val="00F049BD"/>
    <w:rsid w:val="00F05329"/>
    <w:rsid w:val="00F05AAC"/>
    <w:rsid w:val="00F06419"/>
    <w:rsid w:val="00F070B0"/>
    <w:rsid w:val="00F070F8"/>
    <w:rsid w:val="00F07452"/>
    <w:rsid w:val="00F0790B"/>
    <w:rsid w:val="00F1080A"/>
    <w:rsid w:val="00F10E92"/>
    <w:rsid w:val="00F11261"/>
    <w:rsid w:val="00F113DD"/>
    <w:rsid w:val="00F114B3"/>
    <w:rsid w:val="00F122CF"/>
    <w:rsid w:val="00F128A5"/>
    <w:rsid w:val="00F1364D"/>
    <w:rsid w:val="00F13654"/>
    <w:rsid w:val="00F13E75"/>
    <w:rsid w:val="00F14648"/>
    <w:rsid w:val="00F14C3C"/>
    <w:rsid w:val="00F14F4B"/>
    <w:rsid w:val="00F14F68"/>
    <w:rsid w:val="00F1558A"/>
    <w:rsid w:val="00F15622"/>
    <w:rsid w:val="00F157DC"/>
    <w:rsid w:val="00F17532"/>
    <w:rsid w:val="00F17876"/>
    <w:rsid w:val="00F20691"/>
    <w:rsid w:val="00F2089D"/>
    <w:rsid w:val="00F20942"/>
    <w:rsid w:val="00F21C1B"/>
    <w:rsid w:val="00F21F68"/>
    <w:rsid w:val="00F22213"/>
    <w:rsid w:val="00F2283D"/>
    <w:rsid w:val="00F22CA4"/>
    <w:rsid w:val="00F22CBA"/>
    <w:rsid w:val="00F23373"/>
    <w:rsid w:val="00F233C7"/>
    <w:rsid w:val="00F236D9"/>
    <w:rsid w:val="00F2381B"/>
    <w:rsid w:val="00F24031"/>
    <w:rsid w:val="00F24A6E"/>
    <w:rsid w:val="00F25D32"/>
    <w:rsid w:val="00F26FDD"/>
    <w:rsid w:val="00F272D0"/>
    <w:rsid w:val="00F278D6"/>
    <w:rsid w:val="00F279CA"/>
    <w:rsid w:val="00F27A4F"/>
    <w:rsid w:val="00F305A9"/>
    <w:rsid w:val="00F30702"/>
    <w:rsid w:val="00F30945"/>
    <w:rsid w:val="00F30A1F"/>
    <w:rsid w:val="00F30A83"/>
    <w:rsid w:val="00F30C79"/>
    <w:rsid w:val="00F31043"/>
    <w:rsid w:val="00F31147"/>
    <w:rsid w:val="00F31587"/>
    <w:rsid w:val="00F31809"/>
    <w:rsid w:val="00F31925"/>
    <w:rsid w:val="00F321CD"/>
    <w:rsid w:val="00F32394"/>
    <w:rsid w:val="00F32916"/>
    <w:rsid w:val="00F3296C"/>
    <w:rsid w:val="00F32F56"/>
    <w:rsid w:val="00F336F0"/>
    <w:rsid w:val="00F342A5"/>
    <w:rsid w:val="00F34679"/>
    <w:rsid w:val="00F350A9"/>
    <w:rsid w:val="00F350E9"/>
    <w:rsid w:val="00F354CD"/>
    <w:rsid w:val="00F354FD"/>
    <w:rsid w:val="00F35600"/>
    <w:rsid w:val="00F35D34"/>
    <w:rsid w:val="00F36227"/>
    <w:rsid w:val="00F36C23"/>
    <w:rsid w:val="00F36D21"/>
    <w:rsid w:val="00F37C88"/>
    <w:rsid w:val="00F40425"/>
    <w:rsid w:val="00F41BD3"/>
    <w:rsid w:val="00F41DC8"/>
    <w:rsid w:val="00F42201"/>
    <w:rsid w:val="00F42BA6"/>
    <w:rsid w:val="00F42C2E"/>
    <w:rsid w:val="00F43759"/>
    <w:rsid w:val="00F43A16"/>
    <w:rsid w:val="00F43C2B"/>
    <w:rsid w:val="00F43E75"/>
    <w:rsid w:val="00F43E82"/>
    <w:rsid w:val="00F43F4B"/>
    <w:rsid w:val="00F442DF"/>
    <w:rsid w:val="00F448BE"/>
    <w:rsid w:val="00F44E6D"/>
    <w:rsid w:val="00F44FE7"/>
    <w:rsid w:val="00F451FD"/>
    <w:rsid w:val="00F45B65"/>
    <w:rsid w:val="00F45D6E"/>
    <w:rsid w:val="00F45E12"/>
    <w:rsid w:val="00F4645B"/>
    <w:rsid w:val="00F467D9"/>
    <w:rsid w:val="00F46977"/>
    <w:rsid w:val="00F46B6C"/>
    <w:rsid w:val="00F46CE0"/>
    <w:rsid w:val="00F46F8A"/>
    <w:rsid w:val="00F4787B"/>
    <w:rsid w:val="00F47A35"/>
    <w:rsid w:val="00F47BE0"/>
    <w:rsid w:val="00F500D5"/>
    <w:rsid w:val="00F5020C"/>
    <w:rsid w:val="00F50333"/>
    <w:rsid w:val="00F50901"/>
    <w:rsid w:val="00F50903"/>
    <w:rsid w:val="00F5094B"/>
    <w:rsid w:val="00F50A4B"/>
    <w:rsid w:val="00F510F4"/>
    <w:rsid w:val="00F515BE"/>
    <w:rsid w:val="00F51827"/>
    <w:rsid w:val="00F5194E"/>
    <w:rsid w:val="00F52351"/>
    <w:rsid w:val="00F52931"/>
    <w:rsid w:val="00F52FD8"/>
    <w:rsid w:val="00F53FEF"/>
    <w:rsid w:val="00F552BA"/>
    <w:rsid w:val="00F554A9"/>
    <w:rsid w:val="00F5606F"/>
    <w:rsid w:val="00F56675"/>
    <w:rsid w:val="00F56ECB"/>
    <w:rsid w:val="00F57361"/>
    <w:rsid w:val="00F57546"/>
    <w:rsid w:val="00F576E8"/>
    <w:rsid w:val="00F57774"/>
    <w:rsid w:val="00F578C2"/>
    <w:rsid w:val="00F57D34"/>
    <w:rsid w:val="00F6003F"/>
    <w:rsid w:val="00F601F6"/>
    <w:rsid w:val="00F602BB"/>
    <w:rsid w:val="00F60D62"/>
    <w:rsid w:val="00F60F5A"/>
    <w:rsid w:val="00F6125D"/>
    <w:rsid w:val="00F6177B"/>
    <w:rsid w:val="00F61D60"/>
    <w:rsid w:val="00F62AFB"/>
    <w:rsid w:val="00F6320B"/>
    <w:rsid w:val="00F6326D"/>
    <w:rsid w:val="00F637FE"/>
    <w:rsid w:val="00F639E7"/>
    <w:rsid w:val="00F65BF3"/>
    <w:rsid w:val="00F65F97"/>
    <w:rsid w:val="00F66007"/>
    <w:rsid w:val="00F660FD"/>
    <w:rsid w:val="00F6674E"/>
    <w:rsid w:val="00F66802"/>
    <w:rsid w:val="00F668D9"/>
    <w:rsid w:val="00F66B86"/>
    <w:rsid w:val="00F67541"/>
    <w:rsid w:val="00F67669"/>
    <w:rsid w:val="00F676B6"/>
    <w:rsid w:val="00F679E6"/>
    <w:rsid w:val="00F67FCF"/>
    <w:rsid w:val="00F70AB9"/>
    <w:rsid w:val="00F717F5"/>
    <w:rsid w:val="00F71A3E"/>
    <w:rsid w:val="00F71BE6"/>
    <w:rsid w:val="00F71F37"/>
    <w:rsid w:val="00F7241E"/>
    <w:rsid w:val="00F726F3"/>
    <w:rsid w:val="00F7292E"/>
    <w:rsid w:val="00F72983"/>
    <w:rsid w:val="00F729DD"/>
    <w:rsid w:val="00F72D7E"/>
    <w:rsid w:val="00F72F9C"/>
    <w:rsid w:val="00F7309A"/>
    <w:rsid w:val="00F7330A"/>
    <w:rsid w:val="00F73F81"/>
    <w:rsid w:val="00F743DD"/>
    <w:rsid w:val="00F7443A"/>
    <w:rsid w:val="00F76B09"/>
    <w:rsid w:val="00F76DE0"/>
    <w:rsid w:val="00F76F8A"/>
    <w:rsid w:val="00F77040"/>
    <w:rsid w:val="00F77381"/>
    <w:rsid w:val="00F7756B"/>
    <w:rsid w:val="00F77718"/>
    <w:rsid w:val="00F779B5"/>
    <w:rsid w:val="00F77D9C"/>
    <w:rsid w:val="00F77DD3"/>
    <w:rsid w:val="00F77FED"/>
    <w:rsid w:val="00F8018A"/>
    <w:rsid w:val="00F8038F"/>
    <w:rsid w:val="00F80454"/>
    <w:rsid w:val="00F8056E"/>
    <w:rsid w:val="00F80597"/>
    <w:rsid w:val="00F808D3"/>
    <w:rsid w:val="00F80A86"/>
    <w:rsid w:val="00F80AAE"/>
    <w:rsid w:val="00F80C55"/>
    <w:rsid w:val="00F80E0A"/>
    <w:rsid w:val="00F815DE"/>
    <w:rsid w:val="00F81704"/>
    <w:rsid w:val="00F8187B"/>
    <w:rsid w:val="00F81FE0"/>
    <w:rsid w:val="00F81FE2"/>
    <w:rsid w:val="00F8204B"/>
    <w:rsid w:val="00F82386"/>
    <w:rsid w:val="00F82893"/>
    <w:rsid w:val="00F82C7A"/>
    <w:rsid w:val="00F82E7C"/>
    <w:rsid w:val="00F831C4"/>
    <w:rsid w:val="00F83559"/>
    <w:rsid w:val="00F835AC"/>
    <w:rsid w:val="00F83686"/>
    <w:rsid w:val="00F83BE1"/>
    <w:rsid w:val="00F83CAF"/>
    <w:rsid w:val="00F84177"/>
    <w:rsid w:val="00F8439A"/>
    <w:rsid w:val="00F84543"/>
    <w:rsid w:val="00F847CD"/>
    <w:rsid w:val="00F847D9"/>
    <w:rsid w:val="00F8492F"/>
    <w:rsid w:val="00F84A6F"/>
    <w:rsid w:val="00F84D41"/>
    <w:rsid w:val="00F84E66"/>
    <w:rsid w:val="00F852D2"/>
    <w:rsid w:val="00F8616D"/>
    <w:rsid w:val="00F861D6"/>
    <w:rsid w:val="00F8634F"/>
    <w:rsid w:val="00F86CFD"/>
    <w:rsid w:val="00F87394"/>
    <w:rsid w:val="00F87629"/>
    <w:rsid w:val="00F90079"/>
    <w:rsid w:val="00F902BE"/>
    <w:rsid w:val="00F9053C"/>
    <w:rsid w:val="00F90D46"/>
    <w:rsid w:val="00F9118D"/>
    <w:rsid w:val="00F913C3"/>
    <w:rsid w:val="00F91EFC"/>
    <w:rsid w:val="00F91F58"/>
    <w:rsid w:val="00F92448"/>
    <w:rsid w:val="00F92821"/>
    <w:rsid w:val="00F9328B"/>
    <w:rsid w:val="00F934B7"/>
    <w:rsid w:val="00F93B21"/>
    <w:rsid w:val="00F9413E"/>
    <w:rsid w:val="00F945FB"/>
    <w:rsid w:val="00F9480B"/>
    <w:rsid w:val="00F95342"/>
    <w:rsid w:val="00F95801"/>
    <w:rsid w:val="00F958CC"/>
    <w:rsid w:val="00F959E3"/>
    <w:rsid w:val="00F95BFF"/>
    <w:rsid w:val="00F96604"/>
    <w:rsid w:val="00F96C88"/>
    <w:rsid w:val="00F96D92"/>
    <w:rsid w:val="00F97888"/>
    <w:rsid w:val="00F979F1"/>
    <w:rsid w:val="00F97A3D"/>
    <w:rsid w:val="00F97E59"/>
    <w:rsid w:val="00FA01F5"/>
    <w:rsid w:val="00FA0382"/>
    <w:rsid w:val="00FA10EB"/>
    <w:rsid w:val="00FA1A0E"/>
    <w:rsid w:val="00FA1D85"/>
    <w:rsid w:val="00FA208E"/>
    <w:rsid w:val="00FA25C1"/>
    <w:rsid w:val="00FA28F0"/>
    <w:rsid w:val="00FA2983"/>
    <w:rsid w:val="00FA2BC2"/>
    <w:rsid w:val="00FA2BF7"/>
    <w:rsid w:val="00FA2D77"/>
    <w:rsid w:val="00FA3BAB"/>
    <w:rsid w:val="00FA3D5E"/>
    <w:rsid w:val="00FA4257"/>
    <w:rsid w:val="00FA4A48"/>
    <w:rsid w:val="00FA5B9E"/>
    <w:rsid w:val="00FA5E64"/>
    <w:rsid w:val="00FA6167"/>
    <w:rsid w:val="00FA6BFD"/>
    <w:rsid w:val="00FA6C14"/>
    <w:rsid w:val="00FA7319"/>
    <w:rsid w:val="00FA7958"/>
    <w:rsid w:val="00FA7B07"/>
    <w:rsid w:val="00FA7B22"/>
    <w:rsid w:val="00FA7F5B"/>
    <w:rsid w:val="00FB129B"/>
    <w:rsid w:val="00FB14B9"/>
    <w:rsid w:val="00FB14F2"/>
    <w:rsid w:val="00FB1745"/>
    <w:rsid w:val="00FB198B"/>
    <w:rsid w:val="00FB19F1"/>
    <w:rsid w:val="00FB1A22"/>
    <w:rsid w:val="00FB1CBA"/>
    <w:rsid w:val="00FB1D0F"/>
    <w:rsid w:val="00FB1DB9"/>
    <w:rsid w:val="00FB1E57"/>
    <w:rsid w:val="00FB1F87"/>
    <w:rsid w:val="00FB2EFC"/>
    <w:rsid w:val="00FB30C2"/>
    <w:rsid w:val="00FB3847"/>
    <w:rsid w:val="00FB3B78"/>
    <w:rsid w:val="00FB3B84"/>
    <w:rsid w:val="00FB43B9"/>
    <w:rsid w:val="00FB4574"/>
    <w:rsid w:val="00FB4838"/>
    <w:rsid w:val="00FB4BD5"/>
    <w:rsid w:val="00FB4C11"/>
    <w:rsid w:val="00FB4EF5"/>
    <w:rsid w:val="00FB56D9"/>
    <w:rsid w:val="00FB5919"/>
    <w:rsid w:val="00FB613D"/>
    <w:rsid w:val="00FB6AF6"/>
    <w:rsid w:val="00FB73AD"/>
    <w:rsid w:val="00FB7616"/>
    <w:rsid w:val="00FB798A"/>
    <w:rsid w:val="00FB7A20"/>
    <w:rsid w:val="00FB7AF7"/>
    <w:rsid w:val="00FB7D6D"/>
    <w:rsid w:val="00FB7DE5"/>
    <w:rsid w:val="00FC01F0"/>
    <w:rsid w:val="00FC048D"/>
    <w:rsid w:val="00FC06AE"/>
    <w:rsid w:val="00FC06D9"/>
    <w:rsid w:val="00FC0708"/>
    <w:rsid w:val="00FC0B9F"/>
    <w:rsid w:val="00FC12AE"/>
    <w:rsid w:val="00FC1390"/>
    <w:rsid w:val="00FC1F71"/>
    <w:rsid w:val="00FC210A"/>
    <w:rsid w:val="00FC221E"/>
    <w:rsid w:val="00FC2772"/>
    <w:rsid w:val="00FC2917"/>
    <w:rsid w:val="00FC306F"/>
    <w:rsid w:val="00FC3246"/>
    <w:rsid w:val="00FC340D"/>
    <w:rsid w:val="00FC3915"/>
    <w:rsid w:val="00FC3B17"/>
    <w:rsid w:val="00FC3F67"/>
    <w:rsid w:val="00FC3FD8"/>
    <w:rsid w:val="00FC4846"/>
    <w:rsid w:val="00FC4D1A"/>
    <w:rsid w:val="00FC5D0E"/>
    <w:rsid w:val="00FC600B"/>
    <w:rsid w:val="00FC6346"/>
    <w:rsid w:val="00FC6956"/>
    <w:rsid w:val="00FC699B"/>
    <w:rsid w:val="00FC6AB9"/>
    <w:rsid w:val="00FC6D5A"/>
    <w:rsid w:val="00FD03FE"/>
    <w:rsid w:val="00FD0485"/>
    <w:rsid w:val="00FD055A"/>
    <w:rsid w:val="00FD0CB4"/>
    <w:rsid w:val="00FD11AB"/>
    <w:rsid w:val="00FD12E4"/>
    <w:rsid w:val="00FD14D7"/>
    <w:rsid w:val="00FD1685"/>
    <w:rsid w:val="00FD1898"/>
    <w:rsid w:val="00FD1A4F"/>
    <w:rsid w:val="00FD21FF"/>
    <w:rsid w:val="00FD232B"/>
    <w:rsid w:val="00FD243A"/>
    <w:rsid w:val="00FD286F"/>
    <w:rsid w:val="00FD2AD5"/>
    <w:rsid w:val="00FD35E3"/>
    <w:rsid w:val="00FD4623"/>
    <w:rsid w:val="00FD4E79"/>
    <w:rsid w:val="00FD5201"/>
    <w:rsid w:val="00FD5C90"/>
    <w:rsid w:val="00FD5EA9"/>
    <w:rsid w:val="00FD6349"/>
    <w:rsid w:val="00FD63B7"/>
    <w:rsid w:val="00FD6639"/>
    <w:rsid w:val="00FD6A60"/>
    <w:rsid w:val="00FD7017"/>
    <w:rsid w:val="00FD714B"/>
    <w:rsid w:val="00FD760D"/>
    <w:rsid w:val="00FD76AA"/>
    <w:rsid w:val="00FD79C5"/>
    <w:rsid w:val="00FD7AA0"/>
    <w:rsid w:val="00FD7AD9"/>
    <w:rsid w:val="00FD7AFE"/>
    <w:rsid w:val="00FD7DF7"/>
    <w:rsid w:val="00FD7FD9"/>
    <w:rsid w:val="00FE09F6"/>
    <w:rsid w:val="00FE0D93"/>
    <w:rsid w:val="00FE0D94"/>
    <w:rsid w:val="00FE0FF1"/>
    <w:rsid w:val="00FE163E"/>
    <w:rsid w:val="00FE163F"/>
    <w:rsid w:val="00FE191E"/>
    <w:rsid w:val="00FE22DF"/>
    <w:rsid w:val="00FE2829"/>
    <w:rsid w:val="00FE296F"/>
    <w:rsid w:val="00FE2A61"/>
    <w:rsid w:val="00FE330C"/>
    <w:rsid w:val="00FE4583"/>
    <w:rsid w:val="00FE45BF"/>
    <w:rsid w:val="00FE4A0D"/>
    <w:rsid w:val="00FE4A27"/>
    <w:rsid w:val="00FE5836"/>
    <w:rsid w:val="00FE594C"/>
    <w:rsid w:val="00FE60A3"/>
    <w:rsid w:val="00FE60BC"/>
    <w:rsid w:val="00FE60DA"/>
    <w:rsid w:val="00FE62C0"/>
    <w:rsid w:val="00FE671E"/>
    <w:rsid w:val="00FE69D5"/>
    <w:rsid w:val="00FE749E"/>
    <w:rsid w:val="00FE7C9C"/>
    <w:rsid w:val="00FE7DAB"/>
    <w:rsid w:val="00FE7E5C"/>
    <w:rsid w:val="00FF068B"/>
    <w:rsid w:val="00FF077C"/>
    <w:rsid w:val="00FF0A8E"/>
    <w:rsid w:val="00FF0E3B"/>
    <w:rsid w:val="00FF127E"/>
    <w:rsid w:val="00FF146A"/>
    <w:rsid w:val="00FF163F"/>
    <w:rsid w:val="00FF1DE6"/>
    <w:rsid w:val="00FF2125"/>
    <w:rsid w:val="00FF238E"/>
    <w:rsid w:val="00FF2FFC"/>
    <w:rsid w:val="00FF33A0"/>
    <w:rsid w:val="00FF350C"/>
    <w:rsid w:val="00FF35CA"/>
    <w:rsid w:val="00FF3A1B"/>
    <w:rsid w:val="00FF3A9E"/>
    <w:rsid w:val="00FF3C9B"/>
    <w:rsid w:val="00FF44CF"/>
    <w:rsid w:val="00FF48F8"/>
    <w:rsid w:val="00FF4BD1"/>
    <w:rsid w:val="00FF4F45"/>
    <w:rsid w:val="00FF522B"/>
    <w:rsid w:val="00FF5337"/>
    <w:rsid w:val="00FF54F5"/>
    <w:rsid w:val="00FF5655"/>
    <w:rsid w:val="00FF6147"/>
    <w:rsid w:val="00FF6226"/>
    <w:rsid w:val="00FF6243"/>
    <w:rsid w:val="00FF6EB8"/>
    <w:rsid w:val="00FF7A00"/>
    <w:rsid w:val="00FF7DFC"/>
    <w:rsid w:val="2125DA8C"/>
    <w:rsid w:val="596BDAC6"/>
    <w:rsid w:val="65E9E348"/>
    <w:rsid w:val="70CC975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17976B"/>
  <w15:chartTrackingRefBased/>
  <w15:docId w15:val="{C8AA3AFF-B18F-4732-BD26-2785D66E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C4B"/>
    <w:pPr>
      <w:jc w:val="both"/>
    </w:pPr>
    <w:rPr>
      <w:color w:val="2A2A2A" w:themeColor="text1"/>
      <w:sz w:val="20"/>
    </w:rPr>
  </w:style>
  <w:style w:type="paragraph" w:styleId="Overskrift1">
    <w:name w:val="heading 1"/>
    <w:aliases w:val="Main heading"/>
    <w:basedOn w:val="Normal"/>
    <w:next w:val="Normal"/>
    <w:link w:val="Overskrift1Tegn"/>
    <w:uiPriority w:val="9"/>
    <w:qFormat/>
    <w:rsid w:val="00F336F0"/>
    <w:pPr>
      <w:keepNext/>
      <w:keepLines/>
      <w:numPr>
        <w:numId w:val="1"/>
      </w:numPr>
      <w:spacing w:before="360" w:after="240"/>
      <w:jc w:val="left"/>
      <w:outlineLvl w:val="0"/>
    </w:pPr>
    <w:rPr>
      <w:rFonts w:asciiTheme="majorHAnsi" w:eastAsiaTheme="majorEastAsia" w:hAnsiTheme="majorHAnsi" w:cstheme="majorBidi"/>
      <w:color w:val="063A40" w:themeColor="text2"/>
      <w:sz w:val="32"/>
      <w:szCs w:val="32"/>
    </w:rPr>
  </w:style>
  <w:style w:type="paragraph" w:styleId="Overskrift2">
    <w:name w:val="heading 2"/>
    <w:aliases w:val="Heading"/>
    <w:basedOn w:val="Normal"/>
    <w:next w:val="Normal"/>
    <w:link w:val="Overskrift2Tegn"/>
    <w:uiPriority w:val="9"/>
    <w:unhideWhenUsed/>
    <w:qFormat/>
    <w:rsid w:val="000E0FAB"/>
    <w:pPr>
      <w:keepNext/>
      <w:keepLines/>
      <w:numPr>
        <w:ilvl w:val="1"/>
        <w:numId w:val="1"/>
      </w:numPr>
      <w:spacing w:before="360" w:after="40"/>
      <w:jc w:val="left"/>
      <w:outlineLvl w:val="1"/>
    </w:pPr>
    <w:rPr>
      <w:rFonts w:asciiTheme="majorHAnsi" w:eastAsiaTheme="majorEastAsia" w:hAnsiTheme="majorHAnsi" w:cstheme="majorBidi"/>
      <w:color w:val="063A40" w:themeColor="text2"/>
      <w:sz w:val="26"/>
      <w:szCs w:val="26"/>
    </w:rPr>
  </w:style>
  <w:style w:type="paragraph" w:styleId="Overskrift3">
    <w:name w:val="heading 3"/>
    <w:aliases w:val="Sub Heading,H3,H31,H32,H33,H34,H35,H36,H37,H38,H39,H310,H311,H321,H331,H341,H351,H361,H371,H312,H322,H332,H342,H352,H362,H372,H313,H323,H333,H343,H353,H363,H373,H314,H324,H334,H344,H354,H364,H374,H315,H325,H335,H345,H355,H365,H375"/>
    <w:basedOn w:val="Normal"/>
    <w:next w:val="Normal"/>
    <w:link w:val="Overskrift3Tegn"/>
    <w:uiPriority w:val="9"/>
    <w:unhideWhenUsed/>
    <w:qFormat/>
    <w:rsid w:val="000E0FAB"/>
    <w:pPr>
      <w:keepNext/>
      <w:keepLines/>
      <w:numPr>
        <w:ilvl w:val="2"/>
        <w:numId w:val="1"/>
      </w:numPr>
      <w:spacing w:before="360" w:after="40"/>
      <w:jc w:val="left"/>
      <w:outlineLvl w:val="2"/>
    </w:pPr>
    <w:rPr>
      <w:rFonts w:asciiTheme="majorHAnsi" w:eastAsiaTheme="majorEastAsia" w:hAnsiTheme="majorHAnsi" w:cstheme="majorBidi"/>
      <w:color w:val="002431" w:themeColor="accent1" w:themeShade="7F"/>
      <w:sz w:val="24"/>
      <w:szCs w:val="24"/>
    </w:rPr>
  </w:style>
  <w:style w:type="paragraph" w:styleId="Overskrift4">
    <w:name w:val="heading 4"/>
    <w:aliases w:val="Sub / Sub Heading"/>
    <w:basedOn w:val="Normal"/>
    <w:next w:val="Normal"/>
    <w:link w:val="Overskrift4Tegn"/>
    <w:uiPriority w:val="9"/>
    <w:unhideWhenUsed/>
    <w:qFormat/>
    <w:rsid w:val="007B220D"/>
    <w:pPr>
      <w:keepNext/>
      <w:keepLines/>
      <w:numPr>
        <w:ilvl w:val="3"/>
        <w:numId w:val="1"/>
      </w:numPr>
      <w:spacing w:before="40" w:after="0"/>
      <w:outlineLvl w:val="3"/>
    </w:pPr>
    <w:rPr>
      <w:rFonts w:asciiTheme="majorHAnsi" w:eastAsiaTheme="majorEastAsia" w:hAnsiTheme="majorHAnsi" w:cstheme="majorBidi"/>
      <w:i/>
      <w:iCs/>
      <w:color w:val="00374A" w:themeColor="accent1" w:themeShade="BF"/>
    </w:rPr>
  </w:style>
  <w:style w:type="paragraph" w:styleId="Overskrift5">
    <w:name w:val="heading 5"/>
    <w:basedOn w:val="Normal"/>
    <w:next w:val="Normal"/>
    <w:link w:val="Overskrift5Tegn"/>
    <w:uiPriority w:val="9"/>
    <w:unhideWhenUsed/>
    <w:qFormat/>
    <w:rsid w:val="007B220D"/>
    <w:pPr>
      <w:keepNext/>
      <w:keepLines/>
      <w:numPr>
        <w:ilvl w:val="4"/>
        <w:numId w:val="1"/>
      </w:numPr>
      <w:spacing w:before="40" w:after="0"/>
      <w:outlineLvl w:val="4"/>
    </w:pPr>
    <w:rPr>
      <w:rFonts w:asciiTheme="majorHAnsi" w:eastAsiaTheme="majorEastAsia" w:hAnsiTheme="majorHAnsi" w:cstheme="majorBidi"/>
      <w:color w:val="00374A" w:themeColor="accent1" w:themeShade="BF"/>
    </w:rPr>
  </w:style>
  <w:style w:type="paragraph" w:styleId="Overskrift6">
    <w:name w:val="heading 6"/>
    <w:basedOn w:val="Normal"/>
    <w:next w:val="Normal"/>
    <w:link w:val="Overskrift6Tegn"/>
    <w:uiPriority w:val="9"/>
    <w:unhideWhenUsed/>
    <w:qFormat/>
    <w:rsid w:val="007B220D"/>
    <w:pPr>
      <w:keepNext/>
      <w:keepLines/>
      <w:numPr>
        <w:ilvl w:val="5"/>
        <w:numId w:val="1"/>
      </w:numPr>
      <w:spacing w:before="40" w:after="0"/>
      <w:outlineLvl w:val="5"/>
    </w:pPr>
    <w:rPr>
      <w:rFonts w:asciiTheme="majorHAnsi" w:eastAsiaTheme="majorEastAsia" w:hAnsiTheme="majorHAnsi" w:cstheme="majorBidi"/>
      <w:color w:val="002431" w:themeColor="accent1" w:themeShade="7F"/>
    </w:rPr>
  </w:style>
  <w:style w:type="paragraph" w:styleId="Overskrift7">
    <w:name w:val="heading 7"/>
    <w:basedOn w:val="Normal"/>
    <w:next w:val="Normal"/>
    <w:link w:val="Overskrift7Tegn"/>
    <w:uiPriority w:val="9"/>
    <w:unhideWhenUsed/>
    <w:qFormat/>
    <w:rsid w:val="007B220D"/>
    <w:pPr>
      <w:keepNext/>
      <w:keepLines/>
      <w:numPr>
        <w:ilvl w:val="6"/>
        <w:numId w:val="1"/>
      </w:numPr>
      <w:spacing w:before="40" w:after="0"/>
      <w:outlineLvl w:val="6"/>
    </w:pPr>
    <w:rPr>
      <w:rFonts w:asciiTheme="majorHAnsi" w:eastAsiaTheme="majorEastAsia" w:hAnsiTheme="majorHAnsi" w:cstheme="majorBidi"/>
      <w:i/>
      <w:iCs/>
      <w:color w:val="002431" w:themeColor="accent1" w:themeShade="7F"/>
    </w:rPr>
  </w:style>
  <w:style w:type="paragraph" w:styleId="Overskrift8">
    <w:name w:val="heading 8"/>
    <w:basedOn w:val="Normal"/>
    <w:next w:val="Normal"/>
    <w:link w:val="Overskrift8Tegn"/>
    <w:uiPriority w:val="9"/>
    <w:unhideWhenUsed/>
    <w:qFormat/>
    <w:rsid w:val="007B220D"/>
    <w:pPr>
      <w:keepNext/>
      <w:keepLines/>
      <w:numPr>
        <w:ilvl w:val="7"/>
        <w:numId w:val="1"/>
      </w:numPr>
      <w:spacing w:before="40" w:after="0"/>
      <w:outlineLvl w:val="7"/>
    </w:pPr>
    <w:rPr>
      <w:rFonts w:asciiTheme="majorHAnsi" w:eastAsiaTheme="majorEastAsia" w:hAnsiTheme="majorHAnsi" w:cstheme="majorBidi"/>
      <w:color w:val="4A4A4A" w:themeColor="text1" w:themeTint="D8"/>
      <w:sz w:val="21"/>
      <w:szCs w:val="21"/>
    </w:rPr>
  </w:style>
  <w:style w:type="paragraph" w:styleId="Overskrift9">
    <w:name w:val="heading 9"/>
    <w:basedOn w:val="Normal"/>
    <w:next w:val="Normal"/>
    <w:link w:val="Overskrift9Tegn"/>
    <w:uiPriority w:val="9"/>
    <w:unhideWhenUsed/>
    <w:qFormat/>
    <w:rsid w:val="007B220D"/>
    <w:pPr>
      <w:keepNext/>
      <w:keepLines/>
      <w:numPr>
        <w:ilvl w:val="8"/>
        <w:numId w:val="1"/>
      </w:numPr>
      <w:spacing w:before="40" w:after="0"/>
      <w:outlineLvl w:val="8"/>
    </w:pPr>
    <w:rPr>
      <w:rFonts w:asciiTheme="majorHAnsi" w:eastAsiaTheme="majorEastAsia" w:hAnsiTheme="majorHAnsi" w:cstheme="majorBidi"/>
      <w:i/>
      <w:iCs/>
      <w:color w:val="4A4A4A"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Main heading Tegn"/>
    <w:basedOn w:val="Standardskrifttypeiafsnit"/>
    <w:link w:val="Overskrift1"/>
    <w:uiPriority w:val="99"/>
    <w:rsid w:val="00F336F0"/>
    <w:rPr>
      <w:rFonts w:asciiTheme="majorHAnsi" w:eastAsiaTheme="majorEastAsia" w:hAnsiTheme="majorHAnsi" w:cstheme="majorBidi"/>
      <w:color w:val="063A40" w:themeColor="text2"/>
      <w:sz w:val="32"/>
      <w:szCs w:val="32"/>
    </w:rPr>
  </w:style>
  <w:style w:type="character" w:styleId="Hyperlink">
    <w:name w:val="Hyperlink"/>
    <w:basedOn w:val="Standardskrifttypeiafsnit"/>
    <w:uiPriority w:val="99"/>
    <w:unhideWhenUsed/>
    <w:rsid w:val="000761DC"/>
    <w:rPr>
      <w:color w:val="006082"/>
      <w:u w:val="none"/>
    </w:rPr>
  </w:style>
  <w:style w:type="paragraph" w:styleId="Sidehoved">
    <w:name w:val="header"/>
    <w:basedOn w:val="Normal"/>
    <w:link w:val="SidehovedTegn"/>
    <w:uiPriority w:val="99"/>
    <w:unhideWhenUsed/>
    <w:rsid w:val="007B220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B220D"/>
    <w:rPr>
      <w:sz w:val="20"/>
    </w:rPr>
  </w:style>
  <w:style w:type="paragraph" w:styleId="Sidefod">
    <w:name w:val="footer"/>
    <w:basedOn w:val="Normal"/>
    <w:link w:val="SidefodTegn"/>
    <w:uiPriority w:val="99"/>
    <w:unhideWhenUsed/>
    <w:rsid w:val="007B220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B220D"/>
    <w:rPr>
      <w:sz w:val="20"/>
    </w:rPr>
  </w:style>
  <w:style w:type="paragraph" w:styleId="Ingenafstand">
    <w:name w:val="No Spacing"/>
    <w:link w:val="IngenafstandTegn"/>
    <w:uiPriority w:val="1"/>
    <w:qFormat/>
    <w:rsid w:val="00444A70"/>
    <w:pPr>
      <w:spacing w:after="0" w:line="240" w:lineRule="auto"/>
    </w:pPr>
    <w:rPr>
      <w:rFonts w:eastAsiaTheme="minorEastAsia"/>
      <w:color w:val="2A2A2A" w:themeColor="text1"/>
      <w:lang w:eastAsia="da-DK"/>
    </w:rPr>
  </w:style>
  <w:style w:type="character" w:customStyle="1" w:styleId="IngenafstandTegn">
    <w:name w:val="Ingen afstand Tegn"/>
    <w:basedOn w:val="Standardskrifttypeiafsnit"/>
    <w:link w:val="Ingenafstand"/>
    <w:uiPriority w:val="1"/>
    <w:rsid w:val="00444A70"/>
    <w:rPr>
      <w:rFonts w:eastAsiaTheme="minorEastAsia"/>
      <w:color w:val="2A2A2A" w:themeColor="text1"/>
      <w:lang w:eastAsia="da-DK"/>
    </w:rPr>
  </w:style>
  <w:style w:type="character" w:customStyle="1" w:styleId="Overskrift2Tegn">
    <w:name w:val="Overskrift 2 Tegn"/>
    <w:aliases w:val="Heading Tegn"/>
    <w:basedOn w:val="Standardskrifttypeiafsnit"/>
    <w:link w:val="Overskrift2"/>
    <w:uiPriority w:val="99"/>
    <w:rsid w:val="000E0FAB"/>
    <w:rPr>
      <w:rFonts w:asciiTheme="majorHAnsi" w:eastAsiaTheme="majorEastAsia" w:hAnsiTheme="majorHAnsi" w:cstheme="majorBidi"/>
      <w:color w:val="063A40" w:themeColor="text2"/>
      <w:sz w:val="26"/>
      <w:szCs w:val="26"/>
    </w:rPr>
  </w:style>
  <w:style w:type="character" w:customStyle="1" w:styleId="Overskrift3Tegn">
    <w:name w:val="Overskrift 3 Tegn"/>
    <w:aliases w:val="Sub Heading Tegn,H3 Tegn,H31 Tegn,H32 Tegn,H33 Tegn,H34 Tegn,H35 Tegn,H36 Tegn,H37 Tegn,H38 Tegn,H39 Tegn,H310 Tegn,H311 Tegn,H321 Tegn,H331 Tegn,H341 Tegn,H351 Tegn,H361 Tegn,H371 Tegn,H312 Tegn,H322 Tegn,H332 Tegn,H342 Tegn,H352 Tegn"/>
    <w:basedOn w:val="Standardskrifttypeiafsnit"/>
    <w:link w:val="Overskrift3"/>
    <w:uiPriority w:val="9"/>
    <w:rsid w:val="000E0FAB"/>
    <w:rPr>
      <w:rFonts w:asciiTheme="majorHAnsi" w:eastAsiaTheme="majorEastAsia" w:hAnsiTheme="majorHAnsi" w:cstheme="majorBidi"/>
      <w:color w:val="002431" w:themeColor="accent1" w:themeShade="7F"/>
      <w:sz w:val="24"/>
      <w:szCs w:val="24"/>
    </w:rPr>
  </w:style>
  <w:style w:type="character" w:customStyle="1" w:styleId="Overskrift4Tegn">
    <w:name w:val="Overskrift 4 Tegn"/>
    <w:aliases w:val="Sub / Sub Heading Tegn"/>
    <w:basedOn w:val="Standardskrifttypeiafsnit"/>
    <w:link w:val="Overskrift4"/>
    <w:uiPriority w:val="99"/>
    <w:rsid w:val="007B220D"/>
    <w:rPr>
      <w:rFonts w:asciiTheme="majorHAnsi" w:eastAsiaTheme="majorEastAsia" w:hAnsiTheme="majorHAnsi" w:cstheme="majorBidi"/>
      <w:i/>
      <w:iCs/>
      <w:color w:val="00374A" w:themeColor="accent1" w:themeShade="BF"/>
      <w:sz w:val="20"/>
    </w:rPr>
  </w:style>
  <w:style w:type="character" w:customStyle="1" w:styleId="Overskrift5Tegn">
    <w:name w:val="Overskrift 5 Tegn"/>
    <w:basedOn w:val="Standardskrifttypeiafsnit"/>
    <w:link w:val="Overskrift5"/>
    <w:uiPriority w:val="99"/>
    <w:rsid w:val="007B220D"/>
    <w:rPr>
      <w:rFonts w:asciiTheme="majorHAnsi" w:eastAsiaTheme="majorEastAsia" w:hAnsiTheme="majorHAnsi" w:cstheme="majorBidi"/>
      <w:color w:val="00374A" w:themeColor="accent1" w:themeShade="BF"/>
      <w:sz w:val="20"/>
    </w:rPr>
  </w:style>
  <w:style w:type="character" w:customStyle="1" w:styleId="Overskrift6Tegn">
    <w:name w:val="Overskrift 6 Tegn"/>
    <w:basedOn w:val="Standardskrifttypeiafsnit"/>
    <w:link w:val="Overskrift6"/>
    <w:uiPriority w:val="99"/>
    <w:rsid w:val="007B220D"/>
    <w:rPr>
      <w:rFonts w:asciiTheme="majorHAnsi" w:eastAsiaTheme="majorEastAsia" w:hAnsiTheme="majorHAnsi" w:cstheme="majorBidi"/>
      <w:color w:val="002431" w:themeColor="accent1" w:themeShade="7F"/>
      <w:sz w:val="20"/>
    </w:rPr>
  </w:style>
  <w:style w:type="character" w:customStyle="1" w:styleId="Overskrift7Tegn">
    <w:name w:val="Overskrift 7 Tegn"/>
    <w:basedOn w:val="Standardskrifttypeiafsnit"/>
    <w:link w:val="Overskrift7"/>
    <w:uiPriority w:val="99"/>
    <w:rsid w:val="007B220D"/>
    <w:rPr>
      <w:rFonts w:asciiTheme="majorHAnsi" w:eastAsiaTheme="majorEastAsia" w:hAnsiTheme="majorHAnsi" w:cstheme="majorBidi"/>
      <w:i/>
      <w:iCs/>
      <w:color w:val="002431" w:themeColor="accent1" w:themeShade="7F"/>
      <w:sz w:val="20"/>
    </w:rPr>
  </w:style>
  <w:style w:type="character" w:customStyle="1" w:styleId="Overskrift8Tegn">
    <w:name w:val="Overskrift 8 Tegn"/>
    <w:basedOn w:val="Standardskrifttypeiafsnit"/>
    <w:link w:val="Overskrift8"/>
    <w:uiPriority w:val="99"/>
    <w:rsid w:val="007B220D"/>
    <w:rPr>
      <w:rFonts w:asciiTheme="majorHAnsi" w:eastAsiaTheme="majorEastAsia" w:hAnsiTheme="majorHAnsi" w:cstheme="majorBidi"/>
      <w:color w:val="4A4A4A" w:themeColor="text1" w:themeTint="D8"/>
      <w:sz w:val="21"/>
      <w:szCs w:val="21"/>
    </w:rPr>
  </w:style>
  <w:style w:type="character" w:customStyle="1" w:styleId="Overskrift9Tegn">
    <w:name w:val="Overskrift 9 Tegn"/>
    <w:basedOn w:val="Standardskrifttypeiafsnit"/>
    <w:link w:val="Overskrift9"/>
    <w:uiPriority w:val="99"/>
    <w:rsid w:val="007B220D"/>
    <w:rPr>
      <w:rFonts w:asciiTheme="majorHAnsi" w:eastAsiaTheme="majorEastAsia" w:hAnsiTheme="majorHAnsi" w:cstheme="majorBidi"/>
      <w:i/>
      <w:iCs/>
      <w:color w:val="4A4A4A" w:themeColor="text1" w:themeTint="D8"/>
      <w:sz w:val="21"/>
      <w:szCs w:val="21"/>
    </w:rPr>
  </w:style>
  <w:style w:type="paragraph" w:styleId="Overskrift">
    <w:name w:val="TOC Heading"/>
    <w:basedOn w:val="Overskrift1"/>
    <w:next w:val="Normal"/>
    <w:uiPriority w:val="39"/>
    <w:unhideWhenUsed/>
    <w:qFormat/>
    <w:rsid w:val="007B220D"/>
    <w:pPr>
      <w:numPr>
        <w:numId w:val="0"/>
      </w:numPr>
      <w:outlineLvl w:val="9"/>
    </w:pPr>
    <w:rPr>
      <w:lang w:eastAsia="da-DK"/>
    </w:rPr>
  </w:style>
  <w:style w:type="paragraph" w:styleId="Indholdsfortegnelse1">
    <w:name w:val="toc 1"/>
    <w:basedOn w:val="Normal"/>
    <w:next w:val="Normal"/>
    <w:autoRedefine/>
    <w:uiPriority w:val="39"/>
    <w:unhideWhenUsed/>
    <w:rsid w:val="000E0FAB"/>
    <w:pPr>
      <w:spacing w:after="20"/>
    </w:pPr>
  </w:style>
  <w:style w:type="table" w:styleId="Tabel-Gitter">
    <w:name w:val="Table Grid"/>
    <w:basedOn w:val="Tabel-Normal"/>
    <w:uiPriority w:val="59"/>
    <w:rsid w:val="008B0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8B0409"/>
    <w:rPr>
      <w:color w:val="808080"/>
    </w:rPr>
  </w:style>
  <w:style w:type="paragraph" w:styleId="Markeringsbobletekst">
    <w:name w:val="Balloon Text"/>
    <w:basedOn w:val="Normal"/>
    <w:link w:val="MarkeringsbobletekstTegn"/>
    <w:uiPriority w:val="99"/>
    <w:semiHidden/>
    <w:unhideWhenUsed/>
    <w:rsid w:val="008B040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B0409"/>
    <w:rPr>
      <w:rFonts w:ascii="Segoe UI" w:hAnsi="Segoe UI" w:cs="Segoe UI"/>
      <w:sz w:val="18"/>
      <w:szCs w:val="18"/>
    </w:rPr>
  </w:style>
  <w:style w:type="paragraph" w:styleId="Undertitel">
    <w:name w:val="Subtitle"/>
    <w:basedOn w:val="Normal"/>
    <w:next w:val="Normal"/>
    <w:link w:val="UndertitelTegn"/>
    <w:uiPriority w:val="11"/>
    <w:qFormat/>
    <w:rsid w:val="00F13654"/>
    <w:pPr>
      <w:numPr>
        <w:ilvl w:val="1"/>
      </w:numPr>
    </w:pPr>
    <w:rPr>
      <w:rFonts w:eastAsiaTheme="minorEastAsia"/>
      <w:color w:val="757575" w:themeColor="text1" w:themeTint="A5"/>
      <w:spacing w:val="15"/>
      <w:sz w:val="22"/>
    </w:rPr>
  </w:style>
  <w:style w:type="character" w:customStyle="1" w:styleId="UndertitelTegn">
    <w:name w:val="Undertitel Tegn"/>
    <w:basedOn w:val="Standardskrifttypeiafsnit"/>
    <w:link w:val="Undertitel"/>
    <w:uiPriority w:val="11"/>
    <w:rsid w:val="00F13654"/>
    <w:rPr>
      <w:rFonts w:eastAsiaTheme="minorEastAsia"/>
      <w:color w:val="757575" w:themeColor="text1" w:themeTint="A5"/>
      <w:spacing w:val="15"/>
    </w:rPr>
  </w:style>
  <w:style w:type="character" w:customStyle="1" w:styleId="Forside">
    <w:name w:val="Forside"/>
    <w:aliases w:val="type"/>
    <w:basedOn w:val="Standardskrifttypeiafsnit"/>
    <w:uiPriority w:val="1"/>
    <w:rsid w:val="0029020F"/>
    <w:rPr>
      <w:rFonts w:asciiTheme="majorHAnsi" w:hAnsiTheme="majorHAnsi"/>
      <w:color w:val="2A2A2A" w:themeColor="text1"/>
      <w:sz w:val="28"/>
    </w:rPr>
  </w:style>
  <w:style w:type="paragraph" w:styleId="Titel">
    <w:name w:val="Title"/>
    <w:basedOn w:val="Normal"/>
    <w:next w:val="Normal"/>
    <w:link w:val="TitelTegn"/>
    <w:uiPriority w:val="10"/>
    <w:qFormat/>
    <w:rsid w:val="004B123C"/>
    <w:pPr>
      <w:spacing w:after="0" w:line="240" w:lineRule="auto"/>
      <w:contextualSpacing/>
      <w:jc w:val="left"/>
    </w:pPr>
    <w:rPr>
      <w:rFonts w:asciiTheme="majorHAnsi" w:eastAsiaTheme="majorEastAsia" w:hAnsiTheme="majorHAnsi" w:cstheme="majorBidi"/>
      <w:color w:val="063A40" w:themeColor="text2"/>
      <w:spacing w:val="-10"/>
      <w:kern w:val="28"/>
      <w:sz w:val="48"/>
      <w:szCs w:val="56"/>
    </w:rPr>
  </w:style>
  <w:style w:type="character" w:customStyle="1" w:styleId="TitelTegn">
    <w:name w:val="Titel Tegn"/>
    <w:basedOn w:val="Standardskrifttypeiafsnit"/>
    <w:link w:val="Titel"/>
    <w:uiPriority w:val="10"/>
    <w:rsid w:val="004B123C"/>
    <w:rPr>
      <w:rFonts w:asciiTheme="majorHAnsi" w:eastAsiaTheme="majorEastAsia" w:hAnsiTheme="majorHAnsi" w:cstheme="majorBidi"/>
      <w:color w:val="063A40" w:themeColor="text2"/>
      <w:spacing w:val="-10"/>
      <w:kern w:val="28"/>
      <w:sz w:val="48"/>
      <w:szCs w:val="56"/>
    </w:rPr>
  </w:style>
  <w:style w:type="paragraph" w:styleId="Indholdsfortegnelse2">
    <w:name w:val="toc 2"/>
    <w:basedOn w:val="Normal"/>
    <w:next w:val="Normal"/>
    <w:autoRedefine/>
    <w:uiPriority w:val="39"/>
    <w:unhideWhenUsed/>
    <w:rsid w:val="000E0FAB"/>
    <w:pPr>
      <w:spacing w:after="20"/>
      <w:ind w:left="198"/>
    </w:pPr>
  </w:style>
  <w:style w:type="paragraph" w:styleId="Indholdsfortegnelse3">
    <w:name w:val="toc 3"/>
    <w:basedOn w:val="Normal"/>
    <w:next w:val="Normal"/>
    <w:autoRedefine/>
    <w:uiPriority w:val="39"/>
    <w:unhideWhenUsed/>
    <w:rsid w:val="000E0FAB"/>
    <w:pPr>
      <w:spacing w:after="20"/>
      <w:ind w:left="403"/>
    </w:pPr>
  </w:style>
  <w:style w:type="paragraph" w:styleId="Indholdsfortegnelse4">
    <w:name w:val="toc 4"/>
    <w:basedOn w:val="Normal"/>
    <w:next w:val="Normal"/>
    <w:autoRedefine/>
    <w:uiPriority w:val="39"/>
    <w:semiHidden/>
    <w:unhideWhenUsed/>
    <w:rsid w:val="000E0FAB"/>
    <w:pPr>
      <w:spacing w:after="20"/>
      <w:ind w:left="601"/>
    </w:pPr>
  </w:style>
  <w:style w:type="paragraph" w:styleId="Indholdsfortegnelse5">
    <w:name w:val="toc 5"/>
    <w:basedOn w:val="Normal"/>
    <w:next w:val="Normal"/>
    <w:autoRedefine/>
    <w:uiPriority w:val="39"/>
    <w:semiHidden/>
    <w:unhideWhenUsed/>
    <w:rsid w:val="000E0FAB"/>
    <w:pPr>
      <w:spacing w:after="20"/>
      <w:ind w:left="799"/>
    </w:pPr>
  </w:style>
  <w:style w:type="paragraph" w:styleId="Indholdsfortegnelse6">
    <w:name w:val="toc 6"/>
    <w:basedOn w:val="Normal"/>
    <w:next w:val="Normal"/>
    <w:autoRedefine/>
    <w:uiPriority w:val="39"/>
    <w:semiHidden/>
    <w:unhideWhenUsed/>
    <w:rsid w:val="000E0FAB"/>
    <w:pPr>
      <w:spacing w:after="20"/>
      <w:ind w:left="998"/>
    </w:pPr>
  </w:style>
  <w:style w:type="paragraph" w:styleId="Indholdsfortegnelse7">
    <w:name w:val="toc 7"/>
    <w:basedOn w:val="Normal"/>
    <w:next w:val="Normal"/>
    <w:autoRedefine/>
    <w:uiPriority w:val="39"/>
    <w:semiHidden/>
    <w:unhideWhenUsed/>
    <w:rsid w:val="000E0FAB"/>
    <w:pPr>
      <w:spacing w:after="20"/>
      <w:ind w:left="1202"/>
    </w:pPr>
  </w:style>
  <w:style w:type="paragraph" w:styleId="Indholdsfortegnelse8">
    <w:name w:val="toc 8"/>
    <w:basedOn w:val="Normal"/>
    <w:next w:val="Normal"/>
    <w:autoRedefine/>
    <w:uiPriority w:val="39"/>
    <w:semiHidden/>
    <w:unhideWhenUsed/>
    <w:rsid w:val="000E0FAB"/>
    <w:pPr>
      <w:spacing w:after="20"/>
      <w:ind w:left="1400"/>
    </w:pPr>
  </w:style>
  <w:style w:type="paragraph" w:styleId="Indholdsfortegnelse9">
    <w:name w:val="toc 9"/>
    <w:basedOn w:val="Normal"/>
    <w:next w:val="Normal"/>
    <w:autoRedefine/>
    <w:uiPriority w:val="39"/>
    <w:semiHidden/>
    <w:unhideWhenUsed/>
    <w:rsid w:val="000E0FAB"/>
    <w:pPr>
      <w:spacing w:after="20"/>
      <w:ind w:left="1599"/>
    </w:pPr>
  </w:style>
  <w:style w:type="paragraph" w:styleId="Listeafsnit">
    <w:name w:val="List Paragraph"/>
    <w:basedOn w:val="Normal"/>
    <w:uiPriority w:val="99"/>
    <w:qFormat/>
    <w:rsid w:val="00C129BE"/>
    <w:pPr>
      <w:ind w:left="720"/>
      <w:contextualSpacing/>
    </w:pPr>
  </w:style>
  <w:style w:type="character" w:styleId="Kommentarhenvisning">
    <w:name w:val="annotation reference"/>
    <w:basedOn w:val="Standardskrifttypeiafsnit"/>
    <w:uiPriority w:val="99"/>
    <w:unhideWhenUsed/>
    <w:rsid w:val="00C129BE"/>
    <w:rPr>
      <w:sz w:val="16"/>
      <w:szCs w:val="16"/>
    </w:rPr>
  </w:style>
  <w:style w:type="paragraph" w:styleId="Kommentartekst">
    <w:name w:val="annotation text"/>
    <w:basedOn w:val="Normal"/>
    <w:link w:val="KommentartekstTegn"/>
    <w:unhideWhenUsed/>
    <w:rsid w:val="00C129BE"/>
    <w:pPr>
      <w:spacing w:line="240" w:lineRule="auto"/>
    </w:pPr>
    <w:rPr>
      <w:szCs w:val="20"/>
    </w:rPr>
  </w:style>
  <w:style w:type="character" w:customStyle="1" w:styleId="KommentartekstTegn">
    <w:name w:val="Kommentartekst Tegn"/>
    <w:basedOn w:val="Standardskrifttypeiafsnit"/>
    <w:link w:val="Kommentartekst"/>
    <w:rsid w:val="00C129BE"/>
    <w:rPr>
      <w:color w:val="2A2A2A" w:themeColor="text1"/>
      <w:sz w:val="20"/>
      <w:szCs w:val="20"/>
    </w:rPr>
  </w:style>
  <w:style w:type="paragraph" w:styleId="Kommentaremne">
    <w:name w:val="annotation subject"/>
    <w:basedOn w:val="Kommentartekst"/>
    <w:next w:val="Kommentartekst"/>
    <w:link w:val="KommentaremneTegn"/>
    <w:uiPriority w:val="99"/>
    <w:semiHidden/>
    <w:unhideWhenUsed/>
    <w:rsid w:val="00C129BE"/>
    <w:rPr>
      <w:b/>
      <w:bCs/>
    </w:rPr>
  </w:style>
  <w:style w:type="character" w:customStyle="1" w:styleId="KommentaremneTegn">
    <w:name w:val="Kommentaremne Tegn"/>
    <w:basedOn w:val="KommentartekstTegn"/>
    <w:link w:val="Kommentaremne"/>
    <w:uiPriority w:val="99"/>
    <w:semiHidden/>
    <w:rsid w:val="00C129BE"/>
    <w:rPr>
      <w:b/>
      <w:bCs/>
      <w:color w:val="2A2A2A" w:themeColor="text1"/>
      <w:sz w:val="20"/>
      <w:szCs w:val="20"/>
    </w:rPr>
  </w:style>
  <w:style w:type="paragraph" w:styleId="Fodnotetekst">
    <w:name w:val="footnote text"/>
    <w:basedOn w:val="Normal"/>
    <w:link w:val="FodnotetekstTegn"/>
    <w:uiPriority w:val="99"/>
    <w:semiHidden/>
    <w:rsid w:val="00C129BE"/>
    <w:pPr>
      <w:spacing w:after="0" w:line="240" w:lineRule="auto"/>
      <w:jc w:val="left"/>
    </w:pPr>
    <w:rPr>
      <w:rFonts w:ascii="Garamond" w:eastAsia="Times New Roman" w:hAnsi="Garamond" w:cs="Times New Roman"/>
      <w:color w:val="auto"/>
      <w:szCs w:val="20"/>
      <w:lang w:eastAsia="da-DK"/>
    </w:rPr>
  </w:style>
  <w:style w:type="character" w:customStyle="1" w:styleId="FodnotetekstTegn">
    <w:name w:val="Fodnotetekst Tegn"/>
    <w:basedOn w:val="Standardskrifttypeiafsnit"/>
    <w:link w:val="Fodnotetekst"/>
    <w:uiPriority w:val="99"/>
    <w:semiHidden/>
    <w:rsid w:val="00C129BE"/>
    <w:rPr>
      <w:rFonts w:ascii="Garamond" w:eastAsia="Times New Roman" w:hAnsi="Garamond" w:cs="Times New Roman"/>
      <w:sz w:val="20"/>
      <w:szCs w:val="20"/>
      <w:lang w:eastAsia="da-DK"/>
    </w:rPr>
  </w:style>
  <w:style w:type="paragraph" w:styleId="Brdtekst">
    <w:name w:val="Body Text"/>
    <w:basedOn w:val="Normal"/>
    <w:link w:val="BrdtekstTegn"/>
    <w:uiPriority w:val="99"/>
    <w:rsid w:val="006D4DB9"/>
    <w:pPr>
      <w:keepLines/>
      <w:spacing w:before="180" w:after="0" w:line="240" w:lineRule="atLeast"/>
      <w:ind w:left="907"/>
      <w:jc w:val="left"/>
    </w:pPr>
    <w:rPr>
      <w:rFonts w:ascii="Garamond" w:eastAsia="Times New Roman" w:hAnsi="Garamond" w:cs="Garamond"/>
      <w:color w:val="auto"/>
      <w:spacing w:val="-5"/>
      <w:sz w:val="24"/>
      <w:szCs w:val="24"/>
    </w:rPr>
  </w:style>
  <w:style w:type="character" w:customStyle="1" w:styleId="BrdtekstTegn">
    <w:name w:val="Brødtekst Tegn"/>
    <w:basedOn w:val="Standardskrifttypeiafsnit"/>
    <w:link w:val="Brdtekst"/>
    <w:uiPriority w:val="99"/>
    <w:rsid w:val="006D4DB9"/>
    <w:rPr>
      <w:rFonts w:ascii="Garamond" w:eastAsia="Times New Roman" w:hAnsi="Garamond" w:cs="Garamond"/>
      <w:spacing w:val="-5"/>
      <w:sz w:val="24"/>
      <w:szCs w:val="24"/>
    </w:rPr>
  </w:style>
  <w:style w:type="table" w:customStyle="1" w:styleId="Gittertabel2-farve11">
    <w:name w:val="Gittertabel 2 - farve 11"/>
    <w:basedOn w:val="Tabel-Normal"/>
    <w:uiPriority w:val="47"/>
    <w:rsid w:val="0021278E"/>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2" w:space="0" w:color="09BEFF" w:themeColor="accent1" w:themeTint="99"/>
        <w:bottom w:val="single" w:sz="2" w:space="0" w:color="09BEFF" w:themeColor="accent1" w:themeTint="99"/>
        <w:insideH w:val="single" w:sz="2" w:space="0" w:color="09BEFF" w:themeColor="accent1" w:themeTint="99"/>
        <w:insideV w:val="single" w:sz="2" w:space="0" w:color="09BEFF" w:themeColor="accent1" w:themeTint="99"/>
      </w:tblBorders>
    </w:tblPr>
    <w:tblStylePr w:type="firstRow">
      <w:rPr>
        <w:b/>
        <w:bCs/>
      </w:rPr>
      <w:tblPr/>
      <w:tcPr>
        <w:tcBorders>
          <w:top w:val="nil"/>
          <w:bottom w:val="single" w:sz="12" w:space="0" w:color="09BEFF" w:themeColor="accent1" w:themeTint="99"/>
          <w:insideH w:val="nil"/>
          <w:insideV w:val="nil"/>
        </w:tcBorders>
        <w:shd w:val="clear" w:color="auto" w:fill="FFFFFF" w:themeFill="background1"/>
      </w:tcPr>
    </w:tblStylePr>
    <w:tblStylePr w:type="lastRow">
      <w:rPr>
        <w:b/>
        <w:bCs/>
      </w:rPr>
      <w:tblPr/>
      <w:tcPr>
        <w:tcBorders>
          <w:top w:val="double" w:sz="2" w:space="0" w:color="09B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E9FF" w:themeFill="accent1" w:themeFillTint="33"/>
      </w:tcPr>
    </w:tblStylePr>
    <w:tblStylePr w:type="band1Horz">
      <w:tblPr/>
      <w:tcPr>
        <w:shd w:val="clear" w:color="auto" w:fill="ADE9FF" w:themeFill="accent1" w:themeFillTint="33"/>
      </w:tcPr>
    </w:tblStylePr>
  </w:style>
  <w:style w:type="table" w:styleId="Gittertabel1-lys-farve4">
    <w:name w:val="Grid Table 1 Light Accent 4"/>
    <w:basedOn w:val="Tabel-Normal"/>
    <w:uiPriority w:val="46"/>
    <w:rsid w:val="00092818"/>
    <w:pPr>
      <w:spacing w:after="0" w:line="240" w:lineRule="auto"/>
    </w:pPr>
    <w:tblPr>
      <w:tblStyleRowBandSize w:val="1"/>
      <w:tblStyleColBandSize w:val="1"/>
      <w:tblBorders>
        <w:top w:val="single" w:sz="4" w:space="0" w:color="C3E7DE" w:themeColor="accent4" w:themeTint="66"/>
        <w:left w:val="single" w:sz="4" w:space="0" w:color="C3E7DE" w:themeColor="accent4" w:themeTint="66"/>
        <w:bottom w:val="single" w:sz="4" w:space="0" w:color="C3E7DE" w:themeColor="accent4" w:themeTint="66"/>
        <w:right w:val="single" w:sz="4" w:space="0" w:color="C3E7DE" w:themeColor="accent4" w:themeTint="66"/>
        <w:insideH w:val="single" w:sz="4" w:space="0" w:color="C3E7DE" w:themeColor="accent4" w:themeTint="66"/>
        <w:insideV w:val="single" w:sz="4" w:space="0" w:color="C3E7DE" w:themeColor="accent4" w:themeTint="66"/>
      </w:tblBorders>
    </w:tblPr>
    <w:tblStylePr w:type="firstRow">
      <w:rPr>
        <w:b/>
        <w:bCs/>
      </w:rPr>
      <w:tblPr/>
      <w:tcPr>
        <w:tcBorders>
          <w:bottom w:val="single" w:sz="12" w:space="0" w:color="A5DBCD" w:themeColor="accent4" w:themeTint="99"/>
        </w:tcBorders>
      </w:tcPr>
    </w:tblStylePr>
    <w:tblStylePr w:type="lastRow">
      <w:rPr>
        <w:b/>
        <w:bCs/>
      </w:rPr>
      <w:tblPr/>
      <w:tcPr>
        <w:tcBorders>
          <w:top w:val="double" w:sz="2" w:space="0" w:color="A5DBCD" w:themeColor="accent4" w:themeTint="99"/>
        </w:tcBorders>
      </w:tcPr>
    </w:tblStylePr>
    <w:tblStylePr w:type="firstCol">
      <w:rPr>
        <w:b/>
        <w:bCs/>
      </w:rPr>
    </w:tblStylePr>
    <w:tblStylePr w:type="lastCol">
      <w:rPr>
        <w:b/>
        <w:bCs/>
      </w:rPr>
    </w:tblStylePr>
  </w:style>
  <w:style w:type="table" w:styleId="Listetabel3-farve4">
    <w:name w:val="List Table 3 Accent 4"/>
    <w:basedOn w:val="Tabel-Normal"/>
    <w:uiPriority w:val="48"/>
    <w:rsid w:val="00092818"/>
    <w:pPr>
      <w:spacing w:after="0" w:line="240" w:lineRule="auto"/>
    </w:pPr>
    <w:tblPr>
      <w:tblStyleRowBandSize w:val="1"/>
      <w:tblStyleColBandSize w:val="1"/>
      <w:tblBorders>
        <w:top w:val="single" w:sz="4" w:space="0" w:color="6AC3AD" w:themeColor="accent4"/>
        <w:left w:val="single" w:sz="4" w:space="0" w:color="6AC3AD" w:themeColor="accent4"/>
        <w:bottom w:val="single" w:sz="4" w:space="0" w:color="6AC3AD" w:themeColor="accent4"/>
        <w:right w:val="single" w:sz="4" w:space="0" w:color="6AC3AD" w:themeColor="accent4"/>
      </w:tblBorders>
    </w:tblPr>
    <w:tblStylePr w:type="firstRow">
      <w:rPr>
        <w:b/>
        <w:bCs/>
        <w:color w:val="FFFFFF" w:themeColor="background1"/>
      </w:rPr>
      <w:tblPr/>
      <w:tcPr>
        <w:shd w:val="clear" w:color="auto" w:fill="6AC3AD" w:themeFill="accent4"/>
      </w:tcPr>
    </w:tblStylePr>
    <w:tblStylePr w:type="lastRow">
      <w:rPr>
        <w:b/>
        <w:bCs/>
      </w:rPr>
      <w:tblPr/>
      <w:tcPr>
        <w:tcBorders>
          <w:top w:val="double" w:sz="4" w:space="0" w:color="6AC3A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C3AD" w:themeColor="accent4"/>
          <w:right w:val="single" w:sz="4" w:space="0" w:color="6AC3AD" w:themeColor="accent4"/>
        </w:tcBorders>
      </w:tcPr>
    </w:tblStylePr>
    <w:tblStylePr w:type="band1Horz">
      <w:tblPr/>
      <w:tcPr>
        <w:tcBorders>
          <w:top w:val="single" w:sz="4" w:space="0" w:color="6AC3AD" w:themeColor="accent4"/>
          <w:bottom w:val="single" w:sz="4" w:space="0" w:color="6AC3A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C3AD" w:themeColor="accent4"/>
          <w:left w:val="nil"/>
        </w:tcBorders>
      </w:tcPr>
    </w:tblStylePr>
    <w:tblStylePr w:type="swCell">
      <w:tblPr/>
      <w:tcPr>
        <w:tcBorders>
          <w:top w:val="double" w:sz="4" w:space="0" w:color="6AC3AD" w:themeColor="accent4"/>
          <w:right w:val="nil"/>
        </w:tcBorders>
      </w:tcPr>
    </w:tblStylePr>
  </w:style>
  <w:style w:type="table" w:customStyle="1" w:styleId="Tabel-Gitter1">
    <w:name w:val="Tabel - Gitter1"/>
    <w:basedOn w:val="Tabel-Normal"/>
    <w:next w:val="Tabel-Gitter"/>
    <w:rsid w:val="00231109"/>
    <w:pPr>
      <w:spacing w:after="0" w:line="240" w:lineRule="auto"/>
    </w:pPr>
    <w:rPr>
      <w:rFonts w:ascii="Garamond" w:eastAsia="Times New Roman" w:hAnsi="Garamond" w:cs="Garamond"/>
      <w:sz w:val="18"/>
      <w:szCs w:val="18"/>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
    <w:name w:val="Tabel - Gitter2"/>
    <w:basedOn w:val="Tabel-Normal"/>
    <w:next w:val="Tabel-Gitter"/>
    <w:uiPriority w:val="59"/>
    <w:rsid w:val="00231109"/>
    <w:pPr>
      <w:spacing w:after="0" w:line="240" w:lineRule="auto"/>
    </w:pPr>
    <w:rPr>
      <w:rFonts w:ascii="Garamond" w:eastAsia="Times New Roman" w:hAnsi="Garamond" w:cs="Garamond"/>
      <w:sz w:val="18"/>
      <w:szCs w:val="18"/>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dnotehenvisning">
    <w:name w:val="footnote reference"/>
    <w:basedOn w:val="Standardskrifttypeiafsnit"/>
    <w:uiPriority w:val="99"/>
    <w:semiHidden/>
    <w:rsid w:val="00231109"/>
    <w:rPr>
      <w:rFonts w:cs="Times New Roman"/>
      <w:vertAlign w:val="superscript"/>
    </w:rPr>
  </w:style>
  <w:style w:type="paragraph" w:styleId="Korrektur">
    <w:name w:val="Revision"/>
    <w:hidden/>
    <w:uiPriority w:val="99"/>
    <w:semiHidden/>
    <w:rsid w:val="00231109"/>
    <w:pPr>
      <w:spacing w:after="0" w:line="240" w:lineRule="auto"/>
    </w:pPr>
    <w:rPr>
      <w:color w:val="2A2A2A" w:themeColor="text1"/>
      <w:sz w:val="20"/>
    </w:rPr>
  </w:style>
  <w:style w:type="character" w:styleId="BesgtLink">
    <w:name w:val="FollowedHyperlink"/>
    <w:basedOn w:val="Standardskrifttypeiafsnit"/>
    <w:uiPriority w:val="99"/>
    <w:semiHidden/>
    <w:unhideWhenUsed/>
    <w:rsid w:val="0041505B"/>
    <w:rPr>
      <w:color w:val="954F72" w:themeColor="followedHyperlink"/>
      <w:u w:val="single"/>
    </w:rPr>
  </w:style>
  <w:style w:type="character" w:styleId="Ulstomtale">
    <w:name w:val="Unresolved Mention"/>
    <w:basedOn w:val="Standardskrifttypeiafsnit"/>
    <w:uiPriority w:val="99"/>
    <w:unhideWhenUsed/>
    <w:rsid w:val="00D87020"/>
    <w:rPr>
      <w:color w:val="605E5C"/>
      <w:shd w:val="clear" w:color="auto" w:fill="E1DFDD"/>
    </w:rPr>
  </w:style>
  <w:style w:type="character" w:styleId="Omtal">
    <w:name w:val="Mention"/>
    <w:basedOn w:val="Standardskrifttypeiafsnit"/>
    <w:uiPriority w:val="99"/>
    <w:unhideWhenUsed/>
    <w:rsid w:val="00D87020"/>
    <w:rPr>
      <w:color w:val="2B579A"/>
      <w:shd w:val="clear" w:color="auto" w:fill="E1DFDD"/>
    </w:rPr>
  </w:style>
  <w:style w:type="character" w:customStyle="1" w:styleId="normaltextrun">
    <w:name w:val="normaltextrun"/>
    <w:basedOn w:val="Standardskrifttypeiafsnit"/>
    <w:rsid w:val="00AF593F"/>
  </w:style>
  <w:style w:type="character" w:customStyle="1" w:styleId="eop">
    <w:name w:val="eop"/>
    <w:basedOn w:val="Standardskrifttypeiafsnit"/>
    <w:rsid w:val="00AF593F"/>
  </w:style>
  <w:style w:type="paragraph" w:customStyle="1" w:styleId="paragraph">
    <w:name w:val="paragraph"/>
    <w:basedOn w:val="Normal"/>
    <w:rsid w:val="00AF593F"/>
    <w:pPr>
      <w:spacing w:before="100" w:beforeAutospacing="1" w:after="100" w:afterAutospacing="1" w:line="240" w:lineRule="auto"/>
      <w:jc w:val="left"/>
    </w:pPr>
    <w:rPr>
      <w:rFonts w:ascii="Times New Roman" w:eastAsia="Times New Roman" w:hAnsi="Times New Roman" w:cs="Times New Roman"/>
      <w:color w:val="auto"/>
      <w:sz w:val="24"/>
      <w:szCs w:val="24"/>
      <w:lang w:eastAsia="da-DK"/>
    </w:rPr>
  </w:style>
  <w:style w:type="paragraph" w:customStyle="1" w:styleId="Default">
    <w:name w:val="Default"/>
    <w:rsid w:val="00160121"/>
    <w:pPr>
      <w:autoSpaceDE w:val="0"/>
      <w:autoSpaceDN w:val="0"/>
      <w:adjustRightInd w:val="0"/>
      <w:spacing w:after="0" w:line="240" w:lineRule="auto"/>
    </w:pPr>
    <w:rPr>
      <w:rFonts w:ascii="Arial" w:hAnsi="Arial" w:cs="Arial"/>
      <w:color w:val="000000"/>
      <w:sz w:val="24"/>
      <w:szCs w:val="24"/>
    </w:rPr>
  </w:style>
  <w:style w:type="paragraph" w:styleId="Opstilling-punkttegn">
    <w:name w:val="List Bullet"/>
    <w:basedOn w:val="Normal"/>
    <w:uiPriority w:val="99"/>
    <w:unhideWhenUsed/>
    <w:rsid w:val="009151D7"/>
    <w:pPr>
      <w:numPr>
        <w:numId w:val="2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6827">
      <w:bodyDiv w:val="1"/>
      <w:marLeft w:val="0"/>
      <w:marRight w:val="0"/>
      <w:marTop w:val="0"/>
      <w:marBottom w:val="0"/>
      <w:divBdr>
        <w:top w:val="none" w:sz="0" w:space="0" w:color="auto"/>
        <w:left w:val="none" w:sz="0" w:space="0" w:color="auto"/>
        <w:bottom w:val="none" w:sz="0" w:space="0" w:color="auto"/>
        <w:right w:val="none" w:sz="0" w:space="0" w:color="auto"/>
      </w:divBdr>
    </w:div>
    <w:div w:id="221915789">
      <w:bodyDiv w:val="1"/>
      <w:marLeft w:val="0"/>
      <w:marRight w:val="0"/>
      <w:marTop w:val="0"/>
      <w:marBottom w:val="0"/>
      <w:divBdr>
        <w:top w:val="none" w:sz="0" w:space="0" w:color="auto"/>
        <w:left w:val="none" w:sz="0" w:space="0" w:color="auto"/>
        <w:bottom w:val="none" w:sz="0" w:space="0" w:color="auto"/>
        <w:right w:val="none" w:sz="0" w:space="0" w:color="auto"/>
      </w:divBdr>
    </w:div>
    <w:div w:id="666902603">
      <w:bodyDiv w:val="1"/>
      <w:marLeft w:val="0"/>
      <w:marRight w:val="0"/>
      <w:marTop w:val="0"/>
      <w:marBottom w:val="0"/>
      <w:divBdr>
        <w:top w:val="none" w:sz="0" w:space="0" w:color="auto"/>
        <w:left w:val="none" w:sz="0" w:space="0" w:color="auto"/>
        <w:bottom w:val="none" w:sz="0" w:space="0" w:color="auto"/>
        <w:right w:val="none" w:sz="0" w:space="0" w:color="auto"/>
      </w:divBdr>
    </w:div>
    <w:div w:id="739524035">
      <w:bodyDiv w:val="1"/>
      <w:marLeft w:val="0"/>
      <w:marRight w:val="0"/>
      <w:marTop w:val="0"/>
      <w:marBottom w:val="0"/>
      <w:divBdr>
        <w:top w:val="none" w:sz="0" w:space="0" w:color="auto"/>
        <w:left w:val="none" w:sz="0" w:space="0" w:color="auto"/>
        <w:bottom w:val="none" w:sz="0" w:space="0" w:color="auto"/>
        <w:right w:val="none" w:sz="0" w:space="0" w:color="auto"/>
      </w:divBdr>
      <w:divsChild>
        <w:div w:id="724766719">
          <w:marLeft w:val="0"/>
          <w:marRight w:val="0"/>
          <w:marTop w:val="0"/>
          <w:marBottom w:val="0"/>
          <w:divBdr>
            <w:top w:val="none" w:sz="0" w:space="0" w:color="auto"/>
            <w:left w:val="none" w:sz="0" w:space="0" w:color="auto"/>
            <w:bottom w:val="none" w:sz="0" w:space="0" w:color="auto"/>
            <w:right w:val="none" w:sz="0" w:space="0" w:color="auto"/>
          </w:divBdr>
        </w:div>
      </w:divsChild>
    </w:div>
    <w:div w:id="763574147">
      <w:bodyDiv w:val="1"/>
      <w:marLeft w:val="0"/>
      <w:marRight w:val="0"/>
      <w:marTop w:val="0"/>
      <w:marBottom w:val="0"/>
      <w:divBdr>
        <w:top w:val="none" w:sz="0" w:space="0" w:color="auto"/>
        <w:left w:val="none" w:sz="0" w:space="0" w:color="auto"/>
        <w:bottom w:val="none" w:sz="0" w:space="0" w:color="auto"/>
        <w:right w:val="none" w:sz="0" w:space="0" w:color="auto"/>
      </w:divBdr>
    </w:div>
    <w:div w:id="929001900">
      <w:bodyDiv w:val="1"/>
      <w:marLeft w:val="0"/>
      <w:marRight w:val="0"/>
      <w:marTop w:val="0"/>
      <w:marBottom w:val="0"/>
      <w:divBdr>
        <w:top w:val="none" w:sz="0" w:space="0" w:color="auto"/>
        <w:left w:val="none" w:sz="0" w:space="0" w:color="auto"/>
        <w:bottom w:val="none" w:sz="0" w:space="0" w:color="auto"/>
        <w:right w:val="none" w:sz="0" w:space="0" w:color="auto"/>
      </w:divBdr>
    </w:div>
    <w:div w:id="1258060569">
      <w:bodyDiv w:val="1"/>
      <w:marLeft w:val="0"/>
      <w:marRight w:val="0"/>
      <w:marTop w:val="0"/>
      <w:marBottom w:val="0"/>
      <w:divBdr>
        <w:top w:val="none" w:sz="0" w:space="0" w:color="auto"/>
        <w:left w:val="none" w:sz="0" w:space="0" w:color="auto"/>
        <w:bottom w:val="none" w:sz="0" w:space="0" w:color="auto"/>
        <w:right w:val="none" w:sz="0" w:space="0" w:color="auto"/>
      </w:divBdr>
    </w:div>
    <w:div w:id="1543714136">
      <w:bodyDiv w:val="1"/>
      <w:marLeft w:val="0"/>
      <w:marRight w:val="0"/>
      <w:marTop w:val="0"/>
      <w:marBottom w:val="0"/>
      <w:divBdr>
        <w:top w:val="none" w:sz="0" w:space="0" w:color="auto"/>
        <w:left w:val="none" w:sz="0" w:space="0" w:color="auto"/>
        <w:bottom w:val="none" w:sz="0" w:space="0" w:color="auto"/>
        <w:right w:val="none" w:sz="0" w:space="0" w:color="auto"/>
      </w:divBdr>
    </w:div>
    <w:div w:id="2074892886">
      <w:bodyDiv w:val="1"/>
      <w:marLeft w:val="0"/>
      <w:marRight w:val="0"/>
      <w:marTop w:val="0"/>
      <w:marBottom w:val="0"/>
      <w:divBdr>
        <w:top w:val="none" w:sz="0" w:space="0" w:color="auto"/>
        <w:left w:val="none" w:sz="0" w:space="0" w:color="auto"/>
        <w:bottom w:val="none" w:sz="0" w:space="0" w:color="auto"/>
        <w:right w:val="none" w:sz="0" w:space="0" w:color="auto"/>
      </w:divBdr>
    </w:div>
    <w:div w:id="2090227028">
      <w:bodyDiv w:val="1"/>
      <w:marLeft w:val="0"/>
      <w:marRight w:val="0"/>
      <w:marTop w:val="0"/>
      <w:marBottom w:val="0"/>
      <w:divBdr>
        <w:top w:val="none" w:sz="0" w:space="0" w:color="auto"/>
        <w:left w:val="none" w:sz="0" w:space="0" w:color="auto"/>
        <w:bottom w:val="none" w:sz="0" w:space="0" w:color="auto"/>
        <w:right w:val="none" w:sz="0" w:space="0" w:color="auto"/>
      </w:divBdr>
      <w:divsChild>
        <w:div w:id="2015453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dd@ski.dk" TargetMode="External"/><Relationship Id="rId18" Type="http://schemas.openxmlformats.org/officeDocument/2006/relationships/diagramQuickStyle" Target="diagrams/quickStyle1.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thics.dk/ethics/ca"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diagramLayout" Target="diagrams/layout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ski.dk" TargetMode="External"/><Relationship Id="rId5" Type="http://schemas.openxmlformats.org/officeDocument/2006/relationships/customXml" Target="../customXml/item5.xml"/><Relationship Id="rId15" Type="http://schemas.openxmlformats.org/officeDocument/2006/relationships/hyperlink" Target="https://csr-indkob.dk/tco-vaerktoejer/tco-vaerktoej-skaerme/" TargetMode="External"/><Relationship Id="rId23" Type="http://schemas.openxmlformats.org/officeDocument/2006/relationships/hyperlink" Target="https://www.ethics.dk/ethics/ca"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sr-indkob.dk/tco-vaerktoejer/tco-vaerktoej-projektorer/" TargetMode="External"/><Relationship Id="rId22" Type="http://schemas.openxmlformats.org/officeDocument/2006/relationships/hyperlink" Target="https://www.kfst.dk/vejledninger/kfst/dansk/2020/20200925-nar-virksomheder-afgiver-faelles-bud/" TargetMode="External"/><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21BEB3-372C-43A0-BE50-DC452D21A42C}"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da-DK"/>
        </a:p>
      </dgm:t>
    </dgm:pt>
    <dgm:pt modelId="{167B5C0C-D7FC-431C-AD9E-1CBB459E9410}">
      <dgm:prSet phldrT="[Tekst]" custT="1"/>
      <dgm:spPr/>
      <dgm:t>
        <a:bodyPr/>
        <a:lstStyle/>
        <a:p>
          <a:r>
            <a:rPr lang="da-DK" sz="900" b="1"/>
            <a:t>Hovedproduktgruppe</a:t>
          </a:r>
          <a:r>
            <a:rPr lang="da-DK" sz="900"/>
            <a:t> </a:t>
          </a:r>
          <a:br>
            <a:rPr lang="da-DK" sz="900"/>
          </a:br>
          <a:r>
            <a:rPr lang="da-DK" sz="900"/>
            <a:t>(f.eks. projektorer)</a:t>
          </a:r>
        </a:p>
      </dgm:t>
    </dgm:pt>
    <dgm:pt modelId="{234726E5-9C09-46EA-9683-7E83C421156A}" type="parTrans" cxnId="{70F4277C-95FC-4499-872F-EF7DB1EEBEB4}">
      <dgm:prSet/>
      <dgm:spPr/>
      <dgm:t>
        <a:bodyPr/>
        <a:lstStyle/>
        <a:p>
          <a:endParaRPr lang="da-DK" sz="2400"/>
        </a:p>
      </dgm:t>
    </dgm:pt>
    <dgm:pt modelId="{95764A13-3CA0-4FD6-B92B-21C4FE5764BA}" type="sibTrans" cxnId="{70F4277C-95FC-4499-872F-EF7DB1EEBEB4}">
      <dgm:prSet/>
      <dgm:spPr/>
      <dgm:t>
        <a:bodyPr/>
        <a:lstStyle/>
        <a:p>
          <a:endParaRPr lang="da-DK" sz="2400"/>
        </a:p>
      </dgm:t>
    </dgm:pt>
    <dgm:pt modelId="{FB6C14CB-689E-4673-AB36-F87CEF9E3179}">
      <dgm:prSet phldrT="[Tekst]" custT="1"/>
      <dgm:spPr/>
      <dgm:t>
        <a:bodyPr/>
        <a:lstStyle/>
        <a:p>
          <a:r>
            <a:rPr lang="da-DK" sz="900" b="1"/>
            <a:t>Produktgruppe</a:t>
          </a:r>
        </a:p>
        <a:p>
          <a:r>
            <a:rPr lang="da-DK" sz="900"/>
            <a:t>(f.eks. transportable eller interaktive projektorer)</a:t>
          </a:r>
        </a:p>
      </dgm:t>
    </dgm:pt>
    <dgm:pt modelId="{57E354BA-6AC9-4178-B2C9-578EDBD82091}" type="parTrans" cxnId="{9D43E917-1871-48B0-86DE-E3BD1B62AF18}">
      <dgm:prSet/>
      <dgm:spPr/>
      <dgm:t>
        <a:bodyPr/>
        <a:lstStyle/>
        <a:p>
          <a:endParaRPr lang="da-DK" sz="3200"/>
        </a:p>
      </dgm:t>
    </dgm:pt>
    <dgm:pt modelId="{5A18ECFF-D680-4A21-9730-8CE1A7C73912}" type="sibTrans" cxnId="{9D43E917-1871-48B0-86DE-E3BD1B62AF18}">
      <dgm:prSet/>
      <dgm:spPr/>
      <dgm:t>
        <a:bodyPr/>
        <a:lstStyle/>
        <a:p>
          <a:endParaRPr lang="da-DK" sz="2400"/>
        </a:p>
      </dgm:t>
    </dgm:pt>
    <dgm:pt modelId="{FCA6C5A8-7CEF-40F7-988A-EF7CD5BBC49D}">
      <dgm:prSet phldrT="[Tekst]" custT="1"/>
      <dgm:spPr/>
      <dgm:t>
        <a:bodyPr/>
        <a:lstStyle/>
        <a:p>
          <a:r>
            <a:rPr lang="da-DK" sz="900" b="1"/>
            <a:t>Underproduktgruppe</a:t>
          </a:r>
        </a:p>
        <a:p>
          <a:r>
            <a:rPr lang="da-DK" sz="900"/>
            <a:t>(f.eks. WXGA (1280 x 800 px) eller WUXGA (1920x1080 px))</a:t>
          </a:r>
        </a:p>
      </dgm:t>
    </dgm:pt>
    <dgm:pt modelId="{3D1DE9EC-8ED9-4CBB-8252-292634E0A68E}" type="parTrans" cxnId="{B0468536-5479-4297-B5F0-C22EC8CAB39C}">
      <dgm:prSet/>
      <dgm:spPr/>
      <dgm:t>
        <a:bodyPr/>
        <a:lstStyle/>
        <a:p>
          <a:endParaRPr lang="da-DK" sz="3200"/>
        </a:p>
      </dgm:t>
    </dgm:pt>
    <dgm:pt modelId="{D144F151-3655-4257-833B-99846D1771FB}" type="sibTrans" cxnId="{B0468536-5479-4297-B5F0-C22EC8CAB39C}">
      <dgm:prSet/>
      <dgm:spPr/>
      <dgm:t>
        <a:bodyPr/>
        <a:lstStyle/>
        <a:p>
          <a:endParaRPr lang="da-DK" sz="2400"/>
        </a:p>
      </dgm:t>
    </dgm:pt>
    <dgm:pt modelId="{0CE6FF00-A974-4893-BF34-ABBEEB1AB0ED}">
      <dgm:prSet phldrT="[Tekst]" custT="1"/>
      <dgm:spPr/>
      <dgm:t>
        <a:bodyPr/>
        <a:lstStyle/>
        <a:p>
          <a:r>
            <a:rPr lang="da-DK" sz="900" b="1"/>
            <a:t>Produkt-/ydelsesspecifikation</a:t>
          </a:r>
          <a:br>
            <a:rPr lang="da-DK" sz="900" b="1"/>
          </a:br>
          <a:r>
            <a:rPr lang="da-DK" sz="900"/>
            <a:t>(f.eks Transportabel LED projektor eller Ultra Short Throw LASER eller LED projektor)</a:t>
          </a:r>
        </a:p>
      </dgm:t>
    </dgm:pt>
    <dgm:pt modelId="{EF535B74-C765-4050-8390-65B0541E3C5F}" type="parTrans" cxnId="{3B5C3D86-94D2-4AE8-BAF4-A93F9EC6F0FB}">
      <dgm:prSet/>
      <dgm:spPr/>
      <dgm:t>
        <a:bodyPr/>
        <a:lstStyle/>
        <a:p>
          <a:endParaRPr lang="da-DK" sz="3200"/>
        </a:p>
      </dgm:t>
    </dgm:pt>
    <dgm:pt modelId="{2ADDF957-2499-4E30-86B6-294DA0B4A210}" type="sibTrans" cxnId="{3B5C3D86-94D2-4AE8-BAF4-A93F9EC6F0FB}">
      <dgm:prSet/>
      <dgm:spPr/>
      <dgm:t>
        <a:bodyPr/>
        <a:lstStyle/>
        <a:p>
          <a:endParaRPr lang="da-DK" sz="2400"/>
        </a:p>
      </dgm:t>
    </dgm:pt>
    <dgm:pt modelId="{C1AC4F0B-35A6-4547-B07D-D3D3FF4D3B11}" type="pres">
      <dgm:prSet presAssocID="{DC21BEB3-372C-43A0-BE50-DC452D21A42C}" presName="hierChild1" presStyleCnt="0">
        <dgm:presLayoutVars>
          <dgm:chPref val="1"/>
          <dgm:dir/>
          <dgm:animOne val="branch"/>
          <dgm:animLvl val="lvl"/>
          <dgm:resizeHandles/>
        </dgm:presLayoutVars>
      </dgm:prSet>
      <dgm:spPr/>
    </dgm:pt>
    <dgm:pt modelId="{5C933A3D-A0E4-4A00-82DD-E33A2AAA221A}" type="pres">
      <dgm:prSet presAssocID="{167B5C0C-D7FC-431C-AD9E-1CBB459E9410}" presName="hierRoot1" presStyleCnt="0"/>
      <dgm:spPr/>
    </dgm:pt>
    <dgm:pt modelId="{7ADF329F-4408-4EC0-ABE8-BCFAD81CF173}" type="pres">
      <dgm:prSet presAssocID="{167B5C0C-D7FC-431C-AD9E-1CBB459E9410}" presName="composite" presStyleCnt="0"/>
      <dgm:spPr/>
    </dgm:pt>
    <dgm:pt modelId="{36D24E60-9630-410F-A1CE-0CA7E7E7E146}" type="pres">
      <dgm:prSet presAssocID="{167B5C0C-D7FC-431C-AD9E-1CBB459E9410}" presName="background" presStyleLbl="node0" presStyleIdx="0" presStyleCnt="1"/>
      <dgm:spPr/>
    </dgm:pt>
    <dgm:pt modelId="{9DD28BFC-5141-4ED6-8018-EB562DB9DE07}" type="pres">
      <dgm:prSet presAssocID="{167B5C0C-D7FC-431C-AD9E-1CBB459E9410}" presName="text" presStyleLbl="fgAcc0" presStyleIdx="0" presStyleCnt="1" custScaleX="625194">
        <dgm:presLayoutVars>
          <dgm:chPref val="3"/>
        </dgm:presLayoutVars>
      </dgm:prSet>
      <dgm:spPr/>
    </dgm:pt>
    <dgm:pt modelId="{4B3DEFAA-47BD-4668-AA24-AF29530395F2}" type="pres">
      <dgm:prSet presAssocID="{167B5C0C-D7FC-431C-AD9E-1CBB459E9410}" presName="hierChild2" presStyleCnt="0"/>
      <dgm:spPr/>
    </dgm:pt>
    <dgm:pt modelId="{D022CE7B-11A0-4328-BFFF-0DE4E237C164}" type="pres">
      <dgm:prSet presAssocID="{57E354BA-6AC9-4178-B2C9-578EDBD82091}" presName="Name10" presStyleLbl="parChTrans1D2" presStyleIdx="0" presStyleCnt="1" custSzX="307061"/>
      <dgm:spPr/>
    </dgm:pt>
    <dgm:pt modelId="{AD24DC35-EC72-400C-B99A-077825C3FEBE}" type="pres">
      <dgm:prSet presAssocID="{FB6C14CB-689E-4673-AB36-F87CEF9E3179}" presName="hierRoot2" presStyleCnt="0"/>
      <dgm:spPr/>
    </dgm:pt>
    <dgm:pt modelId="{330AFF12-B9F2-46A5-8FA9-D6CB771645D0}" type="pres">
      <dgm:prSet presAssocID="{FB6C14CB-689E-4673-AB36-F87CEF9E3179}" presName="composite2" presStyleCnt="0"/>
      <dgm:spPr/>
    </dgm:pt>
    <dgm:pt modelId="{E538D17B-DFEB-4F3F-A5FF-39F8E73D4987}" type="pres">
      <dgm:prSet presAssocID="{FB6C14CB-689E-4673-AB36-F87CEF9E3179}" presName="background2" presStyleLbl="node2" presStyleIdx="0" presStyleCnt="1"/>
      <dgm:spPr/>
    </dgm:pt>
    <dgm:pt modelId="{892EB8F8-53FF-47DF-BD8C-5BCB1752914E}" type="pres">
      <dgm:prSet presAssocID="{FB6C14CB-689E-4673-AB36-F87CEF9E3179}" presName="text2" presStyleLbl="fgAcc2" presStyleIdx="0" presStyleCnt="1" custScaleX="625194">
        <dgm:presLayoutVars>
          <dgm:chPref val="3"/>
        </dgm:presLayoutVars>
      </dgm:prSet>
      <dgm:spPr/>
    </dgm:pt>
    <dgm:pt modelId="{6CC67469-53DA-4329-8691-4E8BE4DF796F}" type="pres">
      <dgm:prSet presAssocID="{FB6C14CB-689E-4673-AB36-F87CEF9E3179}" presName="hierChild3" presStyleCnt="0"/>
      <dgm:spPr/>
    </dgm:pt>
    <dgm:pt modelId="{5DFA8B8E-E8D9-403B-9F89-FBE98EABB758}" type="pres">
      <dgm:prSet presAssocID="{3D1DE9EC-8ED9-4CBB-8252-292634E0A68E}" presName="Name17" presStyleLbl="parChTrans1D3" presStyleIdx="0" presStyleCnt="1" custSzX="307061"/>
      <dgm:spPr/>
    </dgm:pt>
    <dgm:pt modelId="{19C3EF0B-608F-4D67-A87E-BC2D790194A7}" type="pres">
      <dgm:prSet presAssocID="{FCA6C5A8-7CEF-40F7-988A-EF7CD5BBC49D}" presName="hierRoot3" presStyleCnt="0"/>
      <dgm:spPr/>
    </dgm:pt>
    <dgm:pt modelId="{60D95EE4-4773-4794-A26D-3CE568E63E66}" type="pres">
      <dgm:prSet presAssocID="{FCA6C5A8-7CEF-40F7-988A-EF7CD5BBC49D}" presName="composite3" presStyleCnt="0"/>
      <dgm:spPr/>
    </dgm:pt>
    <dgm:pt modelId="{63DA9C88-CF75-49B3-B380-DE87E6E05613}" type="pres">
      <dgm:prSet presAssocID="{FCA6C5A8-7CEF-40F7-988A-EF7CD5BBC49D}" presName="background3" presStyleLbl="node3" presStyleIdx="0" presStyleCnt="1"/>
      <dgm:spPr/>
    </dgm:pt>
    <dgm:pt modelId="{4417C1A6-4116-4CE3-9D47-E8D769CDBB4D}" type="pres">
      <dgm:prSet presAssocID="{FCA6C5A8-7CEF-40F7-988A-EF7CD5BBC49D}" presName="text3" presStyleLbl="fgAcc3" presStyleIdx="0" presStyleCnt="1" custScaleX="625194">
        <dgm:presLayoutVars>
          <dgm:chPref val="3"/>
        </dgm:presLayoutVars>
      </dgm:prSet>
      <dgm:spPr/>
    </dgm:pt>
    <dgm:pt modelId="{D9DF47A7-01AD-4D2C-AC54-E7B38B205B71}" type="pres">
      <dgm:prSet presAssocID="{FCA6C5A8-7CEF-40F7-988A-EF7CD5BBC49D}" presName="hierChild4" presStyleCnt="0"/>
      <dgm:spPr/>
    </dgm:pt>
    <dgm:pt modelId="{AFB50C5F-86AF-456E-9E97-3D03C530D66A}" type="pres">
      <dgm:prSet presAssocID="{EF535B74-C765-4050-8390-65B0541E3C5F}" presName="Name23" presStyleLbl="parChTrans1D4" presStyleIdx="0" presStyleCnt="1" custSzX="2482751"/>
      <dgm:spPr/>
    </dgm:pt>
    <dgm:pt modelId="{793B7F5B-614F-4DA9-978D-D2EA5D32986E}" type="pres">
      <dgm:prSet presAssocID="{0CE6FF00-A974-4893-BF34-ABBEEB1AB0ED}" presName="hierRoot4" presStyleCnt="0"/>
      <dgm:spPr/>
    </dgm:pt>
    <dgm:pt modelId="{2462EBB9-5545-4B9E-926A-0FA0EE8920FC}" type="pres">
      <dgm:prSet presAssocID="{0CE6FF00-A974-4893-BF34-ABBEEB1AB0ED}" presName="composite4" presStyleCnt="0"/>
      <dgm:spPr/>
    </dgm:pt>
    <dgm:pt modelId="{A56C1E7C-8103-4040-B74C-2B705ABA60E2}" type="pres">
      <dgm:prSet presAssocID="{0CE6FF00-A974-4893-BF34-ABBEEB1AB0ED}" presName="background4" presStyleLbl="node4" presStyleIdx="0" presStyleCnt="1"/>
      <dgm:spPr/>
    </dgm:pt>
    <dgm:pt modelId="{0E87778F-3CFB-4AB1-BB5B-7BDD9BFDB171}" type="pres">
      <dgm:prSet presAssocID="{0CE6FF00-A974-4893-BF34-ABBEEB1AB0ED}" presName="text4" presStyleLbl="fgAcc4" presStyleIdx="0" presStyleCnt="1" custScaleX="625194">
        <dgm:presLayoutVars>
          <dgm:chPref val="3"/>
        </dgm:presLayoutVars>
      </dgm:prSet>
      <dgm:spPr/>
    </dgm:pt>
    <dgm:pt modelId="{7C69940B-DFD5-4C5B-B61C-8ADEED0BE106}" type="pres">
      <dgm:prSet presAssocID="{0CE6FF00-A974-4893-BF34-ABBEEB1AB0ED}" presName="hierChild5" presStyleCnt="0"/>
      <dgm:spPr/>
    </dgm:pt>
  </dgm:ptLst>
  <dgm:cxnLst>
    <dgm:cxn modelId="{4CED3015-3815-494A-9C01-C12140208509}" type="presOf" srcId="{FB6C14CB-689E-4673-AB36-F87CEF9E3179}" destId="{892EB8F8-53FF-47DF-BD8C-5BCB1752914E}" srcOrd="0" destOrd="0" presId="urn:microsoft.com/office/officeart/2005/8/layout/hierarchy1"/>
    <dgm:cxn modelId="{9D43E917-1871-48B0-86DE-E3BD1B62AF18}" srcId="{167B5C0C-D7FC-431C-AD9E-1CBB459E9410}" destId="{FB6C14CB-689E-4673-AB36-F87CEF9E3179}" srcOrd="0" destOrd="0" parTransId="{57E354BA-6AC9-4178-B2C9-578EDBD82091}" sibTransId="{5A18ECFF-D680-4A21-9730-8CE1A7C73912}"/>
    <dgm:cxn modelId="{B0468536-5479-4297-B5F0-C22EC8CAB39C}" srcId="{FB6C14CB-689E-4673-AB36-F87CEF9E3179}" destId="{FCA6C5A8-7CEF-40F7-988A-EF7CD5BBC49D}" srcOrd="0" destOrd="0" parTransId="{3D1DE9EC-8ED9-4CBB-8252-292634E0A68E}" sibTransId="{D144F151-3655-4257-833B-99846D1771FB}"/>
    <dgm:cxn modelId="{072E6C4D-8816-4DD4-AC85-1782B845C3DF}" type="presOf" srcId="{57E354BA-6AC9-4178-B2C9-578EDBD82091}" destId="{D022CE7B-11A0-4328-BFFF-0DE4E237C164}" srcOrd="0" destOrd="0" presId="urn:microsoft.com/office/officeart/2005/8/layout/hierarchy1"/>
    <dgm:cxn modelId="{70F4277C-95FC-4499-872F-EF7DB1EEBEB4}" srcId="{DC21BEB3-372C-43A0-BE50-DC452D21A42C}" destId="{167B5C0C-D7FC-431C-AD9E-1CBB459E9410}" srcOrd="0" destOrd="0" parTransId="{234726E5-9C09-46EA-9683-7E83C421156A}" sibTransId="{95764A13-3CA0-4FD6-B92B-21C4FE5764BA}"/>
    <dgm:cxn modelId="{D2813885-1A89-44EB-9792-12572CFC27A1}" type="presOf" srcId="{167B5C0C-D7FC-431C-AD9E-1CBB459E9410}" destId="{9DD28BFC-5141-4ED6-8018-EB562DB9DE07}" srcOrd="0" destOrd="0" presId="urn:microsoft.com/office/officeart/2005/8/layout/hierarchy1"/>
    <dgm:cxn modelId="{3B5C3D86-94D2-4AE8-BAF4-A93F9EC6F0FB}" srcId="{FCA6C5A8-7CEF-40F7-988A-EF7CD5BBC49D}" destId="{0CE6FF00-A974-4893-BF34-ABBEEB1AB0ED}" srcOrd="0" destOrd="0" parTransId="{EF535B74-C765-4050-8390-65B0541E3C5F}" sibTransId="{2ADDF957-2499-4E30-86B6-294DA0B4A210}"/>
    <dgm:cxn modelId="{FF8A899F-E41D-4374-80F5-37512E5A9996}" type="presOf" srcId="{DC21BEB3-372C-43A0-BE50-DC452D21A42C}" destId="{C1AC4F0B-35A6-4547-B07D-D3D3FF4D3B11}" srcOrd="0" destOrd="0" presId="urn:microsoft.com/office/officeart/2005/8/layout/hierarchy1"/>
    <dgm:cxn modelId="{E561CAB4-CAA7-47BC-BA06-2D61AB33D4BB}" type="presOf" srcId="{EF535B74-C765-4050-8390-65B0541E3C5F}" destId="{AFB50C5F-86AF-456E-9E97-3D03C530D66A}" srcOrd="0" destOrd="0" presId="urn:microsoft.com/office/officeart/2005/8/layout/hierarchy1"/>
    <dgm:cxn modelId="{E7EAAFB6-BB19-464A-B6F0-8C47E32C85B1}" type="presOf" srcId="{0CE6FF00-A974-4893-BF34-ABBEEB1AB0ED}" destId="{0E87778F-3CFB-4AB1-BB5B-7BDD9BFDB171}" srcOrd="0" destOrd="0" presId="urn:microsoft.com/office/officeart/2005/8/layout/hierarchy1"/>
    <dgm:cxn modelId="{573ED6C0-0FF9-45E6-8B6A-FFB4FB25ABBF}" type="presOf" srcId="{3D1DE9EC-8ED9-4CBB-8252-292634E0A68E}" destId="{5DFA8B8E-E8D9-403B-9F89-FBE98EABB758}" srcOrd="0" destOrd="0" presId="urn:microsoft.com/office/officeart/2005/8/layout/hierarchy1"/>
    <dgm:cxn modelId="{925C62C8-E548-4766-BE27-F0F959A9D065}" type="presOf" srcId="{FCA6C5A8-7CEF-40F7-988A-EF7CD5BBC49D}" destId="{4417C1A6-4116-4CE3-9D47-E8D769CDBB4D}" srcOrd="0" destOrd="0" presId="urn:microsoft.com/office/officeart/2005/8/layout/hierarchy1"/>
    <dgm:cxn modelId="{DA5097CF-5A57-4F8C-A64B-B299F998C396}" type="presParOf" srcId="{C1AC4F0B-35A6-4547-B07D-D3D3FF4D3B11}" destId="{5C933A3D-A0E4-4A00-82DD-E33A2AAA221A}" srcOrd="0" destOrd="0" presId="urn:microsoft.com/office/officeart/2005/8/layout/hierarchy1"/>
    <dgm:cxn modelId="{00EAB247-CA54-4F75-AAA8-2856C3E3A714}" type="presParOf" srcId="{5C933A3D-A0E4-4A00-82DD-E33A2AAA221A}" destId="{7ADF329F-4408-4EC0-ABE8-BCFAD81CF173}" srcOrd="0" destOrd="0" presId="urn:microsoft.com/office/officeart/2005/8/layout/hierarchy1"/>
    <dgm:cxn modelId="{FCC6CA55-38B0-42C8-8C2C-10733F309439}" type="presParOf" srcId="{7ADF329F-4408-4EC0-ABE8-BCFAD81CF173}" destId="{36D24E60-9630-410F-A1CE-0CA7E7E7E146}" srcOrd="0" destOrd="0" presId="urn:microsoft.com/office/officeart/2005/8/layout/hierarchy1"/>
    <dgm:cxn modelId="{B3AD1AE9-3A8E-4446-86AE-128893ABDEA5}" type="presParOf" srcId="{7ADF329F-4408-4EC0-ABE8-BCFAD81CF173}" destId="{9DD28BFC-5141-4ED6-8018-EB562DB9DE07}" srcOrd="1" destOrd="0" presId="urn:microsoft.com/office/officeart/2005/8/layout/hierarchy1"/>
    <dgm:cxn modelId="{F6C2FD50-D7D3-4B4A-A1F4-A1456A91142C}" type="presParOf" srcId="{5C933A3D-A0E4-4A00-82DD-E33A2AAA221A}" destId="{4B3DEFAA-47BD-4668-AA24-AF29530395F2}" srcOrd="1" destOrd="0" presId="urn:microsoft.com/office/officeart/2005/8/layout/hierarchy1"/>
    <dgm:cxn modelId="{9CA2B9D1-B0D9-417B-BAED-BBADD6A1DCD6}" type="presParOf" srcId="{4B3DEFAA-47BD-4668-AA24-AF29530395F2}" destId="{D022CE7B-11A0-4328-BFFF-0DE4E237C164}" srcOrd="0" destOrd="0" presId="urn:microsoft.com/office/officeart/2005/8/layout/hierarchy1"/>
    <dgm:cxn modelId="{AB4B51DC-DAA7-4E0A-A4B0-4A56D3CDA763}" type="presParOf" srcId="{4B3DEFAA-47BD-4668-AA24-AF29530395F2}" destId="{AD24DC35-EC72-400C-B99A-077825C3FEBE}" srcOrd="1" destOrd="0" presId="urn:microsoft.com/office/officeart/2005/8/layout/hierarchy1"/>
    <dgm:cxn modelId="{763C4517-1461-406A-8D99-9E94D7B54B00}" type="presParOf" srcId="{AD24DC35-EC72-400C-B99A-077825C3FEBE}" destId="{330AFF12-B9F2-46A5-8FA9-D6CB771645D0}" srcOrd="0" destOrd="0" presId="urn:microsoft.com/office/officeart/2005/8/layout/hierarchy1"/>
    <dgm:cxn modelId="{8DC1F5FC-3AF4-41F4-9E0F-52200B461EAA}" type="presParOf" srcId="{330AFF12-B9F2-46A5-8FA9-D6CB771645D0}" destId="{E538D17B-DFEB-4F3F-A5FF-39F8E73D4987}" srcOrd="0" destOrd="0" presId="urn:microsoft.com/office/officeart/2005/8/layout/hierarchy1"/>
    <dgm:cxn modelId="{0F37F6AB-CD11-4537-BBD8-02E9FC6E783A}" type="presParOf" srcId="{330AFF12-B9F2-46A5-8FA9-D6CB771645D0}" destId="{892EB8F8-53FF-47DF-BD8C-5BCB1752914E}" srcOrd="1" destOrd="0" presId="urn:microsoft.com/office/officeart/2005/8/layout/hierarchy1"/>
    <dgm:cxn modelId="{ABF1778D-2635-4E09-9992-878DFEB84D69}" type="presParOf" srcId="{AD24DC35-EC72-400C-B99A-077825C3FEBE}" destId="{6CC67469-53DA-4329-8691-4E8BE4DF796F}" srcOrd="1" destOrd="0" presId="urn:microsoft.com/office/officeart/2005/8/layout/hierarchy1"/>
    <dgm:cxn modelId="{9C7F6C32-46A5-487B-8CAF-82DA3EDD044F}" type="presParOf" srcId="{6CC67469-53DA-4329-8691-4E8BE4DF796F}" destId="{5DFA8B8E-E8D9-403B-9F89-FBE98EABB758}" srcOrd="0" destOrd="0" presId="urn:microsoft.com/office/officeart/2005/8/layout/hierarchy1"/>
    <dgm:cxn modelId="{521B019C-2B82-4C26-B8AA-B41D2A40C588}" type="presParOf" srcId="{6CC67469-53DA-4329-8691-4E8BE4DF796F}" destId="{19C3EF0B-608F-4D67-A87E-BC2D790194A7}" srcOrd="1" destOrd="0" presId="urn:microsoft.com/office/officeart/2005/8/layout/hierarchy1"/>
    <dgm:cxn modelId="{4AAF4C50-C090-41C1-B14B-256E3099A0AB}" type="presParOf" srcId="{19C3EF0B-608F-4D67-A87E-BC2D790194A7}" destId="{60D95EE4-4773-4794-A26D-3CE568E63E66}" srcOrd="0" destOrd="0" presId="urn:microsoft.com/office/officeart/2005/8/layout/hierarchy1"/>
    <dgm:cxn modelId="{D120F6FE-3756-4911-AE83-78C533E2AEDC}" type="presParOf" srcId="{60D95EE4-4773-4794-A26D-3CE568E63E66}" destId="{63DA9C88-CF75-49B3-B380-DE87E6E05613}" srcOrd="0" destOrd="0" presId="urn:microsoft.com/office/officeart/2005/8/layout/hierarchy1"/>
    <dgm:cxn modelId="{B86DDA1B-ED68-475A-885A-6FF55DA3276C}" type="presParOf" srcId="{60D95EE4-4773-4794-A26D-3CE568E63E66}" destId="{4417C1A6-4116-4CE3-9D47-E8D769CDBB4D}" srcOrd="1" destOrd="0" presId="urn:microsoft.com/office/officeart/2005/8/layout/hierarchy1"/>
    <dgm:cxn modelId="{24D681CB-F7CB-42BC-B05F-717B11F59667}" type="presParOf" srcId="{19C3EF0B-608F-4D67-A87E-BC2D790194A7}" destId="{D9DF47A7-01AD-4D2C-AC54-E7B38B205B71}" srcOrd="1" destOrd="0" presId="urn:microsoft.com/office/officeart/2005/8/layout/hierarchy1"/>
    <dgm:cxn modelId="{0AECAE1A-5BD2-43F5-B06D-8F07B0D78979}" type="presParOf" srcId="{D9DF47A7-01AD-4D2C-AC54-E7B38B205B71}" destId="{AFB50C5F-86AF-456E-9E97-3D03C530D66A}" srcOrd="0" destOrd="0" presId="urn:microsoft.com/office/officeart/2005/8/layout/hierarchy1"/>
    <dgm:cxn modelId="{1D21087D-0AD2-4DBA-B0B2-2886DED2A3AD}" type="presParOf" srcId="{D9DF47A7-01AD-4D2C-AC54-E7B38B205B71}" destId="{793B7F5B-614F-4DA9-978D-D2EA5D32986E}" srcOrd="1" destOrd="0" presId="urn:microsoft.com/office/officeart/2005/8/layout/hierarchy1"/>
    <dgm:cxn modelId="{D38EAB92-1178-46A0-9D7B-BC3BBCE0ED2D}" type="presParOf" srcId="{793B7F5B-614F-4DA9-978D-D2EA5D32986E}" destId="{2462EBB9-5545-4B9E-926A-0FA0EE8920FC}" srcOrd="0" destOrd="0" presId="urn:microsoft.com/office/officeart/2005/8/layout/hierarchy1"/>
    <dgm:cxn modelId="{CEFDB87C-F804-4A5F-A171-1F7D8F93C6A5}" type="presParOf" srcId="{2462EBB9-5545-4B9E-926A-0FA0EE8920FC}" destId="{A56C1E7C-8103-4040-B74C-2B705ABA60E2}" srcOrd="0" destOrd="0" presId="urn:microsoft.com/office/officeart/2005/8/layout/hierarchy1"/>
    <dgm:cxn modelId="{12BD4CD8-AADB-4388-BECB-90BBEB32D4F9}" type="presParOf" srcId="{2462EBB9-5545-4B9E-926A-0FA0EE8920FC}" destId="{0E87778F-3CFB-4AB1-BB5B-7BDD9BFDB171}" srcOrd="1" destOrd="0" presId="urn:microsoft.com/office/officeart/2005/8/layout/hierarchy1"/>
    <dgm:cxn modelId="{17D0AA2D-F7C0-4DDD-8C95-8687A2684E3D}" type="presParOf" srcId="{793B7F5B-614F-4DA9-978D-D2EA5D32986E}" destId="{7C69940B-DFD5-4C5B-B61C-8ADEED0BE106}" srcOrd="1" destOrd="0" presId="urn:microsoft.com/office/officeart/2005/8/layout/hierarchy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B50C5F-86AF-456E-9E97-3D03C530D66A}">
      <dsp:nvSpPr>
        <dsp:cNvPr id="0" name=""/>
        <dsp:cNvSpPr/>
      </dsp:nvSpPr>
      <dsp:spPr>
        <a:xfrm>
          <a:off x="2793493" y="1515933"/>
          <a:ext cx="91440" cy="177173"/>
        </a:xfrm>
        <a:custGeom>
          <a:avLst/>
          <a:gdLst/>
          <a:ahLst/>
          <a:cxnLst/>
          <a:rect l="0" t="0" r="0" b="0"/>
          <a:pathLst>
            <a:path>
              <a:moveTo>
                <a:pt x="45720" y="0"/>
              </a:moveTo>
              <a:lnTo>
                <a:pt x="45720" y="1771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FA8B8E-E8D9-403B-9F89-FBE98EABB758}">
      <dsp:nvSpPr>
        <dsp:cNvPr id="0" name=""/>
        <dsp:cNvSpPr/>
      </dsp:nvSpPr>
      <dsp:spPr>
        <a:xfrm>
          <a:off x="2793493" y="951923"/>
          <a:ext cx="91440" cy="177173"/>
        </a:xfrm>
        <a:custGeom>
          <a:avLst/>
          <a:gdLst/>
          <a:ahLst/>
          <a:cxnLst/>
          <a:rect l="0" t="0" r="0" b="0"/>
          <a:pathLst>
            <a:path>
              <a:moveTo>
                <a:pt x="45720" y="0"/>
              </a:moveTo>
              <a:lnTo>
                <a:pt x="45720" y="1771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22CE7B-11A0-4328-BFFF-0DE4E237C164}">
      <dsp:nvSpPr>
        <dsp:cNvPr id="0" name=""/>
        <dsp:cNvSpPr/>
      </dsp:nvSpPr>
      <dsp:spPr>
        <a:xfrm>
          <a:off x="2793493" y="387912"/>
          <a:ext cx="91440" cy="177173"/>
        </a:xfrm>
        <a:custGeom>
          <a:avLst/>
          <a:gdLst/>
          <a:ahLst/>
          <a:cxnLst/>
          <a:rect l="0" t="0" r="0" b="0"/>
          <a:pathLst>
            <a:path>
              <a:moveTo>
                <a:pt x="45720" y="0"/>
              </a:moveTo>
              <a:lnTo>
                <a:pt x="45720" y="1771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D24E60-9630-410F-A1CE-0CA7E7E7E146}">
      <dsp:nvSpPr>
        <dsp:cNvPr id="0" name=""/>
        <dsp:cNvSpPr/>
      </dsp:nvSpPr>
      <dsp:spPr>
        <a:xfrm>
          <a:off x="934897" y="1075"/>
          <a:ext cx="3808631" cy="3868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DD28BFC-5141-4ED6-8018-EB562DB9DE07}">
      <dsp:nvSpPr>
        <dsp:cNvPr id="0" name=""/>
        <dsp:cNvSpPr/>
      </dsp:nvSpPr>
      <dsp:spPr>
        <a:xfrm>
          <a:off x="1002585" y="65379"/>
          <a:ext cx="3808631" cy="38683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b="1" kern="1200"/>
            <a:t>Hovedproduktgruppe</a:t>
          </a:r>
          <a:r>
            <a:rPr lang="da-DK" sz="900" kern="1200"/>
            <a:t> </a:t>
          </a:r>
          <a:br>
            <a:rPr lang="da-DK" sz="900" kern="1200"/>
          </a:br>
          <a:r>
            <a:rPr lang="da-DK" sz="900" kern="1200"/>
            <a:t>(f.eks. projektorer)</a:t>
          </a:r>
        </a:p>
      </dsp:txBody>
      <dsp:txXfrm>
        <a:off x="1013915" y="76709"/>
        <a:ext cx="3785971" cy="364176"/>
      </dsp:txXfrm>
    </dsp:sp>
    <dsp:sp modelId="{E538D17B-DFEB-4F3F-A5FF-39F8E73D4987}">
      <dsp:nvSpPr>
        <dsp:cNvPr id="0" name=""/>
        <dsp:cNvSpPr/>
      </dsp:nvSpPr>
      <dsp:spPr>
        <a:xfrm>
          <a:off x="934897" y="565086"/>
          <a:ext cx="3808631" cy="3868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92EB8F8-53FF-47DF-BD8C-5BCB1752914E}">
      <dsp:nvSpPr>
        <dsp:cNvPr id="0" name=""/>
        <dsp:cNvSpPr/>
      </dsp:nvSpPr>
      <dsp:spPr>
        <a:xfrm>
          <a:off x="1002585" y="629389"/>
          <a:ext cx="3808631" cy="38683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b="1" kern="1200"/>
            <a:t>Produktgruppe</a:t>
          </a:r>
        </a:p>
        <a:p>
          <a:pPr marL="0" lvl="0" indent="0" algn="ctr" defTabSz="400050">
            <a:lnSpc>
              <a:spcPct val="90000"/>
            </a:lnSpc>
            <a:spcBef>
              <a:spcPct val="0"/>
            </a:spcBef>
            <a:spcAft>
              <a:spcPct val="35000"/>
            </a:spcAft>
            <a:buNone/>
          </a:pPr>
          <a:r>
            <a:rPr lang="da-DK" sz="900" kern="1200"/>
            <a:t>(f.eks. transportable eller interaktive projektorer)</a:t>
          </a:r>
        </a:p>
      </dsp:txBody>
      <dsp:txXfrm>
        <a:off x="1013915" y="640719"/>
        <a:ext cx="3785971" cy="364176"/>
      </dsp:txXfrm>
    </dsp:sp>
    <dsp:sp modelId="{63DA9C88-CF75-49B3-B380-DE87E6E05613}">
      <dsp:nvSpPr>
        <dsp:cNvPr id="0" name=""/>
        <dsp:cNvSpPr/>
      </dsp:nvSpPr>
      <dsp:spPr>
        <a:xfrm>
          <a:off x="934897" y="1129096"/>
          <a:ext cx="3808631" cy="3868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417C1A6-4116-4CE3-9D47-E8D769CDBB4D}">
      <dsp:nvSpPr>
        <dsp:cNvPr id="0" name=""/>
        <dsp:cNvSpPr/>
      </dsp:nvSpPr>
      <dsp:spPr>
        <a:xfrm>
          <a:off x="1002585" y="1193399"/>
          <a:ext cx="3808631" cy="38683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b="1" kern="1200"/>
            <a:t>Underproduktgruppe</a:t>
          </a:r>
        </a:p>
        <a:p>
          <a:pPr marL="0" lvl="0" indent="0" algn="ctr" defTabSz="400050">
            <a:lnSpc>
              <a:spcPct val="90000"/>
            </a:lnSpc>
            <a:spcBef>
              <a:spcPct val="0"/>
            </a:spcBef>
            <a:spcAft>
              <a:spcPct val="35000"/>
            </a:spcAft>
            <a:buNone/>
          </a:pPr>
          <a:r>
            <a:rPr lang="da-DK" sz="900" kern="1200"/>
            <a:t>(f.eks. WXGA (1280 x 800 px) eller WUXGA (1920x1080 px))</a:t>
          </a:r>
        </a:p>
      </dsp:txBody>
      <dsp:txXfrm>
        <a:off x="1013915" y="1204729"/>
        <a:ext cx="3785971" cy="364176"/>
      </dsp:txXfrm>
    </dsp:sp>
    <dsp:sp modelId="{A56C1E7C-8103-4040-B74C-2B705ABA60E2}">
      <dsp:nvSpPr>
        <dsp:cNvPr id="0" name=""/>
        <dsp:cNvSpPr/>
      </dsp:nvSpPr>
      <dsp:spPr>
        <a:xfrm>
          <a:off x="934897" y="1693106"/>
          <a:ext cx="3808631" cy="38683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E87778F-3CFB-4AB1-BB5B-7BDD9BFDB171}">
      <dsp:nvSpPr>
        <dsp:cNvPr id="0" name=""/>
        <dsp:cNvSpPr/>
      </dsp:nvSpPr>
      <dsp:spPr>
        <a:xfrm>
          <a:off x="1002585" y="1757410"/>
          <a:ext cx="3808631" cy="38683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da-DK" sz="900" b="1" kern="1200"/>
            <a:t>Produkt-/ydelsesspecifikation</a:t>
          </a:r>
          <a:br>
            <a:rPr lang="da-DK" sz="900" b="1" kern="1200"/>
          </a:br>
          <a:r>
            <a:rPr lang="da-DK" sz="900" kern="1200"/>
            <a:t>(f.eks Transportabel LED projektor eller Ultra Short Throw LASER eller LED projektor)</a:t>
          </a:r>
        </a:p>
      </dsp:txBody>
      <dsp:txXfrm>
        <a:off x="1013915" y="1768740"/>
        <a:ext cx="3785971" cy="36417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9334C09782342578D8C56C1F360A553"/>
        <w:category>
          <w:name w:val="Generelt"/>
          <w:gallery w:val="placeholder"/>
        </w:category>
        <w:types>
          <w:type w:val="bbPlcHdr"/>
        </w:types>
        <w:behaviors>
          <w:behavior w:val="content"/>
        </w:behaviors>
        <w:guid w:val="{43B0233D-8244-4750-888B-A251F64D3DD4}"/>
      </w:docPartPr>
      <w:docPartBody>
        <w:p w:rsidR="00245870" w:rsidRDefault="00245870">
          <w:pPr>
            <w:pStyle w:val="09334C09782342578D8C56C1F360A553"/>
          </w:pPr>
          <w:r w:rsidRPr="001F6206">
            <w:rPr>
              <w:rStyle w:val="Forside"/>
            </w:rPr>
            <w:t xml:space="preserve">Skriv </w:t>
          </w:r>
          <w:r>
            <w:rPr>
              <w:rStyle w:val="Forside"/>
            </w:rPr>
            <w:t>aftale</w:t>
          </w:r>
          <w:r w:rsidRPr="001F6206">
            <w:rPr>
              <w:rStyle w:val="Forside"/>
            </w:rPr>
            <w:t xml:space="preserve"> eks. </w:t>
          </w:r>
          <w:r>
            <w:rPr>
              <w:rStyle w:val="Forside"/>
            </w:rPr>
            <w:t>02.02 Computere 2016</w:t>
          </w:r>
        </w:p>
      </w:docPartBody>
    </w:docPart>
    <w:docPart>
      <w:docPartPr>
        <w:name w:val="D3D85FD47E7140AB9B32BFA82E28600D"/>
        <w:category>
          <w:name w:val="Generelt"/>
          <w:gallery w:val="placeholder"/>
        </w:category>
        <w:types>
          <w:type w:val="bbPlcHdr"/>
        </w:types>
        <w:behaviors>
          <w:behavior w:val="content"/>
        </w:behaviors>
        <w:guid w:val="{4205C0A6-EDC7-4860-B77B-B53C85E6B203}"/>
      </w:docPartPr>
      <w:docPartBody>
        <w:p w:rsidR="00245870" w:rsidRDefault="00245870">
          <w:pPr>
            <w:pStyle w:val="D3D85FD47E7140AB9B32BFA82E28600D"/>
          </w:pPr>
          <w:r w:rsidRPr="00C203B2">
            <w:rPr>
              <w:rStyle w:val="TitelTegn"/>
            </w:rPr>
            <w:t>Skriv dokumentets titel</w:t>
          </w:r>
          <w:r>
            <w:rPr>
              <w:rStyle w:val="TitelTegn"/>
            </w:rPr>
            <w:t xml:space="preserve">, eks. Rammeaftale, Bilag I, Bilag II </w:t>
          </w:r>
        </w:p>
      </w:docPartBody>
    </w:docPart>
    <w:docPart>
      <w:docPartPr>
        <w:name w:val="6CF4F6387CCA4D4193F18596F61C2210"/>
        <w:category>
          <w:name w:val="Generelt"/>
          <w:gallery w:val="placeholder"/>
        </w:category>
        <w:types>
          <w:type w:val="bbPlcHdr"/>
        </w:types>
        <w:behaviors>
          <w:behavior w:val="content"/>
        </w:behaviors>
        <w:guid w:val="{C5C1A801-54A7-40B2-B2F5-4D33B083C669}"/>
      </w:docPartPr>
      <w:docPartBody>
        <w:p w:rsidR="00245870" w:rsidRDefault="00245870">
          <w:pPr>
            <w:pStyle w:val="6CF4F6387CCA4D4193F18596F61C2210"/>
          </w:pPr>
          <w:r w:rsidRPr="0049579F">
            <w:rPr>
              <w:rStyle w:val="Pladsholdertekst"/>
            </w:rPr>
            <w:t xml:space="preserve">Klik </w:t>
          </w:r>
          <w:r>
            <w:rPr>
              <w:rStyle w:val="Pladsholdertekst"/>
            </w:rPr>
            <w:t>og indsæt versionsnummer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70"/>
    <w:rsid w:val="0002139D"/>
    <w:rsid w:val="000806E0"/>
    <w:rsid w:val="00086F60"/>
    <w:rsid w:val="000A0EC7"/>
    <w:rsid w:val="001321DC"/>
    <w:rsid w:val="001B6F2D"/>
    <w:rsid w:val="001E2C95"/>
    <w:rsid w:val="001E2E49"/>
    <w:rsid w:val="001E50EC"/>
    <w:rsid w:val="001F3CF0"/>
    <w:rsid w:val="002216A9"/>
    <w:rsid w:val="002353BA"/>
    <w:rsid w:val="00245870"/>
    <w:rsid w:val="00277C53"/>
    <w:rsid w:val="002C2EA7"/>
    <w:rsid w:val="002D58C1"/>
    <w:rsid w:val="002F6FF0"/>
    <w:rsid w:val="003565CB"/>
    <w:rsid w:val="00380701"/>
    <w:rsid w:val="00384594"/>
    <w:rsid w:val="00390F9C"/>
    <w:rsid w:val="00397F88"/>
    <w:rsid w:val="003E50D1"/>
    <w:rsid w:val="00442A6D"/>
    <w:rsid w:val="0044362D"/>
    <w:rsid w:val="004710B2"/>
    <w:rsid w:val="004947A2"/>
    <w:rsid w:val="0049753A"/>
    <w:rsid w:val="004D08E7"/>
    <w:rsid w:val="005A3AFD"/>
    <w:rsid w:val="005D1984"/>
    <w:rsid w:val="0060750B"/>
    <w:rsid w:val="00636C4D"/>
    <w:rsid w:val="00670DE6"/>
    <w:rsid w:val="006B27B0"/>
    <w:rsid w:val="00752BC4"/>
    <w:rsid w:val="0076059D"/>
    <w:rsid w:val="007F6132"/>
    <w:rsid w:val="0081639C"/>
    <w:rsid w:val="00825800"/>
    <w:rsid w:val="00870823"/>
    <w:rsid w:val="008D2C94"/>
    <w:rsid w:val="009054F4"/>
    <w:rsid w:val="009D05AD"/>
    <w:rsid w:val="009D645D"/>
    <w:rsid w:val="009D7B87"/>
    <w:rsid w:val="009E45B7"/>
    <w:rsid w:val="009F003F"/>
    <w:rsid w:val="009F7189"/>
    <w:rsid w:val="00A066B3"/>
    <w:rsid w:val="00A70E94"/>
    <w:rsid w:val="00AB47CD"/>
    <w:rsid w:val="00AD3517"/>
    <w:rsid w:val="00B10DA5"/>
    <w:rsid w:val="00B274E9"/>
    <w:rsid w:val="00B70672"/>
    <w:rsid w:val="00BA4EC6"/>
    <w:rsid w:val="00BD6A02"/>
    <w:rsid w:val="00C11EF5"/>
    <w:rsid w:val="00C57B24"/>
    <w:rsid w:val="00CB0FF7"/>
    <w:rsid w:val="00CC397F"/>
    <w:rsid w:val="00CE4EF3"/>
    <w:rsid w:val="00D32026"/>
    <w:rsid w:val="00DD3B4C"/>
    <w:rsid w:val="00E1356B"/>
    <w:rsid w:val="00E31630"/>
    <w:rsid w:val="00E35619"/>
    <w:rsid w:val="00E46F5B"/>
    <w:rsid w:val="00E478B1"/>
    <w:rsid w:val="00E65C1F"/>
    <w:rsid w:val="00F045AE"/>
    <w:rsid w:val="00F44CCC"/>
    <w:rsid w:val="00FD2221"/>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Forside">
    <w:name w:val="Forside"/>
    <w:aliases w:val="type"/>
    <w:basedOn w:val="Standardskrifttypeiafsnit"/>
    <w:uiPriority w:val="1"/>
    <w:rPr>
      <w:rFonts w:asciiTheme="majorHAnsi" w:hAnsiTheme="majorHAnsi"/>
      <w:color w:val="000000" w:themeColor="text1"/>
      <w:sz w:val="28"/>
    </w:rPr>
  </w:style>
  <w:style w:type="paragraph" w:customStyle="1" w:styleId="09334C09782342578D8C56C1F360A553">
    <w:name w:val="09334C09782342578D8C56C1F360A553"/>
  </w:style>
  <w:style w:type="paragraph" w:styleId="Titel">
    <w:name w:val="Title"/>
    <w:basedOn w:val="Normal"/>
    <w:next w:val="Normal"/>
    <w:link w:val="TitelTegn"/>
    <w:uiPriority w:val="10"/>
    <w:qFormat/>
    <w:pPr>
      <w:spacing w:after="0" w:line="240" w:lineRule="auto"/>
      <w:contextualSpacing/>
    </w:pPr>
    <w:rPr>
      <w:rFonts w:asciiTheme="majorHAnsi" w:eastAsiaTheme="majorEastAsia" w:hAnsiTheme="majorHAnsi" w:cstheme="majorBidi"/>
      <w:color w:val="44546A" w:themeColor="text2"/>
      <w:spacing w:val="-10"/>
      <w:kern w:val="28"/>
      <w:sz w:val="48"/>
      <w:szCs w:val="56"/>
      <w:lang w:eastAsia="en-US"/>
    </w:rPr>
  </w:style>
  <w:style w:type="character" w:customStyle="1" w:styleId="TitelTegn">
    <w:name w:val="Titel Tegn"/>
    <w:basedOn w:val="Standardskrifttypeiafsnit"/>
    <w:link w:val="Titel"/>
    <w:uiPriority w:val="10"/>
    <w:rPr>
      <w:rFonts w:asciiTheme="majorHAnsi" w:eastAsiaTheme="majorEastAsia" w:hAnsiTheme="majorHAnsi" w:cstheme="majorBidi"/>
      <w:color w:val="44546A" w:themeColor="text2"/>
      <w:spacing w:val="-10"/>
      <w:kern w:val="28"/>
      <w:sz w:val="48"/>
      <w:szCs w:val="56"/>
      <w:lang w:eastAsia="en-US"/>
    </w:rPr>
  </w:style>
  <w:style w:type="paragraph" w:customStyle="1" w:styleId="D3D85FD47E7140AB9B32BFA82E28600D">
    <w:name w:val="D3D85FD47E7140AB9B32BFA82E28600D"/>
  </w:style>
  <w:style w:type="character" w:styleId="Pladsholdertekst">
    <w:name w:val="Placeholder Text"/>
    <w:basedOn w:val="Standardskrifttypeiafsnit"/>
    <w:uiPriority w:val="99"/>
    <w:semiHidden/>
    <w:rPr>
      <w:color w:val="808080"/>
    </w:rPr>
  </w:style>
  <w:style w:type="paragraph" w:customStyle="1" w:styleId="6CF4F6387CCA4D4193F18596F61C2210">
    <w:name w:val="6CF4F6387CCA4D4193F18596F61C2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SKI 2016 farver">
      <a:dk1>
        <a:srgbClr val="2A2A2A"/>
      </a:dk1>
      <a:lt1>
        <a:srgbClr val="FFFFFF"/>
      </a:lt1>
      <a:dk2>
        <a:srgbClr val="063A40"/>
      </a:dk2>
      <a:lt2>
        <a:srgbClr val="E6ECE9"/>
      </a:lt2>
      <a:accent1>
        <a:srgbClr val="004A64"/>
      </a:accent1>
      <a:accent2>
        <a:srgbClr val="637575"/>
      </a:accent2>
      <a:accent3>
        <a:srgbClr val="68B1D2"/>
      </a:accent3>
      <a:accent4>
        <a:srgbClr val="6AC3AD"/>
      </a:accent4>
      <a:accent5>
        <a:srgbClr val="DF4777"/>
      </a:accent5>
      <a:accent6>
        <a:srgbClr val="EDBF15"/>
      </a:accent6>
      <a:hlink>
        <a:srgbClr val="0563C1"/>
      </a:hlink>
      <a:folHlink>
        <a:srgbClr val="954F72"/>
      </a:folHlink>
    </a:clrScheme>
    <a:fontScheme name="SKI Font v3.0">
      <a:majorFont>
        <a:latin typeface="Calibri"/>
        <a:ea typeface=""/>
        <a:cs typeface=""/>
      </a:majorFont>
      <a:minorFont>
        <a:latin typeface="Arial"/>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11514c04-27f5-4d67-9eca-eccf165d74f6">
      <UserInfo>
        <DisplayName>Jacob Nistrup Berg</DisplayName>
        <AccountId>69</AccountId>
        <AccountType/>
      </UserInfo>
      <UserInfo>
        <DisplayName>Adam Goslett</DisplayName>
        <AccountId>2650</AccountId>
        <AccountType/>
      </UserInfo>
      <UserInfo>
        <DisplayName>Lene Bjerre</DisplayName>
        <AccountId>4179</AccountId>
        <AccountType/>
      </UserInfo>
      <UserInfo>
        <DisplayName>Brian Kanø</DisplayName>
        <AccountId>2231</AccountId>
        <AccountType/>
      </UserInfo>
      <UserInfo>
        <DisplayName>Peter Moesgaard Kring</DisplayName>
        <AccountId>53</AccountId>
        <AccountType/>
      </UserInfo>
      <UserInfo>
        <DisplayName>Thomas Ginnerup-Nielsen</DisplayName>
        <AccountId>66</AccountId>
        <AccountType/>
      </UserInfo>
      <UserInfo>
        <DisplayName>Charlotte Maria Jensen</DisplayName>
        <AccountId>4180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s>
</file>

<file path=customXml/item4.xml><?xml version="1.0" encoding="utf-8"?>
<root>
  <version>1</version>
  <skiaftale>50.70 AV-udstyr</skiaftale>
</root>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8F7CB874CB670647A9C2459B2B96B5AF" ma:contentTypeVersion="13" ma:contentTypeDescription="Opret et nyt dokument." ma:contentTypeScope="" ma:versionID="ba0feeadb6ee3f4adcd6531588774120">
  <xsd:schema xmlns:xsd="http://www.w3.org/2001/XMLSchema" xmlns:xs="http://www.w3.org/2001/XMLSchema" xmlns:p="http://schemas.microsoft.com/office/2006/metadata/properties" xmlns:ns2="0e42ee27-9792-46c9-92b0-e2b81c61b507" xmlns:ns3="11514c04-27f5-4d67-9eca-eccf165d74f6" targetNamespace="http://schemas.microsoft.com/office/2006/metadata/properties" ma:root="true" ma:fieldsID="29316f59c64ef23356695b1613cf0639" ns2:_="" ns3:_="">
    <xsd:import namespace="0e42ee27-9792-46c9-92b0-e2b81c61b507"/>
    <xsd:import namespace="11514c04-27f5-4d67-9eca-eccf165d7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2ee27-9792-46c9-92b0-e2b81c61b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514c04-27f5-4d67-9eca-eccf165d74f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F5AB22-F84F-4851-A7D7-54C1222F1D14}">
  <ds:schemaRefs>
    <ds:schemaRef ds:uri="http://www.w3.org/XML/1998/namespace"/>
    <ds:schemaRef ds:uri="http://schemas.microsoft.com/office/2006/documentManagement/types"/>
    <ds:schemaRef ds:uri="http://schemas.openxmlformats.org/package/2006/metadata/core-properties"/>
    <ds:schemaRef ds:uri="http://purl.org/dc/elements/1.1/"/>
    <ds:schemaRef ds:uri="http://purl.org/dc/dcmitype/"/>
    <ds:schemaRef ds:uri="http://purl.org/dc/terms/"/>
    <ds:schemaRef ds:uri="2c930213-0c15-4261-a3c5-6600139e8cdb"/>
    <ds:schemaRef ds:uri="http://schemas.microsoft.com/office/2006/metadata/properties"/>
    <ds:schemaRef ds:uri="http://schemas.microsoft.com/office/infopath/2007/PartnerControls"/>
    <ds:schemaRef ds:uri="416500f7-1b94-4b62-8b46-7b3f3601a2af"/>
  </ds:schemaRefs>
</ds:datastoreItem>
</file>

<file path=customXml/itemProps3.xml><?xml version="1.0" encoding="utf-8"?>
<ds:datastoreItem xmlns:ds="http://schemas.openxmlformats.org/officeDocument/2006/customXml" ds:itemID="{1A4D702D-1E90-433E-A9C8-F1A944F1F320}">
  <ds:schemaRefs>
    <ds:schemaRef ds:uri="http://schemas.openxmlformats.org/officeDocument/2006/bibliography"/>
  </ds:schemaRefs>
</ds:datastoreItem>
</file>

<file path=customXml/itemProps4.xml><?xml version="1.0" encoding="utf-8"?>
<ds:datastoreItem xmlns:ds="http://schemas.openxmlformats.org/officeDocument/2006/customXml" ds:itemID="{4F448760-93F0-4068-9A8F-0D12B377828D}">
  <ds:schemaRefs/>
</ds:datastoreItem>
</file>

<file path=customXml/itemProps5.xml><?xml version="1.0" encoding="utf-8"?>
<ds:datastoreItem xmlns:ds="http://schemas.openxmlformats.org/officeDocument/2006/customXml" ds:itemID="{01B7928F-CC46-4198-B4B4-4C99ADE335BD}">
  <ds:schemaRefs>
    <ds:schemaRef ds:uri="http://schemas.microsoft.com/sharepoint/v3/contenttype/forms"/>
  </ds:schemaRefs>
</ds:datastoreItem>
</file>

<file path=customXml/itemProps6.xml><?xml version="1.0" encoding="utf-8"?>
<ds:datastoreItem xmlns:ds="http://schemas.openxmlformats.org/officeDocument/2006/customXml" ds:itemID="{2E0E89BA-7BFB-41C4-A60F-11AD06426098}"/>
</file>

<file path=docProps/app.xml><?xml version="1.0" encoding="utf-8"?>
<Properties xmlns="http://schemas.openxmlformats.org/officeDocument/2006/extended-properties" xmlns:vt="http://schemas.openxmlformats.org/officeDocument/2006/docPropsVTypes">
  <Template>Normal</Template>
  <TotalTime>1</TotalTime>
  <Pages>4</Pages>
  <Words>11668</Words>
  <Characters>71180</Characters>
  <Application>Microsoft Office Word</Application>
  <DocSecurity>0</DocSecurity>
  <Lines>593</Lines>
  <Paragraphs>165</Paragraphs>
  <ScaleCrop>false</ScaleCrop>
  <HeadingPairs>
    <vt:vector size="2" baseType="variant">
      <vt:variant>
        <vt:lpstr>Titel</vt:lpstr>
      </vt:variant>
      <vt:variant>
        <vt:i4>1</vt:i4>
      </vt:variant>
    </vt:vector>
  </HeadingPairs>
  <TitlesOfParts>
    <vt:vector size="1" baseType="lpstr">
      <vt:lpstr>Udbudsbetingelser</vt:lpstr>
    </vt:vector>
  </TitlesOfParts>
  <Company>Statens og Kommunernes Indkøbs Service A/S</Company>
  <LinksUpToDate>false</LinksUpToDate>
  <CharactersWithSpaces>82683</CharactersWithSpaces>
  <SharedDoc>false</SharedDoc>
  <HLinks>
    <vt:vector size="366" baseType="variant">
      <vt:variant>
        <vt:i4>7995518</vt:i4>
      </vt:variant>
      <vt:variant>
        <vt:i4>489</vt:i4>
      </vt:variant>
      <vt:variant>
        <vt:i4>0</vt:i4>
      </vt:variant>
      <vt:variant>
        <vt:i4>5</vt:i4>
      </vt:variant>
      <vt:variant>
        <vt:lpwstr>http://www.ski.dk/</vt:lpwstr>
      </vt:variant>
      <vt:variant>
        <vt:lpwstr/>
      </vt:variant>
      <vt:variant>
        <vt:i4>3342444</vt:i4>
      </vt:variant>
      <vt:variant>
        <vt:i4>477</vt:i4>
      </vt:variant>
      <vt:variant>
        <vt:i4>0</vt:i4>
      </vt:variant>
      <vt:variant>
        <vt:i4>5</vt:i4>
      </vt:variant>
      <vt:variant>
        <vt:lpwstr>https://www.ethics.dk/ethics/ca</vt:lpwstr>
      </vt:variant>
      <vt:variant>
        <vt:lpwstr>/tender/693e5924-1f36-4ca6-abec-5814749124d9/home</vt:lpwstr>
      </vt:variant>
      <vt:variant>
        <vt:i4>6422562</vt:i4>
      </vt:variant>
      <vt:variant>
        <vt:i4>471</vt:i4>
      </vt:variant>
      <vt:variant>
        <vt:i4>0</vt:i4>
      </vt:variant>
      <vt:variant>
        <vt:i4>5</vt:i4>
      </vt:variant>
      <vt:variant>
        <vt:lpwstr>https://www.kfst.dk/vejledninger/kfst/dansk/2020/20200925-nar-virksomheder-afgiver-faelles-bud/</vt:lpwstr>
      </vt:variant>
      <vt:variant>
        <vt:lpwstr/>
      </vt:variant>
      <vt:variant>
        <vt:i4>3342444</vt:i4>
      </vt:variant>
      <vt:variant>
        <vt:i4>453</vt:i4>
      </vt:variant>
      <vt:variant>
        <vt:i4>0</vt:i4>
      </vt:variant>
      <vt:variant>
        <vt:i4>5</vt:i4>
      </vt:variant>
      <vt:variant>
        <vt:lpwstr>https://www.ethics.dk/ethics/ca</vt:lpwstr>
      </vt:variant>
      <vt:variant>
        <vt:lpwstr>/tender/693e5924-1f36-4ca6-abec-5814749124d9/home</vt:lpwstr>
      </vt:variant>
      <vt:variant>
        <vt:i4>4718593</vt:i4>
      </vt:variant>
      <vt:variant>
        <vt:i4>399</vt:i4>
      </vt:variant>
      <vt:variant>
        <vt:i4>0</vt:i4>
      </vt:variant>
      <vt:variant>
        <vt:i4>5</vt:i4>
      </vt:variant>
      <vt:variant>
        <vt:lpwstr>https://csr-indkob.dk/tco-vaerktoejer/tco-vaerktoej-skaerme/</vt:lpwstr>
      </vt:variant>
      <vt:variant>
        <vt:lpwstr/>
      </vt:variant>
      <vt:variant>
        <vt:i4>5373962</vt:i4>
      </vt:variant>
      <vt:variant>
        <vt:i4>396</vt:i4>
      </vt:variant>
      <vt:variant>
        <vt:i4>0</vt:i4>
      </vt:variant>
      <vt:variant>
        <vt:i4>5</vt:i4>
      </vt:variant>
      <vt:variant>
        <vt:lpwstr>https://csr-indkob.dk/tco-vaerktoejer/tco-vaerktoej-projektorer/</vt:lpwstr>
      </vt:variant>
      <vt:variant>
        <vt:lpwstr/>
      </vt:variant>
      <vt:variant>
        <vt:i4>1638443</vt:i4>
      </vt:variant>
      <vt:variant>
        <vt:i4>327</vt:i4>
      </vt:variant>
      <vt:variant>
        <vt:i4>0</vt:i4>
      </vt:variant>
      <vt:variant>
        <vt:i4>5</vt:i4>
      </vt:variant>
      <vt:variant>
        <vt:lpwstr>mailto:add@ski.dk</vt:lpwstr>
      </vt:variant>
      <vt:variant>
        <vt:lpwstr/>
      </vt:variant>
      <vt:variant>
        <vt:i4>1245245</vt:i4>
      </vt:variant>
      <vt:variant>
        <vt:i4>320</vt:i4>
      </vt:variant>
      <vt:variant>
        <vt:i4>0</vt:i4>
      </vt:variant>
      <vt:variant>
        <vt:i4>5</vt:i4>
      </vt:variant>
      <vt:variant>
        <vt:lpwstr/>
      </vt:variant>
      <vt:variant>
        <vt:lpwstr>_Toc73970434</vt:lpwstr>
      </vt:variant>
      <vt:variant>
        <vt:i4>1310781</vt:i4>
      </vt:variant>
      <vt:variant>
        <vt:i4>314</vt:i4>
      </vt:variant>
      <vt:variant>
        <vt:i4>0</vt:i4>
      </vt:variant>
      <vt:variant>
        <vt:i4>5</vt:i4>
      </vt:variant>
      <vt:variant>
        <vt:lpwstr/>
      </vt:variant>
      <vt:variant>
        <vt:lpwstr>_Toc73970433</vt:lpwstr>
      </vt:variant>
      <vt:variant>
        <vt:i4>1376317</vt:i4>
      </vt:variant>
      <vt:variant>
        <vt:i4>308</vt:i4>
      </vt:variant>
      <vt:variant>
        <vt:i4>0</vt:i4>
      </vt:variant>
      <vt:variant>
        <vt:i4>5</vt:i4>
      </vt:variant>
      <vt:variant>
        <vt:lpwstr/>
      </vt:variant>
      <vt:variant>
        <vt:lpwstr>_Toc73970432</vt:lpwstr>
      </vt:variant>
      <vt:variant>
        <vt:i4>1441853</vt:i4>
      </vt:variant>
      <vt:variant>
        <vt:i4>302</vt:i4>
      </vt:variant>
      <vt:variant>
        <vt:i4>0</vt:i4>
      </vt:variant>
      <vt:variant>
        <vt:i4>5</vt:i4>
      </vt:variant>
      <vt:variant>
        <vt:lpwstr/>
      </vt:variant>
      <vt:variant>
        <vt:lpwstr>_Toc73970431</vt:lpwstr>
      </vt:variant>
      <vt:variant>
        <vt:i4>1507389</vt:i4>
      </vt:variant>
      <vt:variant>
        <vt:i4>296</vt:i4>
      </vt:variant>
      <vt:variant>
        <vt:i4>0</vt:i4>
      </vt:variant>
      <vt:variant>
        <vt:i4>5</vt:i4>
      </vt:variant>
      <vt:variant>
        <vt:lpwstr/>
      </vt:variant>
      <vt:variant>
        <vt:lpwstr>_Toc73970430</vt:lpwstr>
      </vt:variant>
      <vt:variant>
        <vt:i4>1966140</vt:i4>
      </vt:variant>
      <vt:variant>
        <vt:i4>290</vt:i4>
      </vt:variant>
      <vt:variant>
        <vt:i4>0</vt:i4>
      </vt:variant>
      <vt:variant>
        <vt:i4>5</vt:i4>
      </vt:variant>
      <vt:variant>
        <vt:lpwstr/>
      </vt:variant>
      <vt:variant>
        <vt:lpwstr>_Toc73970429</vt:lpwstr>
      </vt:variant>
      <vt:variant>
        <vt:i4>2031676</vt:i4>
      </vt:variant>
      <vt:variant>
        <vt:i4>284</vt:i4>
      </vt:variant>
      <vt:variant>
        <vt:i4>0</vt:i4>
      </vt:variant>
      <vt:variant>
        <vt:i4>5</vt:i4>
      </vt:variant>
      <vt:variant>
        <vt:lpwstr/>
      </vt:variant>
      <vt:variant>
        <vt:lpwstr>_Toc73970428</vt:lpwstr>
      </vt:variant>
      <vt:variant>
        <vt:i4>1048636</vt:i4>
      </vt:variant>
      <vt:variant>
        <vt:i4>278</vt:i4>
      </vt:variant>
      <vt:variant>
        <vt:i4>0</vt:i4>
      </vt:variant>
      <vt:variant>
        <vt:i4>5</vt:i4>
      </vt:variant>
      <vt:variant>
        <vt:lpwstr/>
      </vt:variant>
      <vt:variant>
        <vt:lpwstr>_Toc73970427</vt:lpwstr>
      </vt:variant>
      <vt:variant>
        <vt:i4>1114172</vt:i4>
      </vt:variant>
      <vt:variant>
        <vt:i4>272</vt:i4>
      </vt:variant>
      <vt:variant>
        <vt:i4>0</vt:i4>
      </vt:variant>
      <vt:variant>
        <vt:i4>5</vt:i4>
      </vt:variant>
      <vt:variant>
        <vt:lpwstr/>
      </vt:variant>
      <vt:variant>
        <vt:lpwstr>_Toc73970426</vt:lpwstr>
      </vt:variant>
      <vt:variant>
        <vt:i4>1179708</vt:i4>
      </vt:variant>
      <vt:variant>
        <vt:i4>266</vt:i4>
      </vt:variant>
      <vt:variant>
        <vt:i4>0</vt:i4>
      </vt:variant>
      <vt:variant>
        <vt:i4>5</vt:i4>
      </vt:variant>
      <vt:variant>
        <vt:lpwstr/>
      </vt:variant>
      <vt:variant>
        <vt:lpwstr>_Toc73970425</vt:lpwstr>
      </vt:variant>
      <vt:variant>
        <vt:i4>1245244</vt:i4>
      </vt:variant>
      <vt:variant>
        <vt:i4>260</vt:i4>
      </vt:variant>
      <vt:variant>
        <vt:i4>0</vt:i4>
      </vt:variant>
      <vt:variant>
        <vt:i4>5</vt:i4>
      </vt:variant>
      <vt:variant>
        <vt:lpwstr/>
      </vt:variant>
      <vt:variant>
        <vt:lpwstr>_Toc73970424</vt:lpwstr>
      </vt:variant>
      <vt:variant>
        <vt:i4>1310780</vt:i4>
      </vt:variant>
      <vt:variant>
        <vt:i4>254</vt:i4>
      </vt:variant>
      <vt:variant>
        <vt:i4>0</vt:i4>
      </vt:variant>
      <vt:variant>
        <vt:i4>5</vt:i4>
      </vt:variant>
      <vt:variant>
        <vt:lpwstr/>
      </vt:variant>
      <vt:variant>
        <vt:lpwstr>_Toc73970423</vt:lpwstr>
      </vt:variant>
      <vt:variant>
        <vt:i4>1376316</vt:i4>
      </vt:variant>
      <vt:variant>
        <vt:i4>248</vt:i4>
      </vt:variant>
      <vt:variant>
        <vt:i4>0</vt:i4>
      </vt:variant>
      <vt:variant>
        <vt:i4>5</vt:i4>
      </vt:variant>
      <vt:variant>
        <vt:lpwstr/>
      </vt:variant>
      <vt:variant>
        <vt:lpwstr>_Toc73970422</vt:lpwstr>
      </vt:variant>
      <vt:variant>
        <vt:i4>1441852</vt:i4>
      </vt:variant>
      <vt:variant>
        <vt:i4>242</vt:i4>
      </vt:variant>
      <vt:variant>
        <vt:i4>0</vt:i4>
      </vt:variant>
      <vt:variant>
        <vt:i4>5</vt:i4>
      </vt:variant>
      <vt:variant>
        <vt:lpwstr/>
      </vt:variant>
      <vt:variant>
        <vt:lpwstr>_Toc73970421</vt:lpwstr>
      </vt:variant>
      <vt:variant>
        <vt:i4>1507388</vt:i4>
      </vt:variant>
      <vt:variant>
        <vt:i4>236</vt:i4>
      </vt:variant>
      <vt:variant>
        <vt:i4>0</vt:i4>
      </vt:variant>
      <vt:variant>
        <vt:i4>5</vt:i4>
      </vt:variant>
      <vt:variant>
        <vt:lpwstr/>
      </vt:variant>
      <vt:variant>
        <vt:lpwstr>_Toc73970420</vt:lpwstr>
      </vt:variant>
      <vt:variant>
        <vt:i4>1966143</vt:i4>
      </vt:variant>
      <vt:variant>
        <vt:i4>230</vt:i4>
      </vt:variant>
      <vt:variant>
        <vt:i4>0</vt:i4>
      </vt:variant>
      <vt:variant>
        <vt:i4>5</vt:i4>
      </vt:variant>
      <vt:variant>
        <vt:lpwstr/>
      </vt:variant>
      <vt:variant>
        <vt:lpwstr>_Toc73970419</vt:lpwstr>
      </vt:variant>
      <vt:variant>
        <vt:i4>2031679</vt:i4>
      </vt:variant>
      <vt:variant>
        <vt:i4>224</vt:i4>
      </vt:variant>
      <vt:variant>
        <vt:i4>0</vt:i4>
      </vt:variant>
      <vt:variant>
        <vt:i4>5</vt:i4>
      </vt:variant>
      <vt:variant>
        <vt:lpwstr/>
      </vt:variant>
      <vt:variant>
        <vt:lpwstr>_Toc73970418</vt:lpwstr>
      </vt:variant>
      <vt:variant>
        <vt:i4>1048639</vt:i4>
      </vt:variant>
      <vt:variant>
        <vt:i4>218</vt:i4>
      </vt:variant>
      <vt:variant>
        <vt:i4>0</vt:i4>
      </vt:variant>
      <vt:variant>
        <vt:i4>5</vt:i4>
      </vt:variant>
      <vt:variant>
        <vt:lpwstr/>
      </vt:variant>
      <vt:variant>
        <vt:lpwstr>_Toc73970417</vt:lpwstr>
      </vt:variant>
      <vt:variant>
        <vt:i4>1114175</vt:i4>
      </vt:variant>
      <vt:variant>
        <vt:i4>212</vt:i4>
      </vt:variant>
      <vt:variant>
        <vt:i4>0</vt:i4>
      </vt:variant>
      <vt:variant>
        <vt:i4>5</vt:i4>
      </vt:variant>
      <vt:variant>
        <vt:lpwstr/>
      </vt:variant>
      <vt:variant>
        <vt:lpwstr>_Toc73970416</vt:lpwstr>
      </vt:variant>
      <vt:variant>
        <vt:i4>1179711</vt:i4>
      </vt:variant>
      <vt:variant>
        <vt:i4>206</vt:i4>
      </vt:variant>
      <vt:variant>
        <vt:i4>0</vt:i4>
      </vt:variant>
      <vt:variant>
        <vt:i4>5</vt:i4>
      </vt:variant>
      <vt:variant>
        <vt:lpwstr/>
      </vt:variant>
      <vt:variant>
        <vt:lpwstr>_Toc73970415</vt:lpwstr>
      </vt:variant>
      <vt:variant>
        <vt:i4>1245247</vt:i4>
      </vt:variant>
      <vt:variant>
        <vt:i4>200</vt:i4>
      </vt:variant>
      <vt:variant>
        <vt:i4>0</vt:i4>
      </vt:variant>
      <vt:variant>
        <vt:i4>5</vt:i4>
      </vt:variant>
      <vt:variant>
        <vt:lpwstr/>
      </vt:variant>
      <vt:variant>
        <vt:lpwstr>_Toc73970414</vt:lpwstr>
      </vt:variant>
      <vt:variant>
        <vt:i4>1310783</vt:i4>
      </vt:variant>
      <vt:variant>
        <vt:i4>194</vt:i4>
      </vt:variant>
      <vt:variant>
        <vt:i4>0</vt:i4>
      </vt:variant>
      <vt:variant>
        <vt:i4>5</vt:i4>
      </vt:variant>
      <vt:variant>
        <vt:lpwstr/>
      </vt:variant>
      <vt:variant>
        <vt:lpwstr>_Toc73970413</vt:lpwstr>
      </vt:variant>
      <vt:variant>
        <vt:i4>1376319</vt:i4>
      </vt:variant>
      <vt:variant>
        <vt:i4>188</vt:i4>
      </vt:variant>
      <vt:variant>
        <vt:i4>0</vt:i4>
      </vt:variant>
      <vt:variant>
        <vt:i4>5</vt:i4>
      </vt:variant>
      <vt:variant>
        <vt:lpwstr/>
      </vt:variant>
      <vt:variant>
        <vt:lpwstr>_Toc73970412</vt:lpwstr>
      </vt:variant>
      <vt:variant>
        <vt:i4>1441855</vt:i4>
      </vt:variant>
      <vt:variant>
        <vt:i4>182</vt:i4>
      </vt:variant>
      <vt:variant>
        <vt:i4>0</vt:i4>
      </vt:variant>
      <vt:variant>
        <vt:i4>5</vt:i4>
      </vt:variant>
      <vt:variant>
        <vt:lpwstr/>
      </vt:variant>
      <vt:variant>
        <vt:lpwstr>_Toc73970411</vt:lpwstr>
      </vt:variant>
      <vt:variant>
        <vt:i4>1507391</vt:i4>
      </vt:variant>
      <vt:variant>
        <vt:i4>176</vt:i4>
      </vt:variant>
      <vt:variant>
        <vt:i4>0</vt:i4>
      </vt:variant>
      <vt:variant>
        <vt:i4>5</vt:i4>
      </vt:variant>
      <vt:variant>
        <vt:lpwstr/>
      </vt:variant>
      <vt:variant>
        <vt:lpwstr>_Toc73970410</vt:lpwstr>
      </vt:variant>
      <vt:variant>
        <vt:i4>1966142</vt:i4>
      </vt:variant>
      <vt:variant>
        <vt:i4>170</vt:i4>
      </vt:variant>
      <vt:variant>
        <vt:i4>0</vt:i4>
      </vt:variant>
      <vt:variant>
        <vt:i4>5</vt:i4>
      </vt:variant>
      <vt:variant>
        <vt:lpwstr/>
      </vt:variant>
      <vt:variant>
        <vt:lpwstr>_Toc73970409</vt:lpwstr>
      </vt:variant>
      <vt:variant>
        <vt:i4>2031678</vt:i4>
      </vt:variant>
      <vt:variant>
        <vt:i4>164</vt:i4>
      </vt:variant>
      <vt:variant>
        <vt:i4>0</vt:i4>
      </vt:variant>
      <vt:variant>
        <vt:i4>5</vt:i4>
      </vt:variant>
      <vt:variant>
        <vt:lpwstr/>
      </vt:variant>
      <vt:variant>
        <vt:lpwstr>_Toc73970408</vt:lpwstr>
      </vt:variant>
      <vt:variant>
        <vt:i4>1048638</vt:i4>
      </vt:variant>
      <vt:variant>
        <vt:i4>158</vt:i4>
      </vt:variant>
      <vt:variant>
        <vt:i4>0</vt:i4>
      </vt:variant>
      <vt:variant>
        <vt:i4>5</vt:i4>
      </vt:variant>
      <vt:variant>
        <vt:lpwstr/>
      </vt:variant>
      <vt:variant>
        <vt:lpwstr>_Toc73970407</vt:lpwstr>
      </vt:variant>
      <vt:variant>
        <vt:i4>1114174</vt:i4>
      </vt:variant>
      <vt:variant>
        <vt:i4>152</vt:i4>
      </vt:variant>
      <vt:variant>
        <vt:i4>0</vt:i4>
      </vt:variant>
      <vt:variant>
        <vt:i4>5</vt:i4>
      </vt:variant>
      <vt:variant>
        <vt:lpwstr/>
      </vt:variant>
      <vt:variant>
        <vt:lpwstr>_Toc73970406</vt:lpwstr>
      </vt:variant>
      <vt:variant>
        <vt:i4>1179710</vt:i4>
      </vt:variant>
      <vt:variant>
        <vt:i4>146</vt:i4>
      </vt:variant>
      <vt:variant>
        <vt:i4>0</vt:i4>
      </vt:variant>
      <vt:variant>
        <vt:i4>5</vt:i4>
      </vt:variant>
      <vt:variant>
        <vt:lpwstr/>
      </vt:variant>
      <vt:variant>
        <vt:lpwstr>_Toc73970405</vt:lpwstr>
      </vt:variant>
      <vt:variant>
        <vt:i4>1245246</vt:i4>
      </vt:variant>
      <vt:variant>
        <vt:i4>140</vt:i4>
      </vt:variant>
      <vt:variant>
        <vt:i4>0</vt:i4>
      </vt:variant>
      <vt:variant>
        <vt:i4>5</vt:i4>
      </vt:variant>
      <vt:variant>
        <vt:lpwstr/>
      </vt:variant>
      <vt:variant>
        <vt:lpwstr>_Toc73970404</vt:lpwstr>
      </vt:variant>
      <vt:variant>
        <vt:i4>1310782</vt:i4>
      </vt:variant>
      <vt:variant>
        <vt:i4>134</vt:i4>
      </vt:variant>
      <vt:variant>
        <vt:i4>0</vt:i4>
      </vt:variant>
      <vt:variant>
        <vt:i4>5</vt:i4>
      </vt:variant>
      <vt:variant>
        <vt:lpwstr/>
      </vt:variant>
      <vt:variant>
        <vt:lpwstr>_Toc73970403</vt:lpwstr>
      </vt:variant>
      <vt:variant>
        <vt:i4>1376318</vt:i4>
      </vt:variant>
      <vt:variant>
        <vt:i4>128</vt:i4>
      </vt:variant>
      <vt:variant>
        <vt:i4>0</vt:i4>
      </vt:variant>
      <vt:variant>
        <vt:i4>5</vt:i4>
      </vt:variant>
      <vt:variant>
        <vt:lpwstr/>
      </vt:variant>
      <vt:variant>
        <vt:lpwstr>_Toc73970402</vt:lpwstr>
      </vt:variant>
      <vt:variant>
        <vt:i4>1441854</vt:i4>
      </vt:variant>
      <vt:variant>
        <vt:i4>122</vt:i4>
      </vt:variant>
      <vt:variant>
        <vt:i4>0</vt:i4>
      </vt:variant>
      <vt:variant>
        <vt:i4>5</vt:i4>
      </vt:variant>
      <vt:variant>
        <vt:lpwstr/>
      </vt:variant>
      <vt:variant>
        <vt:lpwstr>_Toc73970401</vt:lpwstr>
      </vt:variant>
      <vt:variant>
        <vt:i4>1507390</vt:i4>
      </vt:variant>
      <vt:variant>
        <vt:i4>116</vt:i4>
      </vt:variant>
      <vt:variant>
        <vt:i4>0</vt:i4>
      </vt:variant>
      <vt:variant>
        <vt:i4>5</vt:i4>
      </vt:variant>
      <vt:variant>
        <vt:lpwstr/>
      </vt:variant>
      <vt:variant>
        <vt:lpwstr>_Toc73970400</vt:lpwstr>
      </vt:variant>
      <vt:variant>
        <vt:i4>1638455</vt:i4>
      </vt:variant>
      <vt:variant>
        <vt:i4>110</vt:i4>
      </vt:variant>
      <vt:variant>
        <vt:i4>0</vt:i4>
      </vt:variant>
      <vt:variant>
        <vt:i4>5</vt:i4>
      </vt:variant>
      <vt:variant>
        <vt:lpwstr/>
      </vt:variant>
      <vt:variant>
        <vt:lpwstr>_Toc73970399</vt:lpwstr>
      </vt:variant>
      <vt:variant>
        <vt:i4>1572919</vt:i4>
      </vt:variant>
      <vt:variant>
        <vt:i4>104</vt:i4>
      </vt:variant>
      <vt:variant>
        <vt:i4>0</vt:i4>
      </vt:variant>
      <vt:variant>
        <vt:i4>5</vt:i4>
      </vt:variant>
      <vt:variant>
        <vt:lpwstr/>
      </vt:variant>
      <vt:variant>
        <vt:lpwstr>_Toc73970398</vt:lpwstr>
      </vt:variant>
      <vt:variant>
        <vt:i4>1507383</vt:i4>
      </vt:variant>
      <vt:variant>
        <vt:i4>98</vt:i4>
      </vt:variant>
      <vt:variant>
        <vt:i4>0</vt:i4>
      </vt:variant>
      <vt:variant>
        <vt:i4>5</vt:i4>
      </vt:variant>
      <vt:variant>
        <vt:lpwstr/>
      </vt:variant>
      <vt:variant>
        <vt:lpwstr>_Toc73970397</vt:lpwstr>
      </vt:variant>
      <vt:variant>
        <vt:i4>1441847</vt:i4>
      </vt:variant>
      <vt:variant>
        <vt:i4>92</vt:i4>
      </vt:variant>
      <vt:variant>
        <vt:i4>0</vt:i4>
      </vt:variant>
      <vt:variant>
        <vt:i4>5</vt:i4>
      </vt:variant>
      <vt:variant>
        <vt:lpwstr/>
      </vt:variant>
      <vt:variant>
        <vt:lpwstr>_Toc73970396</vt:lpwstr>
      </vt:variant>
      <vt:variant>
        <vt:i4>1376311</vt:i4>
      </vt:variant>
      <vt:variant>
        <vt:i4>86</vt:i4>
      </vt:variant>
      <vt:variant>
        <vt:i4>0</vt:i4>
      </vt:variant>
      <vt:variant>
        <vt:i4>5</vt:i4>
      </vt:variant>
      <vt:variant>
        <vt:lpwstr/>
      </vt:variant>
      <vt:variant>
        <vt:lpwstr>_Toc73970395</vt:lpwstr>
      </vt:variant>
      <vt:variant>
        <vt:i4>1310775</vt:i4>
      </vt:variant>
      <vt:variant>
        <vt:i4>80</vt:i4>
      </vt:variant>
      <vt:variant>
        <vt:i4>0</vt:i4>
      </vt:variant>
      <vt:variant>
        <vt:i4>5</vt:i4>
      </vt:variant>
      <vt:variant>
        <vt:lpwstr/>
      </vt:variant>
      <vt:variant>
        <vt:lpwstr>_Toc73970394</vt:lpwstr>
      </vt:variant>
      <vt:variant>
        <vt:i4>1245239</vt:i4>
      </vt:variant>
      <vt:variant>
        <vt:i4>74</vt:i4>
      </vt:variant>
      <vt:variant>
        <vt:i4>0</vt:i4>
      </vt:variant>
      <vt:variant>
        <vt:i4>5</vt:i4>
      </vt:variant>
      <vt:variant>
        <vt:lpwstr/>
      </vt:variant>
      <vt:variant>
        <vt:lpwstr>_Toc73970393</vt:lpwstr>
      </vt:variant>
      <vt:variant>
        <vt:i4>1179703</vt:i4>
      </vt:variant>
      <vt:variant>
        <vt:i4>68</vt:i4>
      </vt:variant>
      <vt:variant>
        <vt:i4>0</vt:i4>
      </vt:variant>
      <vt:variant>
        <vt:i4>5</vt:i4>
      </vt:variant>
      <vt:variant>
        <vt:lpwstr/>
      </vt:variant>
      <vt:variant>
        <vt:lpwstr>_Toc73970392</vt:lpwstr>
      </vt:variant>
      <vt:variant>
        <vt:i4>1114167</vt:i4>
      </vt:variant>
      <vt:variant>
        <vt:i4>62</vt:i4>
      </vt:variant>
      <vt:variant>
        <vt:i4>0</vt:i4>
      </vt:variant>
      <vt:variant>
        <vt:i4>5</vt:i4>
      </vt:variant>
      <vt:variant>
        <vt:lpwstr/>
      </vt:variant>
      <vt:variant>
        <vt:lpwstr>_Toc73970391</vt:lpwstr>
      </vt:variant>
      <vt:variant>
        <vt:i4>1048631</vt:i4>
      </vt:variant>
      <vt:variant>
        <vt:i4>56</vt:i4>
      </vt:variant>
      <vt:variant>
        <vt:i4>0</vt:i4>
      </vt:variant>
      <vt:variant>
        <vt:i4>5</vt:i4>
      </vt:variant>
      <vt:variant>
        <vt:lpwstr/>
      </vt:variant>
      <vt:variant>
        <vt:lpwstr>_Toc73970390</vt:lpwstr>
      </vt:variant>
      <vt:variant>
        <vt:i4>1638454</vt:i4>
      </vt:variant>
      <vt:variant>
        <vt:i4>50</vt:i4>
      </vt:variant>
      <vt:variant>
        <vt:i4>0</vt:i4>
      </vt:variant>
      <vt:variant>
        <vt:i4>5</vt:i4>
      </vt:variant>
      <vt:variant>
        <vt:lpwstr/>
      </vt:variant>
      <vt:variant>
        <vt:lpwstr>_Toc73970389</vt:lpwstr>
      </vt:variant>
      <vt:variant>
        <vt:i4>1572918</vt:i4>
      </vt:variant>
      <vt:variant>
        <vt:i4>44</vt:i4>
      </vt:variant>
      <vt:variant>
        <vt:i4>0</vt:i4>
      </vt:variant>
      <vt:variant>
        <vt:i4>5</vt:i4>
      </vt:variant>
      <vt:variant>
        <vt:lpwstr/>
      </vt:variant>
      <vt:variant>
        <vt:lpwstr>_Toc73970388</vt:lpwstr>
      </vt:variant>
      <vt:variant>
        <vt:i4>1507382</vt:i4>
      </vt:variant>
      <vt:variant>
        <vt:i4>38</vt:i4>
      </vt:variant>
      <vt:variant>
        <vt:i4>0</vt:i4>
      </vt:variant>
      <vt:variant>
        <vt:i4>5</vt:i4>
      </vt:variant>
      <vt:variant>
        <vt:lpwstr/>
      </vt:variant>
      <vt:variant>
        <vt:lpwstr>_Toc73970387</vt:lpwstr>
      </vt:variant>
      <vt:variant>
        <vt:i4>1441846</vt:i4>
      </vt:variant>
      <vt:variant>
        <vt:i4>32</vt:i4>
      </vt:variant>
      <vt:variant>
        <vt:i4>0</vt:i4>
      </vt:variant>
      <vt:variant>
        <vt:i4>5</vt:i4>
      </vt:variant>
      <vt:variant>
        <vt:lpwstr/>
      </vt:variant>
      <vt:variant>
        <vt:lpwstr>_Toc73970386</vt:lpwstr>
      </vt:variant>
      <vt:variant>
        <vt:i4>1376310</vt:i4>
      </vt:variant>
      <vt:variant>
        <vt:i4>26</vt:i4>
      </vt:variant>
      <vt:variant>
        <vt:i4>0</vt:i4>
      </vt:variant>
      <vt:variant>
        <vt:i4>5</vt:i4>
      </vt:variant>
      <vt:variant>
        <vt:lpwstr/>
      </vt:variant>
      <vt:variant>
        <vt:lpwstr>_Toc73970385</vt:lpwstr>
      </vt:variant>
      <vt:variant>
        <vt:i4>1310774</vt:i4>
      </vt:variant>
      <vt:variant>
        <vt:i4>20</vt:i4>
      </vt:variant>
      <vt:variant>
        <vt:i4>0</vt:i4>
      </vt:variant>
      <vt:variant>
        <vt:i4>5</vt:i4>
      </vt:variant>
      <vt:variant>
        <vt:lpwstr/>
      </vt:variant>
      <vt:variant>
        <vt:lpwstr>_Toc73970384</vt:lpwstr>
      </vt:variant>
      <vt:variant>
        <vt:i4>1245238</vt:i4>
      </vt:variant>
      <vt:variant>
        <vt:i4>14</vt:i4>
      </vt:variant>
      <vt:variant>
        <vt:i4>0</vt:i4>
      </vt:variant>
      <vt:variant>
        <vt:i4>5</vt:i4>
      </vt:variant>
      <vt:variant>
        <vt:lpwstr/>
      </vt:variant>
      <vt:variant>
        <vt:lpwstr>_Toc73970383</vt:lpwstr>
      </vt:variant>
      <vt:variant>
        <vt:i4>1179702</vt:i4>
      </vt:variant>
      <vt:variant>
        <vt:i4>8</vt:i4>
      </vt:variant>
      <vt:variant>
        <vt:i4>0</vt:i4>
      </vt:variant>
      <vt:variant>
        <vt:i4>5</vt:i4>
      </vt:variant>
      <vt:variant>
        <vt:lpwstr/>
      </vt:variant>
      <vt:variant>
        <vt:lpwstr>_Toc73970382</vt:lpwstr>
      </vt:variant>
      <vt:variant>
        <vt:i4>1114166</vt:i4>
      </vt:variant>
      <vt:variant>
        <vt:i4>2</vt:i4>
      </vt:variant>
      <vt:variant>
        <vt:i4>0</vt:i4>
      </vt:variant>
      <vt:variant>
        <vt:i4>5</vt:i4>
      </vt:variant>
      <vt:variant>
        <vt:lpwstr/>
      </vt:variant>
      <vt:variant>
        <vt:lpwstr>_Toc73970381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Udbudsbetingelser</dc:title>
  <dc:subject/>
  <dc:creator>Jacob Nistrup Berg</dc:creator>
  <cp:keywords/>
  <dc:description/>
  <cp:lastModifiedBy>Gitte Houby Nielsen</cp:lastModifiedBy>
  <cp:revision>2</cp:revision>
  <cp:lastPrinted>2021-06-08T11:16:00Z</cp:lastPrinted>
  <dcterms:created xsi:type="dcterms:W3CDTF">2021-12-20T09:45:00Z</dcterms:created>
  <dcterms:modified xsi:type="dcterms:W3CDTF">2021-12-20T09:45:00Z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0x0101008F7CB874CB670647A9C2459B2B96B5AF</vt:lpwstr>
  </property>
</Properties>
</file>